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铌酸锂、钽酸锂单晶行业商业计划书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_Toc14324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1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_Toc7221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_Toc24033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2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_Toc26512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_Toc25423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3" w:history="1">
        <w:r>
          <w:rPr>
            <w:rFonts w:ascii="仿宋" w:eastAsia="仿宋" w:hAnsi="仿宋" w:cs="仿宋" w:hint="eastAsia"/>
            <w:lang w:eastAsia="zh-CN"/>
          </w:rPr>
          <w:t>三、建设规划</w:t>
        </w:r>
        <w:r>
          <w:tab/>
        </w:r>
        <w:r>
          <w:fldChar w:fldCharType="begin"/>
        </w:r>
        <w:r>
          <w:instrText xml:space="preserve"> PAGEREF _Toc32303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_Toc13671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_Toc11980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3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_Toc4193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_Toc12025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_Toc7358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_Toc18136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_Toc27773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6" w:history="1">
        <w:r>
          <w:rPr>
            <w:rFonts w:ascii="仿宋" w:eastAsia="仿宋" w:hAnsi="仿宋" w:cs="仿宋" w:hint="eastAsia"/>
            <w:lang w:eastAsia="zh-CN"/>
          </w:rPr>
          <w:t>(七)、铌酸锂、钽酸锂单晶项目建设必要性分析</w:t>
        </w:r>
        <w:r>
          <w:tab/>
        </w:r>
        <w:r>
          <w:fldChar w:fldCharType="begin"/>
        </w:r>
        <w:r>
          <w:instrText xml:space="preserve"> PAGEREF _Toc32276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9" w:history="1">
        <w:r>
          <w:rPr>
            <w:rFonts w:ascii="仿宋" w:eastAsia="仿宋" w:hAnsi="仿宋" w:cs="仿宋" w:hint="eastAsia"/>
            <w:lang w:eastAsia="zh-CN"/>
          </w:rPr>
          <w:t>五、投资估算</w:t>
        </w:r>
        <w:r>
          <w:tab/>
        </w:r>
        <w:r>
          <w:fldChar w:fldCharType="begin"/>
        </w:r>
        <w:r>
          <w:instrText xml:space="preserve"> PAGEREF _Toc19329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3" w:history="1">
        <w:r>
          <w:rPr>
            <w:rFonts w:ascii="仿宋" w:eastAsia="仿宋" w:hAnsi="仿宋" w:cs="仿宋" w:hint="eastAsia"/>
            <w:lang w:eastAsia="zh-CN"/>
          </w:rPr>
          <w:t>(一)、铌酸锂、钽酸锂单晶项目总投资估算</w:t>
        </w:r>
        <w:r>
          <w:tab/>
        </w:r>
        <w:r>
          <w:fldChar w:fldCharType="begin"/>
        </w:r>
        <w:r>
          <w:instrText xml:space="preserve"> PAGEREF _Toc30653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_Toc11759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六、土建工程说明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_Toc28952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1" w:history="1">
        <w:r>
          <w:rPr>
            <w:rFonts w:ascii="仿宋" w:eastAsia="仿宋" w:hAnsi="仿宋" w:cs="仿宋" w:hint="eastAsia"/>
            <w:lang w:eastAsia="zh-CN"/>
          </w:rPr>
          <w:t>(二)、铌酸锂、钽酸锂单晶项目工程建设标准规范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0" w:history="1">
        <w:r>
          <w:rPr>
            <w:rFonts w:ascii="仿宋" w:eastAsia="仿宋" w:hAnsi="仿宋" w:cs="仿宋" w:hint="eastAsia"/>
            <w:lang w:eastAsia="zh-CN"/>
          </w:rPr>
          <w:t>(三)、铌酸锂、钽酸锂单晶项目总平面设计要求</w:t>
        </w:r>
        <w:r>
          <w:tab/>
        </w:r>
        <w:r>
          <w:fldChar w:fldCharType="begin"/>
        </w:r>
        <w:r>
          <w:instrText xml:space="preserve"> PAGEREF _Toc9090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_Toc5526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_Toc439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_Toc20844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_Toc21617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59" w:history="1">
        <w:r>
          <w:rPr>
            <w:rFonts w:ascii="仿宋" w:eastAsia="仿宋" w:hAnsi="仿宋" w:cs="仿宋" w:hint="eastAsia"/>
            <w:lang w:eastAsia="zh-CN"/>
          </w:rPr>
          <w:t>七、铌酸锂、钽酸锂单晶项目概论</w:t>
        </w:r>
        <w:r>
          <w:tab/>
        </w:r>
        <w:r>
          <w:fldChar w:fldCharType="begin"/>
        </w:r>
        <w:r>
          <w:instrText xml:space="preserve"> PAGEREF _Toc10659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7" w:history="1">
        <w:r>
          <w:rPr>
            <w:rFonts w:ascii="仿宋" w:eastAsia="仿宋" w:hAnsi="仿宋" w:cs="仿宋" w:hint="eastAsia"/>
            <w:lang w:eastAsia="zh-CN"/>
          </w:rPr>
          <w:t>(一)、铌酸锂、钽酸锂单晶项目名称</w:t>
        </w:r>
        <w:r>
          <w:tab/>
        </w:r>
        <w:r>
          <w:fldChar w:fldCharType="begin"/>
        </w:r>
        <w:r>
          <w:instrText xml:space="preserve"> PAGEREF _Toc12607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8" w:history="1">
        <w:r>
          <w:rPr>
            <w:rFonts w:ascii="仿宋" w:eastAsia="仿宋" w:hAnsi="仿宋" w:cs="仿宋" w:hint="eastAsia"/>
            <w:lang w:eastAsia="zh-CN"/>
          </w:rPr>
          <w:t>(二)、铌酸锂、钽酸锂单晶项目选址</w:t>
        </w:r>
        <w:r>
          <w:tab/>
        </w:r>
        <w:r>
          <w:fldChar w:fldCharType="begin"/>
        </w:r>
        <w:r>
          <w:instrText xml:space="preserve"> PAGEREF _Toc24328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8" w:history="1">
        <w:r>
          <w:rPr>
            <w:rFonts w:ascii="仿宋" w:eastAsia="仿宋" w:hAnsi="仿宋" w:cs="仿宋" w:hint="eastAsia"/>
            <w:lang w:eastAsia="zh-CN"/>
          </w:rPr>
          <w:t>(三)、铌酸锂、钽酸锂单晶项目用地规模</w:t>
        </w:r>
        <w:r>
          <w:tab/>
        </w:r>
        <w:r>
          <w:fldChar w:fldCharType="begin"/>
        </w:r>
        <w:r>
          <w:instrText xml:space="preserve"> PAGEREF _Toc14658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5" w:history="1">
        <w:r>
          <w:rPr>
            <w:rFonts w:ascii="仿宋" w:eastAsia="仿宋" w:hAnsi="仿宋" w:cs="仿宋" w:hint="eastAsia"/>
            <w:lang w:eastAsia="zh-CN"/>
          </w:rPr>
          <w:t>(四)、铌酸锂、钽酸锂单晶项目用地控制指标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3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_Toc3833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9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_Toc16169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7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_Toc17197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5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_Toc19475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eastAsia="zh-CN"/>
          </w:rPr>
          <w:t>(九)、铌酸锂、钽酸锂单晶项目总投资及资本结构</w:t>
        </w:r>
        <w:r>
          <w:tab/>
        </w:r>
        <w:r>
          <w:fldChar w:fldCharType="begin"/>
        </w:r>
        <w:r>
          <w:instrText xml:space="preserve"> PAGEREF _Toc14973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1" w:history="1">
        <w:r>
          <w:rPr>
            <w:rFonts w:ascii="仿宋" w:eastAsia="仿宋" w:hAnsi="仿宋" w:cs="仿宋" w:hint="eastAsia"/>
            <w:lang w:eastAsia="zh-CN"/>
          </w:rPr>
          <w:t>(十一)、铌酸锂、钽酸锂单晶项目预期经济效益规划目标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34" w:history="1">
        <w:r>
          <w:rPr>
            <w:rFonts w:ascii="仿宋" w:eastAsia="仿宋" w:hAnsi="仿宋" w:cs="仿宋" w:hint="eastAsia"/>
            <w:lang w:eastAsia="zh-CN"/>
          </w:rPr>
          <w:t>(十二)、铌酸锂、钽酸锂单晶项目进度计划</w:t>
        </w:r>
        <w:r>
          <w:tab/>
        </w:r>
        <w:r>
          <w:fldChar w:fldCharType="begin"/>
        </w:r>
        <w:r>
          <w:instrText xml:space="preserve"> PAGEREF _Toc19234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1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_Toc24531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5" w:history="1">
        <w:r>
          <w:rPr>
            <w:rFonts w:ascii="仿宋" w:eastAsia="仿宋" w:hAnsi="仿宋" w:cs="仿宋" w:hint="eastAsia"/>
            <w:lang w:eastAsia="zh-CN"/>
          </w:rPr>
          <w:t>(十四)、铌酸锂、钽酸锂单晶项目评价</w:t>
        </w:r>
        <w:r>
          <w:tab/>
        </w:r>
        <w:r>
          <w:fldChar w:fldCharType="begin"/>
        </w:r>
        <w:r>
          <w:instrText xml:space="preserve"> PAGEREF _Toc20435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8" w:history="1">
        <w:r>
          <w:rPr>
            <w:rFonts w:ascii="仿宋" w:eastAsia="仿宋" w:hAnsi="仿宋" w:cs="仿宋" w:hint="eastAsia"/>
            <w:lang w:eastAsia="zh-CN"/>
          </w:rPr>
          <w:t>八、财务管理与资金运作</w:t>
        </w:r>
        <w:r>
          <w:tab/>
        </w:r>
        <w:r>
          <w:fldChar w:fldCharType="begin"/>
        </w:r>
        <w:r>
          <w:instrText xml:space="preserve"> PAGEREF _Toc20488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4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_Toc3964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6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_Toc7626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8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_Toc22348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6" w:history="1">
        <w:r>
          <w:rPr>
            <w:rFonts w:ascii="仿宋" w:eastAsia="仿宋" w:hAnsi="仿宋" w:cs="仿宋" w:hint="eastAsia"/>
            <w:lang w:eastAsia="zh-CN"/>
          </w:rPr>
          <w:t>九、产业环境分析</w:t>
        </w:r>
        <w:r>
          <w:tab/>
        </w:r>
        <w:r>
          <w:fldChar w:fldCharType="begin"/>
        </w:r>
        <w:r>
          <w:instrText xml:space="preserve"> PAGEREF _Toc3956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8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_Toc16868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40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_Toc16140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_Toc23194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_Toc7571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_Toc26538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十一、创新与科技应用方案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0" w:history="1">
        <w:r>
          <w:rPr>
            <w:rFonts w:ascii="仿宋" w:eastAsia="仿宋" w:hAnsi="仿宋" w:cs="仿宋" w:hint="eastAsia"/>
            <w:lang w:eastAsia="zh-CN"/>
          </w:rPr>
          <w:t>(一)、技术创新概述</w:t>
        </w:r>
        <w:r>
          <w:tab/>
        </w:r>
        <w:r>
          <w:fldChar w:fldCharType="begin"/>
        </w:r>
        <w:r>
          <w:instrText xml:space="preserve"> PAGEREF _Toc24550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6" w:history="1">
        <w:r>
          <w:rPr>
            <w:rFonts w:ascii="仿宋" w:eastAsia="仿宋" w:hAnsi="仿宋" w:cs="仿宋" w:hint="eastAsia"/>
            <w:lang w:eastAsia="zh-CN"/>
          </w:rPr>
          <w:t>(二)、生产工艺创新</w:t>
        </w:r>
        <w:r>
          <w:tab/>
        </w:r>
        <w:r>
          <w:fldChar w:fldCharType="begin"/>
        </w:r>
        <w:r>
          <w:instrText xml:space="preserve"> PAGEREF _Toc28046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" w:history="1">
        <w:r>
          <w:rPr>
            <w:rFonts w:ascii="仿宋" w:eastAsia="仿宋" w:hAnsi="仿宋" w:cs="仿宋" w:hint="eastAsia"/>
            <w:lang w:eastAsia="zh-CN"/>
          </w:rPr>
          <w:t>(三)、信息技术应用</w:t>
        </w:r>
        <w:r>
          <w:tab/>
        </w:r>
        <w:r>
          <w:fldChar w:fldCharType="begin"/>
        </w:r>
        <w:r>
          <w:instrText xml:space="preserve"> PAGEREF _Toc1120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0" w:history="1">
        <w:r>
          <w:rPr>
            <w:rFonts w:ascii="仿宋" w:eastAsia="仿宋" w:hAnsi="仿宋" w:cs="仿宋" w:hint="eastAsia"/>
            <w:lang w:eastAsia="zh-CN"/>
          </w:rPr>
          <w:t>(四)、智能制造与自动化</w:t>
        </w:r>
        <w:r>
          <w:tab/>
        </w:r>
        <w:r>
          <w:fldChar w:fldCharType="begin"/>
        </w:r>
        <w:r>
          <w:instrText xml:space="preserve"> PAGEREF _Toc5050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7" w:history="1">
        <w:r>
          <w:rPr>
            <w:rFonts w:ascii="仿宋" w:eastAsia="仿宋" w:hAnsi="仿宋" w:cs="仿宋" w:hint="eastAsia"/>
            <w:lang w:eastAsia="zh-CN"/>
          </w:rPr>
          <w:t>(五)、研发与创新团队建设</w:t>
        </w:r>
        <w:r>
          <w:tab/>
        </w:r>
        <w:r>
          <w:fldChar w:fldCharType="begin"/>
        </w:r>
        <w:r>
          <w:instrText xml:space="preserve"> PAGEREF _Toc28847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74" w:history="1">
        <w:r>
          <w:rPr>
            <w:rFonts w:ascii="仿宋" w:eastAsia="仿宋" w:hAnsi="仿宋" w:cs="仿宋" w:hint="eastAsia"/>
            <w:lang w:eastAsia="zh-CN"/>
          </w:rPr>
          <w:t>十二、质量管理体系</w:t>
        </w:r>
        <w:r>
          <w:tab/>
        </w:r>
        <w:r>
          <w:fldChar w:fldCharType="begin"/>
        </w:r>
        <w:r>
          <w:instrText xml:space="preserve"> PAGEREF _Toc25974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1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7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_Toc16727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8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7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_Toc3887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4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_Toc26764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4" w:history="1">
        <w:r>
          <w:rPr>
            <w:rFonts w:ascii="仿宋" w:eastAsia="仿宋" w:hAnsi="仿宋" w:cs="仿宋" w:hint="eastAsia"/>
            <w:lang w:eastAsia="zh-CN"/>
          </w:rPr>
          <w:t>十三、发展规划、产业政策和行业准入分析</w:t>
        </w:r>
        <w:r>
          <w:tab/>
        </w:r>
        <w:r>
          <w:fldChar w:fldCharType="begin"/>
        </w:r>
        <w:r>
          <w:instrText xml:space="preserve"> PAGEREF _Toc20104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_Toc15907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" w:history="1">
        <w:r>
          <w:rPr>
            <w:rFonts w:ascii="仿宋" w:eastAsia="仿宋" w:hAnsi="仿宋" w:cs="仿宋" w:hint="eastAsia"/>
            <w:lang w:eastAsia="zh-CN"/>
          </w:rPr>
          <w:t>十四、环境保护与治理方案</w:t>
        </w:r>
        <w:r>
          <w:tab/>
        </w:r>
        <w:r>
          <w:fldChar w:fldCharType="begin"/>
        </w:r>
        <w:r>
          <w:instrText xml:space="preserve"> PAGEREF _Toc3114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_Toc26289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_Toc15671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eastAsia="zh-CN"/>
          </w:rPr>
          <w:t>十五、渠道管理概述</w:t>
        </w:r>
        <w:r>
          <w:tab/>
        </w:r>
        <w:r>
          <w:fldChar w:fldCharType="begin"/>
        </w:r>
        <w:r>
          <w:instrText xml:space="preserve"> PAGEREF _Toc25157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2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_Toc10342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4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_Toc26774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99" w:history="1">
        <w:r>
          <w:rPr>
            <w:rFonts w:ascii="仿宋" w:eastAsia="仿宋" w:hAnsi="仿宋" w:cs="仿宋" w:hint="eastAsia"/>
            <w:lang w:eastAsia="zh-CN"/>
          </w:rPr>
          <w:t>十六、铌酸锂、钽酸锂单晶项目监控与评估</w:t>
        </w:r>
        <w:r>
          <w:tab/>
        </w:r>
        <w:r>
          <w:fldChar w:fldCharType="begin"/>
        </w:r>
        <w:r>
          <w:instrText xml:space="preserve"> PAGEREF _Toc6399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(一)、铌酸锂、钽酸锂单晶项目监控计划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9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_Toc27269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2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_Toc20842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十七、环保分析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_Toc24837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_Toc30085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4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_Toc17488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_Toc7936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_Toc13804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5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_Toc27835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十八、竞争优势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(一)、竞争优势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5" w:history="1">
        <w:r>
          <w:rPr>
            <w:rFonts w:ascii="仿宋" w:eastAsia="仿宋" w:hAnsi="仿宋" w:cs="仿宋" w:hint="eastAsia"/>
            <w:lang w:eastAsia="zh-CN"/>
          </w:rPr>
          <w:t>十九、技术创新战略</w:t>
        </w:r>
        <w:r>
          <w:tab/>
        </w:r>
        <w:r>
          <w:fldChar w:fldCharType="begin"/>
        </w:r>
        <w:r>
          <w:instrText xml:space="preserve"> PAGEREF _Toc23855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0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_Toc15810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2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_Toc4712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" w:history="1">
        <w:r>
          <w:rPr>
            <w:rFonts w:ascii="仿宋" w:eastAsia="仿宋" w:hAnsi="仿宋" w:cs="仿宋" w:hint="eastAsia"/>
            <w:lang w:eastAsia="zh-CN"/>
          </w:rPr>
          <w:t>二十、生产控制的概念</w:t>
        </w:r>
        <w:r>
          <w:tab/>
        </w:r>
        <w:r>
          <w:fldChar w:fldCharType="begin"/>
        </w:r>
        <w:r>
          <w:instrText xml:space="preserve"> PAGEREF _Toc1985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3" w:history="1">
        <w:r>
          <w:rPr>
            <w:rFonts w:ascii="仿宋" w:eastAsia="仿宋" w:hAnsi="仿宋" w:cs="仿宋" w:hint="eastAsia"/>
            <w:lang w:eastAsia="zh-CN"/>
          </w:rPr>
          <w:t>(一)、生产控制与质量管理</w:t>
        </w:r>
        <w:r>
          <w:tab/>
        </w:r>
        <w:r>
          <w:fldChar w:fldCharType="begin"/>
        </w:r>
        <w:r>
          <w:instrText xml:space="preserve"> PAGEREF _Toc14893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5" w:history="1">
        <w:r>
          <w:rPr>
            <w:rFonts w:ascii="仿宋" w:eastAsia="仿宋" w:hAnsi="仿宋" w:cs="仿宋" w:hint="eastAsia"/>
            <w:lang w:eastAsia="zh-CN"/>
          </w:rPr>
          <w:t>(二)、生产计划与实施</w:t>
        </w:r>
        <w:r>
          <w:tab/>
        </w:r>
        <w:r>
          <w:fldChar w:fldCharType="begin"/>
        </w:r>
        <w:r>
          <w:instrText xml:space="preserve"> PAGEREF _Toc22645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4" w:history="1">
        <w:r>
          <w:rPr>
            <w:rFonts w:ascii="仿宋" w:eastAsia="仿宋" w:hAnsi="仿宋" w:cs="仿宋" w:hint="eastAsia"/>
            <w:lang w:eastAsia="zh-CN"/>
          </w:rPr>
          <w:t>(三)、生产效率与成本控制</w:t>
        </w:r>
        <w:r>
          <w:tab/>
        </w:r>
        <w:r>
          <w:fldChar w:fldCharType="begin"/>
        </w:r>
        <w:r>
          <w:instrText xml:space="preserve"> PAGEREF _Toc22054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3" w:history="1">
        <w:r>
          <w:rPr>
            <w:rFonts w:ascii="仿宋" w:eastAsia="仿宋" w:hAnsi="仿宋" w:cs="仿宋" w:hint="eastAsia"/>
            <w:lang w:eastAsia="zh-CN"/>
          </w:rPr>
          <w:t>二十一、员工满意度调查与提升策略</w:t>
        </w:r>
        <w:r>
          <w:tab/>
        </w:r>
        <w:r>
          <w:fldChar w:fldCharType="begin"/>
        </w:r>
        <w:r>
          <w:instrText xml:space="preserve"> PAGEREF _Toc10213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0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_Toc5350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2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_Toc7962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1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_Toc25861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221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40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的目标是提高财务管理效率，重点在于对财务流程进行精心设计和优化。我们将引入先进的财务管理软件和信息化系统，以实现财务数据的自动化处理，从而减轻手工操作的负担，提高工作效率。同时，我们还将建立科学的财务审核机制，以确保财务流程规范有序，从而提升整体财务管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https://d.book118.com/017121033033006045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A3509E"/>
    <w:rsid w:val="4593521B"/>
    <w:rsid w:val="76A3509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7121033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2024-02-19T14:51:00Z</dcterms:created>
  <dcterms:modified xsi:type="dcterms:W3CDTF">2024-02-19T14:51:45Z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6F9DE006D5B846D5913AB50FF87E2EB8_11</vt:lpwstr>
  </property>
  <property fmtid="{D5CDD505-2E9C-101B-9397-08002B2CF9AE}" pid="3" name="KSOProductBuildVer">
    <vt:lpwstr>2052-12.1.0.16250</vt:lpwstr>
  </property>
</Properties>
</file>