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果酒及配制酒项目计划设计方案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748" w:history="1">
        <w:r>
          <w:rPr>
            <w:rFonts w:ascii="仿宋" w:eastAsia="仿宋" w:hAnsi="仿宋" w:cs="仿宋" w:hint="eastAsia"/>
            <w:lang w:eastAsia="zh-CN"/>
          </w:rPr>
          <w:t>前言</w:t>
        </w:r>
        <w:r>
          <w:tab/>
        </w:r>
        <w:r>
          <w:fldChar w:fldCharType="begin"/>
        </w:r>
        <w:r>
          <w:instrText xml:space="preserve"> PAGEREF _Toc17748 \h </w:instrText>
        </w:r>
        <w:r>
          <w:fldChar w:fldCharType="separate"/>
        </w:r>
        <w:r>
          <w:t>3</w:t>
        </w:r>
        <w:r>
          <w:fldChar w:fldCharType="end"/>
        </w:r>
      </w:hyperlink>
    </w:p>
    <w:p>
      <w:pPr>
        <w:pStyle w:val="TOC1"/>
        <w:tabs>
          <w:tab w:val="right" w:leader="dot" w:pos="8306"/>
        </w:tabs>
      </w:pPr>
      <w:hyperlink w:anchor="_Toc22734" w:history="1">
        <w:r>
          <w:rPr>
            <w:rFonts w:ascii="仿宋" w:eastAsia="仿宋" w:hAnsi="仿宋" w:cs="仿宋" w:hint="eastAsia"/>
            <w:lang w:eastAsia="zh-CN"/>
          </w:rPr>
          <w:t>一、果酒及配制酒项目绩效评估</w:t>
        </w:r>
        <w:r>
          <w:tab/>
        </w:r>
        <w:r>
          <w:fldChar w:fldCharType="begin"/>
        </w:r>
        <w:r>
          <w:instrText xml:space="preserve"> PAGEREF _Toc22734 \h </w:instrText>
        </w:r>
        <w:r>
          <w:fldChar w:fldCharType="separate"/>
        </w:r>
        <w:r>
          <w:t>3</w:t>
        </w:r>
        <w:r>
          <w:fldChar w:fldCharType="end"/>
        </w:r>
      </w:hyperlink>
    </w:p>
    <w:p>
      <w:pPr>
        <w:pStyle w:val="TOC2"/>
        <w:tabs>
          <w:tab w:val="right" w:leader="dot" w:pos="8306"/>
        </w:tabs>
      </w:pPr>
      <w:hyperlink w:anchor="_Toc32253" w:history="1">
        <w:r>
          <w:rPr>
            <w:rFonts w:ascii="仿宋" w:eastAsia="仿宋" w:hAnsi="仿宋" w:cs="仿宋" w:hint="eastAsia"/>
            <w:lang w:eastAsia="zh-CN"/>
          </w:rPr>
          <w:t>(一)、绩效评估指标</w:t>
        </w:r>
        <w:r>
          <w:tab/>
        </w:r>
        <w:r>
          <w:fldChar w:fldCharType="begin"/>
        </w:r>
        <w:r>
          <w:instrText xml:space="preserve"> PAGEREF _Toc32253 \h </w:instrText>
        </w:r>
        <w:r>
          <w:fldChar w:fldCharType="separate"/>
        </w:r>
        <w:r>
          <w:t>3</w:t>
        </w:r>
        <w:r>
          <w:fldChar w:fldCharType="end"/>
        </w:r>
      </w:hyperlink>
    </w:p>
    <w:p>
      <w:pPr>
        <w:pStyle w:val="TOC2"/>
        <w:tabs>
          <w:tab w:val="right" w:leader="dot" w:pos="8306"/>
        </w:tabs>
      </w:pPr>
      <w:hyperlink w:anchor="_Toc19147" w:history="1">
        <w:r>
          <w:rPr>
            <w:rFonts w:ascii="仿宋" w:eastAsia="仿宋" w:hAnsi="仿宋" w:cs="仿宋" w:hint="eastAsia"/>
            <w:lang w:eastAsia="zh-CN"/>
          </w:rPr>
          <w:t>(二)、绩效评估方法</w:t>
        </w:r>
        <w:r>
          <w:tab/>
        </w:r>
        <w:r>
          <w:fldChar w:fldCharType="begin"/>
        </w:r>
        <w:r>
          <w:instrText xml:space="preserve"> PAGEREF _Toc19147 \h </w:instrText>
        </w:r>
        <w:r>
          <w:fldChar w:fldCharType="separate"/>
        </w:r>
        <w:r>
          <w:t>4</w:t>
        </w:r>
        <w:r>
          <w:fldChar w:fldCharType="end"/>
        </w:r>
      </w:hyperlink>
    </w:p>
    <w:p>
      <w:pPr>
        <w:pStyle w:val="TOC2"/>
        <w:tabs>
          <w:tab w:val="right" w:leader="dot" w:pos="8306"/>
        </w:tabs>
      </w:pPr>
      <w:hyperlink w:anchor="_Toc24005" w:history="1">
        <w:r>
          <w:rPr>
            <w:rFonts w:ascii="仿宋" w:eastAsia="仿宋" w:hAnsi="仿宋" w:cs="仿宋" w:hint="eastAsia"/>
            <w:lang w:eastAsia="zh-CN"/>
          </w:rPr>
          <w:t>(三)、绩效评估周期</w:t>
        </w:r>
        <w:r>
          <w:tab/>
        </w:r>
        <w:r>
          <w:fldChar w:fldCharType="begin"/>
        </w:r>
        <w:r>
          <w:instrText xml:space="preserve"> PAGEREF _Toc24005 \h </w:instrText>
        </w:r>
        <w:r>
          <w:fldChar w:fldCharType="separate"/>
        </w:r>
        <w:r>
          <w:t>5</w:t>
        </w:r>
        <w:r>
          <w:fldChar w:fldCharType="end"/>
        </w:r>
      </w:hyperlink>
    </w:p>
    <w:p>
      <w:pPr>
        <w:pStyle w:val="TOC1"/>
        <w:tabs>
          <w:tab w:val="right" w:leader="dot" w:pos="8306"/>
        </w:tabs>
      </w:pPr>
      <w:hyperlink w:anchor="_Toc27990" w:history="1">
        <w:r>
          <w:rPr>
            <w:rFonts w:ascii="仿宋" w:eastAsia="仿宋" w:hAnsi="仿宋" w:cs="仿宋" w:hint="eastAsia"/>
            <w:lang w:eastAsia="zh-CN"/>
          </w:rPr>
          <w:t>二、市场分析、调研</w:t>
        </w:r>
        <w:r>
          <w:tab/>
        </w:r>
        <w:r>
          <w:fldChar w:fldCharType="begin"/>
        </w:r>
        <w:r>
          <w:instrText xml:space="preserve"> PAGEREF _Toc27990 \h </w:instrText>
        </w:r>
        <w:r>
          <w:fldChar w:fldCharType="separate"/>
        </w:r>
        <w:r>
          <w:t>6</w:t>
        </w:r>
        <w:r>
          <w:fldChar w:fldCharType="end"/>
        </w:r>
      </w:hyperlink>
    </w:p>
    <w:p>
      <w:pPr>
        <w:pStyle w:val="TOC2"/>
        <w:tabs>
          <w:tab w:val="right" w:leader="dot" w:pos="8306"/>
        </w:tabs>
      </w:pPr>
      <w:hyperlink w:anchor="_Toc1812" w:history="1">
        <w:r>
          <w:rPr>
            <w:rFonts w:ascii="仿宋" w:eastAsia="仿宋" w:hAnsi="仿宋" w:cs="仿宋" w:hint="eastAsia"/>
            <w:lang w:eastAsia="zh-CN"/>
          </w:rPr>
          <w:t>(一)、果酒及配制酒行业分析</w:t>
        </w:r>
        <w:r>
          <w:tab/>
        </w:r>
        <w:r>
          <w:fldChar w:fldCharType="begin"/>
        </w:r>
        <w:r>
          <w:instrText xml:space="preserve"> PAGEREF _Toc1812 \h </w:instrText>
        </w:r>
        <w:r>
          <w:fldChar w:fldCharType="separate"/>
        </w:r>
        <w:r>
          <w:t>6</w:t>
        </w:r>
        <w:r>
          <w:fldChar w:fldCharType="end"/>
        </w:r>
      </w:hyperlink>
    </w:p>
    <w:p>
      <w:pPr>
        <w:pStyle w:val="TOC2"/>
        <w:tabs>
          <w:tab w:val="right" w:leader="dot" w:pos="8306"/>
        </w:tabs>
      </w:pPr>
      <w:hyperlink w:anchor="_Toc15032" w:history="1">
        <w:r>
          <w:rPr>
            <w:rFonts w:ascii="仿宋" w:eastAsia="仿宋" w:hAnsi="仿宋" w:cs="仿宋" w:hint="eastAsia"/>
            <w:lang w:eastAsia="zh-CN"/>
          </w:rPr>
          <w:t>(二)、果酒及配制酒市场分析预测</w:t>
        </w:r>
        <w:r>
          <w:tab/>
        </w:r>
        <w:r>
          <w:fldChar w:fldCharType="begin"/>
        </w:r>
        <w:r>
          <w:instrText xml:space="preserve"> PAGEREF _Toc15032 \h </w:instrText>
        </w:r>
        <w:r>
          <w:fldChar w:fldCharType="separate"/>
        </w:r>
        <w:r>
          <w:t>7</w:t>
        </w:r>
        <w:r>
          <w:fldChar w:fldCharType="end"/>
        </w:r>
      </w:hyperlink>
    </w:p>
    <w:p>
      <w:pPr>
        <w:pStyle w:val="TOC1"/>
        <w:tabs>
          <w:tab w:val="right" w:leader="dot" w:pos="8306"/>
        </w:tabs>
      </w:pPr>
      <w:hyperlink w:anchor="_Toc20132" w:history="1">
        <w:r>
          <w:rPr>
            <w:rFonts w:ascii="仿宋" w:eastAsia="仿宋" w:hAnsi="仿宋" w:cs="仿宋" w:hint="eastAsia"/>
            <w:lang w:eastAsia="zh-CN"/>
          </w:rPr>
          <w:t>三、果酒及配制酒项目危机管理</w:t>
        </w:r>
        <w:r>
          <w:tab/>
        </w:r>
        <w:r>
          <w:fldChar w:fldCharType="begin"/>
        </w:r>
        <w:r>
          <w:instrText xml:space="preserve"> PAGEREF _Toc20132 \h </w:instrText>
        </w:r>
        <w:r>
          <w:fldChar w:fldCharType="separate"/>
        </w:r>
        <w:r>
          <w:t>8</w:t>
        </w:r>
        <w:r>
          <w:fldChar w:fldCharType="end"/>
        </w:r>
      </w:hyperlink>
    </w:p>
    <w:p>
      <w:pPr>
        <w:pStyle w:val="TOC2"/>
        <w:tabs>
          <w:tab w:val="right" w:leader="dot" w:pos="8306"/>
        </w:tabs>
      </w:pPr>
      <w:hyperlink w:anchor="_Toc12809" w:history="1">
        <w:r>
          <w:rPr>
            <w:rFonts w:ascii="仿宋" w:eastAsia="仿宋" w:hAnsi="仿宋" w:cs="仿宋" w:hint="eastAsia"/>
            <w:lang w:eastAsia="zh-CN"/>
          </w:rPr>
          <w:t>(一)、危机预警与识别</w:t>
        </w:r>
        <w:r>
          <w:tab/>
        </w:r>
        <w:r>
          <w:fldChar w:fldCharType="begin"/>
        </w:r>
        <w:r>
          <w:instrText xml:space="preserve"> PAGEREF _Toc12809 \h </w:instrText>
        </w:r>
        <w:r>
          <w:fldChar w:fldCharType="separate"/>
        </w:r>
        <w:r>
          <w:t>8</w:t>
        </w:r>
        <w:r>
          <w:fldChar w:fldCharType="end"/>
        </w:r>
      </w:hyperlink>
    </w:p>
    <w:p>
      <w:pPr>
        <w:pStyle w:val="TOC2"/>
        <w:tabs>
          <w:tab w:val="right" w:leader="dot" w:pos="8306"/>
        </w:tabs>
      </w:pPr>
      <w:hyperlink w:anchor="_Toc26442" w:history="1">
        <w:r>
          <w:rPr>
            <w:rFonts w:ascii="仿宋" w:eastAsia="仿宋" w:hAnsi="仿宋" w:cs="仿宋" w:hint="eastAsia"/>
            <w:lang w:eastAsia="zh-CN"/>
          </w:rPr>
          <w:t>(二)、危机应对与恢复</w:t>
        </w:r>
        <w:r>
          <w:tab/>
        </w:r>
        <w:r>
          <w:fldChar w:fldCharType="begin"/>
        </w:r>
        <w:r>
          <w:instrText xml:space="preserve"> PAGEREF _Toc26442 \h </w:instrText>
        </w:r>
        <w:r>
          <w:fldChar w:fldCharType="separate"/>
        </w:r>
        <w:r>
          <w:t>9</w:t>
        </w:r>
        <w:r>
          <w:fldChar w:fldCharType="end"/>
        </w:r>
      </w:hyperlink>
    </w:p>
    <w:p>
      <w:pPr>
        <w:pStyle w:val="TOC1"/>
        <w:tabs>
          <w:tab w:val="right" w:leader="dot" w:pos="8306"/>
        </w:tabs>
      </w:pPr>
      <w:hyperlink w:anchor="_Toc12902" w:history="1">
        <w:r>
          <w:rPr>
            <w:rFonts w:ascii="仿宋" w:eastAsia="仿宋" w:hAnsi="仿宋" w:cs="仿宋" w:hint="eastAsia"/>
            <w:lang w:eastAsia="zh-CN"/>
          </w:rPr>
          <w:t>四、果酒及配制酒项目土建工程</w:t>
        </w:r>
        <w:r>
          <w:tab/>
        </w:r>
        <w:r>
          <w:fldChar w:fldCharType="begin"/>
        </w:r>
        <w:r>
          <w:instrText xml:space="preserve"> PAGEREF _Toc12902 \h </w:instrText>
        </w:r>
        <w:r>
          <w:fldChar w:fldCharType="separate"/>
        </w:r>
        <w:r>
          <w:t>10</w:t>
        </w:r>
        <w:r>
          <w:fldChar w:fldCharType="end"/>
        </w:r>
      </w:hyperlink>
    </w:p>
    <w:p>
      <w:pPr>
        <w:pStyle w:val="TOC2"/>
        <w:tabs>
          <w:tab w:val="right" w:leader="dot" w:pos="8306"/>
        </w:tabs>
      </w:pPr>
      <w:hyperlink w:anchor="_Toc13545" w:history="1">
        <w:r>
          <w:rPr>
            <w:rFonts w:ascii="仿宋" w:eastAsia="仿宋" w:hAnsi="仿宋" w:cs="仿宋" w:hint="eastAsia"/>
            <w:lang w:eastAsia="zh-CN"/>
          </w:rPr>
          <w:t>(一)、建筑工程设计原则</w:t>
        </w:r>
        <w:r>
          <w:tab/>
        </w:r>
        <w:r>
          <w:fldChar w:fldCharType="begin"/>
        </w:r>
        <w:r>
          <w:instrText xml:space="preserve"> PAGEREF _Toc13545 \h </w:instrText>
        </w:r>
        <w:r>
          <w:fldChar w:fldCharType="separate"/>
        </w:r>
        <w:r>
          <w:t>10</w:t>
        </w:r>
        <w:r>
          <w:fldChar w:fldCharType="end"/>
        </w:r>
      </w:hyperlink>
    </w:p>
    <w:p>
      <w:pPr>
        <w:pStyle w:val="TOC2"/>
        <w:tabs>
          <w:tab w:val="right" w:leader="dot" w:pos="8306"/>
        </w:tabs>
      </w:pPr>
      <w:hyperlink w:anchor="_Toc21648" w:history="1">
        <w:r>
          <w:rPr>
            <w:rFonts w:ascii="仿宋" w:eastAsia="仿宋" w:hAnsi="仿宋" w:cs="仿宋" w:hint="eastAsia"/>
            <w:lang w:eastAsia="zh-CN"/>
          </w:rPr>
          <w:t>(二)、土建工程设计年限及安全等级</w:t>
        </w:r>
        <w:r>
          <w:tab/>
        </w:r>
        <w:r>
          <w:fldChar w:fldCharType="begin"/>
        </w:r>
        <w:r>
          <w:instrText xml:space="preserve"> PAGEREF _Toc21648 \h </w:instrText>
        </w:r>
        <w:r>
          <w:fldChar w:fldCharType="separate"/>
        </w:r>
        <w:r>
          <w:t>11</w:t>
        </w:r>
        <w:r>
          <w:fldChar w:fldCharType="end"/>
        </w:r>
      </w:hyperlink>
    </w:p>
    <w:p>
      <w:pPr>
        <w:pStyle w:val="TOC2"/>
        <w:tabs>
          <w:tab w:val="right" w:leader="dot" w:pos="8306"/>
        </w:tabs>
      </w:pPr>
      <w:hyperlink w:anchor="_Toc18422" w:history="1">
        <w:r>
          <w:rPr>
            <w:rFonts w:ascii="仿宋" w:eastAsia="仿宋" w:hAnsi="仿宋" w:cs="仿宋" w:hint="eastAsia"/>
            <w:lang w:eastAsia="zh-CN"/>
          </w:rPr>
          <w:t>(三)、建筑工程设计总体要求</w:t>
        </w:r>
        <w:r>
          <w:tab/>
        </w:r>
        <w:r>
          <w:fldChar w:fldCharType="begin"/>
        </w:r>
        <w:r>
          <w:instrText xml:space="preserve"> PAGEREF _Toc18422 \h </w:instrText>
        </w:r>
        <w:r>
          <w:fldChar w:fldCharType="separate"/>
        </w:r>
        <w:r>
          <w:t>13</w:t>
        </w:r>
        <w:r>
          <w:fldChar w:fldCharType="end"/>
        </w:r>
      </w:hyperlink>
    </w:p>
    <w:p>
      <w:pPr>
        <w:pStyle w:val="TOC2"/>
        <w:tabs>
          <w:tab w:val="right" w:leader="dot" w:pos="8306"/>
        </w:tabs>
      </w:pPr>
      <w:hyperlink w:anchor="_Toc24287" w:history="1">
        <w:r>
          <w:rPr>
            <w:rFonts w:ascii="仿宋" w:eastAsia="仿宋" w:hAnsi="仿宋" w:cs="仿宋" w:hint="eastAsia"/>
            <w:lang w:eastAsia="zh-CN"/>
          </w:rPr>
          <w:t>(四)、土建工程建设指标</w:t>
        </w:r>
        <w:r>
          <w:tab/>
        </w:r>
        <w:r>
          <w:fldChar w:fldCharType="begin"/>
        </w:r>
        <w:r>
          <w:instrText xml:space="preserve"> PAGEREF _Toc24287 \h </w:instrText>
        </w:r>
        <w:r>
          <w:fldChar w:fldCharType="separate"/>
        </w:r>
        <w:r>
          <w:t>13</w:t>
        </w:r>
        <w:r>
          <w:fldChar w:fldCharType="end"/>
        </w:r>
      </w:hyperlink>
    </w:p>
    <w:p>
      <w:pPr>
        <w:pStyle w:val="TOC1"/>
        <w:tabs>
          <w:tab w:val="right" w:leader="dot" w:pos="8306"/>
        </w:tabs>
      </w:pPr>
      <w:hyperlink w:anchor="_Toc20034" w:history="1">
        <w:r>
          <w:rPr>
            <w:rFonts w:ascii="仿宋" w:eastAsia="仿宋" w:hAnsi="仿宋" w:cs="仿宋" w:hint="eastAsia"/>
            <w:lang w:eastAsia="zh-CN"/>
          </w:rPr>
          <w:t>五、果酒及配制酒项目文档管理</w:t>
        </w:r>
        <w:r>
          <w:tab/>
        </w:r>
        <w:r>
          <w:fldChar w:fldCharType="begin"/>
        </w:r>
        <w:r>
          <w:instrText xml:space="preserve"> PAGEREF _Toc20034 \h </w:instrText>
        </w:r>
        <w:r>
          <w:fldChar w:fldCharType="separate"/>
        </w:r>
        <w:r>
          <w:t>14</w:t>
        </w:r>
        <w:r>
          <w:fldChar w:fldCharType="end"/>
        </w:r>
      </w:hyperlink>
    </w:p>
    <w:p>
      <w:pPr>
        <w:pStyle w:val="TOC2"/>
        <w:tabs>
          <w:tab w:val="right" w:leader="dot" w:pos="8306"/>
        </w:tabs>
      </w:pPr>
      <w:hyperlink w:anchor="_Toc3438" w:history="1">
        <w:r>
          <w:rPr>
            <w:rFonts w:ascii="仿宋" w:eastAsia="仿宋" w:hAnsi="仿宋" w:cs="仿宋" w:hint="eastAsia"/>
            <w:lang w:eastAsia="zh-CN"/>
          </w:rPr>
          <w:t>(一)、文档编制与审查</w:t>
        </w:r>
        <w:r>
          <w:tab/>
        </w:r>
        <w:r>
          <w:fldChar w:fldCharType="begin"/>
        </w:r>
        <w:r>
          <w:instrText xml:space="preserve"> PAGEREF _Toc3438 \h </w:instrText>
        </w:r>
        <w:r>
          <w:fldChar w:fldCharType="separate"/>
        </w:r>
        <w:r>
          <w:t>14</w:t>
        </w:r>
        <w:r>
          <w:fldChar w:fldCharType="end"/>
        </w:r>
      </w:hyperlink>
    </w:p>
    <w:p>
      <w:pPr>
        <w:pStyle w:val="TOC2"/>
        <w:tabs>
          <w:tab w:val="right" w:leader="dot" w:pos="8306"/>
        </w:tabs>
      </w:pPr>
      <w:hyperlink w:anchor="_Toc27360" w:history="1">
        <w:r>
          <w:rPr>
            <w:rFonts w:ascii="仿宋" w:eastAsia="仿宋" w:hAnsi="仿宋" w:cs="仿宋" w:hint="eastAsia"/>
            <w:lang w:eastAsia="zh-CN"/>
          </w:rPr>
          <w:t>(二)、文档发布与分发</w:t>
        </w:r>
        <w:r>
          <w:tab/>
        </w:r>
        <w:r>
          <w:fldChar w:fldCharType="begin"/>
        </w:r>
        <w:r>
          <w:instrText xml:space="preserve"> PAGEREF _Toc27360 \h </w:instrText>
        </w:r>
        <w:r>
          <w:fldChar w:fldCharType="separate"/>
        </w:r>
        <w:r>
          <w:t>15</w:t>
        </w:r>
        <w:r>
          <w:fldChar w:fldCharType="end"/>
        </w:r>
      </w:hyperlink>
    </w:p>
    <w:p>
      <w:pPr>
        <w:pStyle w:val="TOC2"/>
        <w:tabs>
          <w:tab w:val="right" w:leader="dot" w:pos="8306"/>
        </w:tabs>
      </w:pPr>
      <w:hyperlink w:anchor="_Toc30941" w:history="1">
        <w:r>
          <w:rPr>
            <w:rFonts w:ascii="仿宋" w:eastAsia="仿宋" w:hAnsi="仿宋" w:cs="仿宋" w:hint="eastAsia"/>
            <w:lang w:eastAsia="zh-CN"/>
          </w:rPr>
          <w:t>(三)、文档存档与归档</w:t>
        </w:r>
        <w:r>
          <w:tab/>
        </w:r>
        <w:r>
          <w:fldChar w:fldCharType="begin"/>
        </w:r>
        <w:r>
          <w:instrText xml:space="preserve"> PAGEREF _Toc30941 \h </w:instrText>
        </w:r>
        <w:r>
          <w:fldChar w:fldCharType="separate"/>
        </w:r>
        <w:r>
          <w:t>16</w:t>
        </w:r>
        <w:r>
          <w:fldChar w:fldCharType="end"/>
        </w:r>
      </w:hyperlink>
    </w:p>
    <w:p>
      <w:pPr>
        <w:pStyle w:val="TOC1"/>
        <w:tabs>
          <w:tab w:val="right" w:leader="dot" w:pos="8306"/>
        </w:tabs>
      </w:pPr>
      <w:hyperlink w:anchor="_Toc13915" w:history="1">
        <w:r>
          <w:rPr>
            <w:rFonts w:ascii="仿宋" w:eastAsia="仿宋" w:hAnsi="仿宋" w:cs="仿宋" w:hint="eastAsia"/>
            <w:lang w:eastAsia="zh-CN"/>
          </w:rPr>
          <w:t>六、果酒及配制酒项目概论</w:t>
        </w:r>
        <w:r>
          <w:tab/>
        </w:r>
        <w:r>
          <w:fldChar w:fldCharType="begin"/>
        </w:r>
        <w:r>
          <w:instrText xml:space="preserve"> PAGEREF _Toc13915 \h </w:instrText>
        </w:r>
        <w:r>
          <w:fldChar w:fldCharType="separate"/>
        </w:r>
        <w:r>
          <w:t>17</w:t>
        </w:r>
        <w:r>
          <w:fldChar w:fldCharType="end"/>
        </w:r>
      </w:hyperlink>
    </w:p>
    <w:p>
      <w:pPr>
        <w:pStyle w:val="TOC2"/>
        <w:tabs>
          <w:tab w:val="right" w:leader="dot" w:pos="8306"/>
        </w:tabs>
      </w:pPr>
      <w:hyperlink w:anchor="_Toc30770" w:history="1">
        <w:r>
          <w:rPr>
            <w:rFonts w:ascii="仿宋" w:eastAsia="仿宋" w:hAnsi="仿宋" w:cs="仿宋" w:hint="eastAsia"/>
            <w:lang w:eastAsia="zh-CN"/>
          </w:rPr>
          <w:t>(一)、果酒及配制酒项目概况</w:t>
        </w:r>
        <w:r>
          <w:tab/>
        </w:r>
        <w:r>
          <w:fldChar w:fldCharType="begin"/>
        </w:r>
        <w:r>
          <w:instrText xml:space="preserve"> PAGEREF _Toc30770 \h </w:instrText>
        </w:r>
        <w:r>
          <w:fldChar w:fldCharType="separate"/>
        </w:r>
        <w:r>
          <w:t>17</w:t>
        </w:r>
        <w:r>
          <w:fldChar w:fldCharType="end"/>
        </w:r>
      </w:hyperlink>
    </w:p>
    <w:p>
      <w:pPr>
        <w:pStyle w:val="TOC2"/>
        <w:tabs>
          <w:tab w:val="right" w:leader="dot" w:pos="8306"/>
        </w:tabs>
      </w:pPr>
      <w:hyperlink w:anchor="_Toc29093" w:history="1">
        <w:r>
          <w:rPr>
            <w:rFonts w:ascii="仿宋" w:eastAsia="仿宋" w:hAnsi="仿宋" w:cs="仿宋" w:hint="eastAsia"/>
            <w:lang w:eastAsia="zh-CN"/>
          </w:rPr>
          <w:t>(二)、果酒及配制酒项目目标</w:t>
        </w:r>
        <w:r>
          <w:tab/>
        </w:r>
        <w:r>
          <w:fldChar w:fldCharType="begin"/>
        </w:r>
        <w:r>
          <w:instrText xml:space="preserve"> PAGEREF _Toc29093 \h </w:instrText>
        </w:r>
        <w:r>
          <w:fldChar w:fldCharType="separate"/>
        </w:r>
        <w:r>
          <w:t>19</w:t>
        </w:r>
        <w:r>
          <w:fldChar w:fldCharType="end"/>
        </w:r>
      </w:hyperlink>
    </w:p>
    <w:p>
      <w:pPr>
        <w:pStyle w:val="TOC2"/>
        <w:tabs>
          <w:tab w:val="right" w:leader="dot" w:pos="8306"/>
        </w:tabs>
      </w:pPr>
      <w:hyperlink w:anchor="_Toc32404" w:history="1">
        <w:r>
          <w:rPr>
            <w:rFonts w:ascii="仿宋" w:eastAsia="仿宋" w:hAnsi="仿宋" w:cs="仿宋" w:hint="eastAsia"/>
            <w:lang w:eastAsia="zh-CN"/>
          </w:rPr>
          <w:t>(三)、果酒及配制酒项目提出的理由</w:t>
        </w:r>
        <w:r>
          <w:tab/>
        </w:r>
        <w:r>
          <w:fldChar w:fldCharType="begin"/>
        </w:r>
        <w:r>
          <w:instrText xml:space="preserve"> PAGEREF _Toc32404 \h </w:instrText>
        </w:r>
        <w:r>
          <w:fldChar w:fldCharType="separate"/>
        </w:r>
        <w:r>
          <w:t>20</w:t>
        </w:r>
        <w:r>
          <w:fldChar w:fldCharType="end"/>
        </w:r>
      </w:hyperlink>
    </w:p>
    <w:p>
      <w:pPr>
        <w:pStyle w:val="TOC2"/>
        <w:tabs>
          <w:tab w:val="right" w:leader="dot" w:pos="8306"/>
        </w:tabs>
      </w:pPr>
      <w:hyperlink w:anchor="_Toc2397" w:history="1">
        <w:r>
          <w:rPr>
            <w:rFonts w:ascii="仿宋" w:eastAsia="仿宋" w:hAnsi="仿宋" w:cs="仿宋" w:hint="eastAsia"/>
            <w:lang w:eastAsia="zh-CN"/>
          </w:rPr>
          <w:t>(四)、果酒及配制酒项目意义</w:t>
        </w:r>
        <w:r>
          <w:tab/>
        </w:r>
        <w:r>
          <w:fldChar w:fldCharType="begin"/>
        </w:r>
        <w:r>
          <w:instrText xml:space="preserve"> PAGEREF _Toc2397 \h </w:instrText>
        </w:r>
        <w:r>
          <w:fldChar w:fldCharType="separate"/>
        </w:r>
        <w:r>
          <w:t>22</w:t>
        </w:r>
        <w:r>
          <w:fldChar w:fldCharType="end"/>
        </w:r>
      </w:hyperlink>
    </w:p>
    <w:p>
      <w:pPr>
        <w:pStyle w:val="TOC2"/>
        <w:tabs>
          <w:tab w:val="right" w:leader="dot" w:pos="8306"/>
        </w:tabs>
      </w:pPr>
      <w:hyperlink w:anchor="_Toc15345" w:history="1">
        <w:r>
          <w:rPr>
            <w:rFonts w:ascii="仿宋" w:eastAsia="仿宋" w:hAnsi="仿宋" w:cs="仿宋" w:hint="eastAsia"/>
            <w:lang w:eastAsia="zh-CN"/>
          </w:rPr>
          <w:t>(五)、果酒及配制酒项目背景</w:t>
        </w:r>
        <w:r>
          <w:tab/>
        </w:r>
        <w:r>
          <w:fldChar w:fldCharType="begin"/>
        </w:r>
        <w:r>
          <w:instrText xml:space="preserve"> PAGEREF _Toc15345 \h </w:instrText>
        </w:r>
        <w:r>
          <w:fldChar w:fldCharType="separate"/>
        </w:r>
        <w:r>
          <w:t>23</w:t>
        </w:r>
        <w:r>
          <w:fldChar w:fldCharType="end"/>
        </w:r>
      </w:hyperlink>
    </w:p>
    <w:p>
      <w:pPr>
        <w:pStyle w:val="TOC1"/>
        <w:tabs>
          <w:tab w:val="right" w:leader="dot" w:pos="8306"/>
        </w:tabs>
      </w:pPr>
      <w:hyperlink w:anchor="_Toc13405" w:history="1">
        <w:r>
          <w:rPr>
            <w:rFonts w:ascii="仿宋" w:eastAsia="仿宋" w:hAnsi="仿宋" w:cs="仿宋" w:hint="eastAsia"/>
            <w:lang w:eastAsia="zh-CN"/>
          </w:rPr>
          <w:t>七、果酒及配制酒项目经营效益</w:t>
        </w:r>
        <w:r>
          <w:tab/>
        </w:r>
        <w:r>
          <w:fldChar w:fldCharType="begin"/>
        </w:r>
        <w:r>
          <w:instrText xml:space="preserve"> PAGEREF _Toc13405 \h </w:instrText>
        </w:r>
        <w:r>
          <w:fldChar w:fldCharType="separate"/>
        </w:r>
        <w:r>
          <w:t>24</w:t>
        </w:r>
        <w:r>
          <w:fldChar w:fldCharType="end"/>
        </w:r>
      </w:hyperlink>
    </w:p>
    <w:p>
      <w:pPr>
        <w:pStyle w:val="TOC2"/>
        <w:tabs>
          <w:tab w:val="right" w:leader="dot" w:pos="8306"/>
        </w:tabs>
      </w:pPr>
      <w:hyperlink w:anchor="_Toc16339" w:history="1">
        <w:r>
          <w:rPr>
            <w:rFonts w:ascii="仿宋" w:eastAsia="仿宋" w:hAnsi="仿宋" w:cs="仿宋" w:hint="eastAsia"/>
            <w:lang w:eastAsia="zh-CN"/>
          </w:rPr>
          <w:t>(一)、经济评价财务测算</w:t>
        </w:r>
        <w:r>
          <w:tab/>
        </w:r>
        <w:r>
          <w:fldChar w:fldCharType="begin"/>
        </w:r>
        <w:r>
          <w:instrText xml:space="preserve"> PAGEREF _Toc16339 \h </w:instrText>
        </w:r>
        <w:r>
          <w:fldChar w:fldCharType="separate"/>
        </w:r>
        <w:r>
          <w:t>24</w:t>
        </w:r>
        <w:r>
          <w:fldChar w:fldCharType="end"/>
        </w:r>
      </w:hyperlink>
    </w:p>
    <w:p>
      <w:pPr>
        <w:pStyle w:val="TOC2"/>
        <w:tabs>
          <w:tab w:val="right" w:leader="dot" w:pos="8306"/>
        </w:tabs>
      </w:pPr>
      <w:hyperlink w:anchor="_Toc4021" w:history="1">
        <w:r>
          <w:rPr>
            <w:rFonts w:ascii="仿宋" w:eastAsia="仿宋" w:hAnsi="仿宋" w:cs="仿宋" w:hint="eastAsia"/>
            <w:lang w:eastAsia="zh-CN"/>
          </w:rPr>
          <w:t>(二)、果酒及配制酒项目盈利能力分析</w:t>
        </w:r>
        <w:r>
          <w:tab/>
        </w:r>
        <w:r>
          <w:fldChar w:fldCharType="begin"/>
        </w:r>
        <w:r>
          <w:instrText xml:space="preserve"> PAGEREF _Toc4021 \h </w:instrText>
        </w:r>
        <w:r>
          <w:fldChar w:fldCharType="separate"/>
        </w:r>
        <w:r>
          <w:t>25</w:t>
        </w:r>
        <w:r>
          <w:fldChar w:fldCharType="end"/>
        </w:r>
      </w:hyperlink>
    </w:p>
    <w:p>
      <w:pPr>
        <w:pStyle w:val="TOC1"/>
        <w:tabs>
          <w:tab w:val="right" w:leader="dot" w:pos="8306"/>
        </w:tabs>
      </w:pPr>
      <w:hyperlink w:anchor="_Toc6131" w:history="1">
        <w:r>
          <w:rPr>
            <w:rFonts w:ascii="仿宋" w:eastAsia="仿宋" w:hAnsi="仿宋" w:cs="仿宋" w:hint="eastAsia"/>
            <w:lang w:eastAsia="zh-CN"/>
          </w:rPr>
          <w:t>八、果酒及配制酒项目人力资源管理</w:t>
        </w:r>
        <w:r>
          <w:tab/>
        </w:r>
        <w:r>
          <w:fldChar w:fldCharType="begin"/>
        </w:r>
        <w:r>
          <w:instrText xml:space="preserve"> PAGEREF _Toc6131 \h </w:instrText>
        </w:r>
        <w:r>
          <w:fldChar w:fldCharType="separate"/>
        </w:r>
        <w:r>
          <w:t>26</w:t>
        </w:r>
        <w:r>
          <w:fldChar w:fldCharType="end"/>
        </w:r>
      </w:hyperlink>
    </w:p>
    <w:p>
      <w:pPr>
        <w:pStyle w:val="TOC2"/>
        <w:tabs>
          <w:tab w:val="right" w:leader="dot" w:pos="8306"/>
        </w:tabs>
      </w:pPr>
      <w:hyperlink w:anchor="_Toc27514" w:history="1">
        <w:r>
          <w:rPr>
            <w:rFonts w:ascii="仿宋" w:eastAsia="仿宋" w:hAnsi="仿宋" w:cs="仿宋" w:hint="eastAsia"/>
            <w:lang w:eastAsia="zh-CN"/>
          </w:rPr>
          <w:t>(一)、建立健全的预算管理制度</w:t>
        </w:r>
        <w:r>
          <w:tab/>
        </w:r>
        <w:r>
          <w:fldChar w:fldCharType="begin"/>
        </w:r>
        <w:r>
          <w:instrText xml:space="preserve"> PAGEREF _Toc27514 \h </w:instrText>
        </w:r>
        <w:r>
          <w:fldChar w:fldCharType="separate"/>
        </w:r>
        <w:r>
          <w:t>26</w:t>
        </w:r>
        <w:r>
          <w:fldChar w:fldCharType="end"/>
        </w:r>
      </w:hyperlink>
    </w:p>
    <w:p>
      <w:pPr>
        <w:pStyle w:val="TOC2"/>
        <w:tabs>
          <w:tab w:val="right" w:leader="dot" w:pos="8306"/>
        </w:tabs>
      </w:pPr>
      <w:hyperlink w:anchor="_Toc28747" w:history="1">
        <w:r>
          <w:rPr>
            <w:rFonts w:ascii="仿宋" w:eastAsia="仿宋" w:hAnsi="仿宋" w:cs="仿宋" w:hint="eastAsia"/>
            <w:lang w:eastAsia="zh-CN"/>
          </w:rPr>
          <w:t>(二)、加强资金流动监控</w:t>
        </w:r>
        <w:r>
          <w:tab/>
        </w:r>
        <w:r>
          <w:fldChar w:fldCharType="begin"/>
        </w:r>
        <w:r>
          <w:instrText xml:space="preserve"> PAGEREF _Toc28747 \h </w:instrText>
        </w:r>
        <w:r>
          <w:fldChar w:fldCharType="separate"/>
        </w:r>
        <w:r>
          <w:t>27</w:t>
        </w:r>
        <w:r>
          <w:fldChar w:fldCharType="end"/>
        </w:r>
      </w:hyperlink>
    </w:p>
    <w:p>
      <w:pPr>
        <w:pStyle w:val="TOC2"/>
        <w:tabs>
          <w:tab w:val="right" w:leader="dot" w:pos="8306"/>
        </w:tabs>
      </w:pPr>
      <w:hyperlink w:anchor="_Toc22294" w:history="1">
        <w:r>
          <w:rPr>
            <w:rFonts w:ascii="仿宋" w:eastAsia="仿宋" w:hAnsi="仿宋" w:cs="仿宋" w:hint="eastAsia"/>
            <w:lang w:eastAsia="zh-CN"/>
          </w:rPr>
          <w:t>(三)、制定完善的风险控制机制</w:t>
        </w:r>
        <w:r>
          <w:tab/>
        </w:r>
        <w:r>
          <w:fldChar w:fldCharType="begin"/>
        </w:r>
        <w:r>
          <w:instrText xml:space="preserve"> PAGEREF _Toc22294 \h </w:instrText>
        </w:r>
        <w:r>
          <w:fldChar w:fldCharType="separate"/>
        </w:r>
        <w:r>
          <w:t>29</w:t>
        </w:r>
        <w:r>
          <w:fldChar w:fldCharType="end"/>
        </w:r>
      </w:hyperlink>
    </w:p>
    <w:p>
      <w:pPr>
        <w:pStyle w:val="TOC2"/>
        <w:tabs>
          <w:tab w:val="right" w:leader="dot" w:pos="8306"/>
        </w:tabs>
      </w:pPr>
      <w:hyperlink w:anchor="_Toc10413" w:history="1">
        <w:r>
          <w:rPr>
            <w:rFonts w:ascii="仿宋" w:eastAsia="仿宋" w:hAnsi="仿宋" w:cs="仿宋" w:hint="eastAsia"/>
            <w:lang w:eastAsia="zh-CN"/>
          </w:rPr>
          <w:t>(四)、优化成本管理</w:t>
        </w:r>
        <w:r>
          <w:tab/>
        </w:r>
        <w:r>
          <w:fldChar w:fldCharType="begin"/>
        </w:r>
        <w:r>
          <w:instrText xml:space="preserve"> PAGEREF _Toc10413 \h </w:instrText>
        </w:r>
        <w:r>
          <w:fldChar w:fldCharType="separate"/>
        </w:r>
        <w:r>
          <w:t>30</w:t>
        </w:r>
        <w:r>
          <w:fldChar w:fldCharType="end"/>
        </w:r>
      </w:hyperlink>
    </w:p>
    <w:p>
      <w:pPr>
        <w:pStyle w:val="TOC1"/>
        <w:tabs>
          <w:tab w:val="right" w:leader="dot" w:pos="8306"/>
        </w:tabs>
      </w:pPr>
      <w:hyperlink w:anchor="_Toc12531" w:history="1">
        <w:r>
          <w:rPr>
            <w:rFonts w:ascii="仿宋" w:eastAsia="仿宋" w:hAnsi="仿宋" w:cs="仿宋" w:hint="eastAsia"/>
            <w:lang w:eastAsia="zh-CN"/>
          </w:rPr>
          <w:t>九、果酒及配制酒项目环境影响分析</w:t>
        </w:r>
        <w:r>
          <w:tab/>
        </w:r>
        <w:r>
          <w:fldChar w:fldCharType="begin"/>
        </w:r>
        <w:r>
          <w:instrText xml:space="preserve"> PAGEREF _Toc12531 \h </w:instrText>
        </w:r>
        <w:r>
          <w:fldChar w:fldCharType="separate"/>
        </w:r>
        <w:r>
          <w:t>31</w:t>
        </w:r>
        <w:r>
          <w:fldChar w:fldCharType="end"/>
        </w:r>
      </w:hyperlink>
    </w:p>
    <w:p>
      <w:pPr>
        <w:pStyle w:val="TOC2"/>
        <w:tabs>
          <w:tab w:val="right" w:leader="dot" w:pos="8306"/>
        </w:tabs>
      </w:pPr>
      <w:hyperlink w:anchor="_Toc13358" w:history="1">
        <w:r>
          <w:rPr>
            <w:rFonts w:ascii="仿宋" w:eastAsia="仿宋" w:hAnsi="仿宋" w:cs="仿宋" w:hint="eastAsia"/>
            <w:lang w:eastAsia="zh-CN"/>
          </w:rPr>
          <w:t>(一)、建设区域环境质量现状</w:t>
        </w:r>
        <w:r>
          <w:tab/>
        </w:r>
        <w:r>
          <w:fldChar w:fldCharType="begin"/>
        </w:r>
        <w:r>
          <w:instrText xml:space="preserve"> PAGEREF _Toc13358 \h </w:instrText>
        </w:r>
        <w:r>
          <w:fldChar w:fldCharType="separate"/>
        </w:r>
        <w:r>
          <w:t>31</w:t>
        </w:r>
        <w:r>
          <w:fldChar w:fldCharType="end"/>
        </w:r>
      </w:hyperlink>
    </w:p>
    <w:p>
      <w:pPr>
        <w:pStyle w:val="TOC2"/>
        <w:tabs>
          <w:tab w:val="right" w:leader="dot" w:pos="8306"/>
        </w:tabs>
      </w:pPr>
      <w:hyperlink w:anchor="_Toc23745" w:history="1">
        <w:r>
          <w:rPr>
            <w:rFonts w:ascii="仿宋" w:eastAsia="仿宋" w:hAnsi="仿宋" w:cs="仿宋" w:hint="eastAsia"/>
            <w:lang w:eastAsia="zh-CN"/>
          </w:rPr>
          <w:t>(二)、建设期环境保护</w:t>
        </w:r>
        <w:r>
          <w:tab/>
        </w:r>
        <w:r>
          <w:fldChar w:fldCharType="begin"/>
        </w:r>
        <w:r>
          <w:instrText xml:space="preserve"> PAGEREF _Toc23745 \h </w:instrText>
        </w:r>
        <w:r>
          <w:fldChar w:fldCharType="separate"/>
        </w:r>
        <w:r>
          <w:t>33</w:t>
        </w:r>
        <w:r>
          <w:fldChar w:fldCharType="end"/>
        </w:r>
      </w:hyperlink>
    </w:p>
    <w:p>
      <w:pPr>
        <w:pStyle w:val="TOC2"/>
        <w:tabs>
          <w:tab w:val="right" w:leader="dot" w:pos="8306"/>
        </w:tabs>
      </w:pPr>
      <w:hyperlink w:anchor="_Toc30959" w:history="1">
        <w:r>
          <w:rPr>
            <w:rFonts w:ascii="仿宋" w:eastAsia="仿宋" w:hAnsi="仿宋" w:cs="仿宋" w:hint="eastAsia"/>
            <w:lang w:eastAsia="zh-CN"/>
          </w:rPr>
          <w:t>(三)、运营期环境保护</w:t>
        </w:r>
        <w:r>
          <w:tab/>
        </w:r>
        <w:r>
          <w:fldChar w:fldCharType="begin"/>
        </w:r>
        <w:r>
          <w:instrText xml:space="preserve"> PAGEREF _Toc30959 \h </w:instrText>
        </w:r>
        <w:r>
          <w:fldChar w:fldCharType="separate"/>
        </w:r>
        <w:r>
          <w:t>34</w:t>
        </w:r>
        <w:r>
          <w:fldChar w:fldCharType="end"/>
        </w:r>
      </w:hyperlink>
    </w:p>
    <w:p>
      <w:pPr>
        <w:pStyle w:val="TOC2"/>
        <w:tabs>
          <w:tab w:val="right" w:leader="dot" w:pos="8306"/>
        </w:tabs>
      </w:pPr>
      <w:hyperlink w:anchor="_Toc7331" w:history="1">
        <w:r>
          <w:rPr>
            <w:rFonts w:ascii="仿宋" w:eastAsia="仿宋" w:hAnsi="仿宋" w:cs="仿宋" w:hint="eastAsia"/>
            <w:lang w:eastAsia="zh-CN"/>
          </w:rPr>
          <w:t>(四)、果酒及配制酒项目建设对区域经济的影响</w:t>
        </w:r>
        <w:r>
          <w:tab/>
        </w:r>
        <w:r>
          <w:fldChar w:fldCharType="begin"/>
        </w:r>
        <w:r>
          <w:instrText xml:space="preserve"> PAGEREF _Toc7331 \h </w:instrText>
        </w:r>
        <w:r>
          <w:fldChar w:fldCharType="separate"/>
        </w:r>
        <w:r>
          <w:t>36</w:t>
        </w:r>
        <w:r>
          <w:fldChar w:fldCharType="end"/>
        </w:r>
      </w:hyperlink>
    </w:p>
    <w:p>
      <w:pPr>
        <w:pStyle w:val="TOC2"/>
        <w:tabs>
          <w:tab w:val="right" w:leader="dot" w:pos="8306"/>
        </w:tabs>
      </w:pPr>
      <w:hyperlink w:anchor="_Toc23293" w:history="1">
        <w:r>
          <w:rPr>
            <w:rFonts w:ascii="仿宋" w:eastAsia="仿宋" w:hAnsi="仿宋" w:cs="仿宋" w:hint="eastAsia"/>
            <w:lang w:eastAsia="zh-CN"/>
          </w:rPr>
          <w:t>(五)、废弃物处理</w:t>
        </w:r>
        <w:r>
          <w:tab/>
        </w:r>
        <w:r>
          <w:fldChar w:fldCharType="begin"/>
        </w:r>
        <w:r>
          <w:instrText xml:space="preserve"> PAGEREF _Toc23293 \h </w:instrText>
        </w:r>
        <w:r>
          <w:fldChar w:fldCharType="separate"/>
        </w:r>
        <w:r>
          <w:t>37</w:t>
        </w:r>
        <w:r>
          <w:fldChar w:fldCharType="end"/>
        </w:r>
      </w:hyperlink>
    </w:p>
    <w:p>
      <w:pPr>
        <w:pStyle w:val="TOC2"/>
        <w:tabs>
          <w:tab w:val="right" w:leader="dot" w:pos="8306"/>
        </w:tabs>
      </w:pPr>
      <w:hyperlink w:anchor="_Toc11524" w:history="1">
        <w:r>
          <w:rPr>
            <w:rFonts w:ascii="仿宋" w:eastAsia="仿宋" w:hAnsi="仿宋" w:cs="仿宋" w:hint="eastAsia"/>
            <w:lang w:eastAsia="zh-CN"/>
          </w:rPr>
          <w:t>(六)、特殊环境影响分析</w:t>
        </w:r>
        <w:r>
          <w:tab/>
        </w:r>
        <w:r>
          <w:fldChar w:fldCharType="begin"/>
        </w:r>
        <w:r>
          <w:instrText xml:space="preserve"> PAGEREF _Toc11524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151" w:history="1">
        <w:r>
          <w:rPr>
            <w:rFonts w:ascii="仿宋" w:eastAsia="仿宋" w:hAnsi="仿宋" w:cs="仿宋" w:hint="eastAsia"/>
            <w:lang w:eastAsia="zh-CN"/>
          </w:rPr>
          <w:t>(七)、清洁生产</w:t>
        </w:r>
        <w:r>
          <w:tab/>
        </w:r>
        <w:r>
          <w:fldChar w:fldCharType="begin"/>
        </w:r>
        <w:r>
          <w:instrText xml:space="preserve"> PAGEREF _Toc13151 \h </w:instrText>
        </w:r>
        <w:r>
          <w:fldChar w:fldCharType="separate"/>
        </w:r>
        <w:r>
          <w:t>40</w:t>
        </w:r>
        <w:r>
          <w:fldChar w:fldCharType="end"/>
        </w:r>
      </w:hyperlink>
    </w:p>
    <w:p>
      <w:pPr>
        <w:pStyle w:val="TOC2"/>
        <w:tabs>
          <w:tab w:val="right" w:leader="dot" w:pos="8306"/>
        </w:tabs>
      </w:pPr>
      <w:hyperlink w:anchor="_Toc32748" w:history="1">
        <w:r>
          <w:rPr>
            <w:rFonts w:ascii="仿宋" w:eastAsia="仿宋" w:hAnsi="仿宋" w:cs="仿宋" w:hint="eastAsia"/>
            <w:lang w:eastAsia="zh-CN"/>
          </w:rPr>
          <w:t>(八)、环境保护综合评价</w:t>
        </w:r>
        <w:r>
          <w:tab/>
        </w:r>
        <w:r>
          <w:fldChar w:fldCharType="begin"/>
        </w:r>
        <w:r>
          <w:instrText xml:space="preserve"> PAGEREF _Toc32748 \h </w:instrText>
        </w:r>
        <w:r>
          <w:fldChar w:fldCharType="separate"/>
        </w:r>
        <w:r>
          <w:t>41</w:t>
        </w:r>
        <w:r>
          <w:fldChar w:fldCharType="end"/>
        </w:r>
      </w:hyperlink>
    </w:p>
    <w:p>
      <w:pPr>
        <w:pStyle w:val="TOC1"/>
        <w:tabs>
          <w:tab w:val="right" w:leader="dot" w:pos="8306"/>
        </w:tabs>
      </w:pPr>
      <w:hyperlink w:anchor="_Toc15515" w:history="1">
        <w:r>
          <w:rPr>
            <w:rFonts w:ascii="仿宋" w:eastAsia="仿宋" w:hAnsi="仿宋" w:cs="仿宋" w:hint="eastAsia"/>
            <w:lang w:eastAsia="zh-CN"/>
          </w:rPr>
          <w:t>十、果酒及配制酒项目计划安排</w:t>
        </w:r>
        <w:r>
          <w:tab/>
        </w:r>
        <w:r>
          <w:fldChar w:fldCharType="begin"/>
        </w:r>
        <w:r>
          <w:instrText xml:space="preserve"> PAGEREF _Toc15515 \h </w:instrText>
        </w:r>
        <w:r>
          <w:fldChar w:fldCharType="separate"/>
        </w:r>
        <w:r>
          <w:t>42</w:t>
        </w:r>
        <w:r>
          <w:fldChar w:fldCharType="end"/>
        </w:r>
      </w:hyperlink>
    </w:p>
    <w:p>
      <w:pPr>
        <w:pStyle w:val="TOC2"/>
        <w:tabs>
          <w:tab w:val="right" w:leader="dot" w:pos="8306"/>
        </w:tabs>
      </w:pPr>
      <w:hyperlink w:anchor="_Toc7168" w:history="1">
        <w:r>
          <w:rPr>
            <w:rFonts w:ascii="仿宋" w:eastAsia="仿宋" w:hAnsi="仿宋" w:cs="仿宋" w:hint="eastAsia"/>
            <w:lang w:eastAsia="zh-CN"/>
          </w:rPr>
          <w:t>(一)、建设周期</w:t>
        </w:r>
        <w:r>
          <w:tab/>
        </w:r>
        <w:r>
          <w:fldChar w:fldCharType="begin"/>
        </w:r>
        <w:r>
          <w:instrText xml:space="preserve"> PAGEREF _Toc7168 \h </w:instrText>
        </w:r>
        <w:r>
          <w:fldChar w:fldCharType="separate"/>
        </w:r>
        <w:r>
          <w:t>42</w:t>
        </w:r>
        <w:r>
          <w:fldChar w:fldCharType="end"/>
        </w:r>
      </w:hyperlink>
    </w:p>
    <w:p>
      <w:pPr>
        <w:pStyle w:val="TOC2"/>
        <w:tabs>
          <w:tab w:val="right" w:leader="dot" w:pos="8306"/>
        </w:tabs>
      </w:pPr>
      <w:hyperlink w:anchor="_Toc2086" w:history="1">
        <w:r>
          <w:rPr>
            <w:rFonts w:ascii="仿宋" w:eastAsia="仿宋" w:hAnsi="仿宋" w:cs="仿宋" w:hint="eastAsia"/>
            <w:lang w:eastAsia="zh-CN"/>
          </w:rPr>
          <w:t>(二)、建设进度</w:t>
        </w:r>
        <w:r>
          <w:tab/>
        </w:r>
        <w:r>
          <w:fldChar w:fldCharType="begin"/>
        </w:r>
        <w:r>
          <w:instrText xml:space="preserve"> PAGEREF _Toc2086 \h </w:instrText>
        </w:r>
        <w:r>
          <w:fldChar w:fldCharType="separate"/>
        </w:r>
        <w:r>
          <w:t>43</w:t>
        </w:r>
        <w:r>
          <w:fldChar w:fldCharType="end"/>
        </w:r>
      </w:hyperlink>
    </w:p>
    <w:p>
      <w:pPr>
        <w:pStyle w:val="TOC2"/>
        <w:tabs>
          <w:tab w:val="right" w:leader="dot" w:pos="8306"/>
        </w:tabs>
      </w:pPr>
      <w:hyperlink w:anchor="_Toc1183" w:history="1">
        <w:r>
          <w:rPr>
            <w:rFonts w:ascii="仿宋" w:eastAsia="仿宋" w:hAnsi="仿宋" w:cs="仿宋" w:hint="eastAsia"/>
            <w:lang w:eastAsia="zh-CN"/>
          </w:rPr>
          <w:t>(三)、进度安排注意事项</w:t>
        </w:r>
        <w:r>
          <w:tab/>
        </w:r>
        <w:r>
          <w:fldChar w:fldCharType="begin"/>
        </w:r>
        <w:r>
          <w:instrText xml:space="preserve"> PAGEREF _Toc1183 \h </w:instrText>
        </w:r>
        <w:r>
          <w:fldChar w:fldCharType="separate"/>
        </w:r>
        <w:r>
          <w:t>44</w:t>
        </w:r>
        <w:r>
          <w:fldChar w:fldCharType="end"/>
        </w:r>
      </w:hyperlink>
    </w:p>
    <w:p>
      <w:pPr>
        <w:pStyle w:val="TOC2"/>
        <w:tabs>
          <w:tab w:val="right" w:leader="dot" w:pos="8306"/>
        </w:tabs>
      </w:pPr>
      <w:hyperlink w:anchor="_Toc27813" w:history="1">
        <w:r>
          <w:rPr>
            <w:rFonts w:ascii="仿宋" w:eastAsia="仿宋" w:hAnsi="仿宋" w:cs="仿宋" w:hint="eastAsia"/>
            <w:lang w:eastAsia="zh-CN"/>
          </w:rPr>
          <w:t>(四)、人力资源配置</w:t>
        </w:r>
        <w:r>
          <w:tab/>
        </w:r>
        <w:r>
          <w:fldChar w:fldCharType="begin"/>
        </w:r>
        <w:r>
          <w:instrText xml:space="preserve"> PAGEREF _Toc27813 \h </w:instrText>
        </w:r>
        <w:r>
          <w:fldChar w:fldCharType="separate"/>
        </w:r>
        <w:r>
          <w:t>46</w:t>
        </w:r>
        <w:r>
          <w:fldChar w:fldCharType="end"/>
        </w:r>
      </w:hyperlink>
    </w:p>
    <w:p>
      <w:pPr>
        <w:pStyle w:val="TOC1"/>
        <w:tabs>
          <w:tab w:val="right" w:leader="dot" w:pos="8306"/>
        </w:tabs>
      </w:pPr>
      <w:hyperlink w:anchor="_Toc31664" w:history="1">
        <w:r>
          <w:rPr>
            <w:rFonts w:ascii="仿宋" w:eastAsia="仿宋" w:hAnsi="仿宋" w:cs="仿宋" w:hint="eastAsia"/>
            <w:lang w:eastAsia="zh-CN"/>
          </w:rPr>
          <w:t>十一、果酒及配制酒项目创新与研发</w:t>
        </w:r>
        <w:r>
          <w:tab/>
        </w:r>
        <w:r>
          <w:fldChar w:fldCharType="begin"/>
        </w:r>
        <w:r>
          <w:instrText xml:space="preserve"> PAGEREF _Toc31664 \h </w:instrText>
        </w:r>
        <w:r>
          <w:fldChar w:fldCharType="separate"/>
        </w:r>
        <w:r>
          <w:t>46</w:t>
        </w:r>
        <w:r>
          <w:fldChar w:fldCharType="end"/>
        </w:r>
      </w:hyperlink>
    </w:p>
    <w:p>
      <w:pPr>
        <w:pStyle w:val="TOC2"/>
        <w:tabs>
          <w:tab w:val="right" w:leader="dot" w:pos="8306"/>
        </w:tabs>
      </w:pPr>
      <w:hyperlink w:anchor="_Toc6889" w:history="1">
        <w:r>
          <w:rPr>
            <w:rFonts w:ascii="仿宋" w:eastAsia="仿宋" w:hAnsi="仿宋" w:cs="仿宋" w:hint="eastAsia"/>
            <w:lang w:eastAsia="zh-CN"/>
          </w:rPr>
          <w:t>(一)、创新策略与方向</w:t>
        </w:r>
        <w:r>
          <w:tab/>
        </w:r>
        <w:r>
          <w:fldChar w:fldCharType="begin"/>
        </w:r>
        <w:r>
          <w:instrText xml:space="preserve"> PAGEREF _Toc6889 \h </w:instrText>
        </w:r>
        <w:r>
          <w:fldChar w:fldCharType="separate"/>
        </w:r>
        <w:r>
          <w:t>46</w:t>
        </w:r>
        <w:r>
          <w:fldChar w:fldCharType="end"/>
        </w:r>
      </w:hyperlink>
    </w:p>
    <w:p>
      <w:pPr>
        <w:pStyle w:val="TOC2"/>
        <w:tabs>
          <w:tab w:val="right" w:leader="dot" w:pos="8306"/>
        </w:tabs>
      </w:pPr>
      <w:hyperlink w:anchor="_Toc13088" w:history="1">
        <w:r>
          <w:rPr>
            <w:rFonts w:ascii="仿宋" w:eastAsia="仿宋" w:hAnsi="仿宋" w:cs="仿宋" w:hint="eastAsia"/>
            <w:lang w:eastAsia="zh-CN"/>
          </w:rPr>
          <w:t>(二)、研发规划与投入</w:t>
        </w:r>
        <w:r>
          <w:tab/>
        </w:r>
        <w:r>
          <w:fldChar w:fldCharType="begin"/>
        </w:r>
        <w:r>
          <w:instrText xml:space="preserve"> PAGEREF _Toc13088 \h </w:instrText>
        </w:r>
        <w:r>
          <w:fldChar w:fldCharType="separate"/>
        </w:r>
        <w:r>
          <w:t>48</w:t>
        </w:r>
        <w:r>
          <w:fldChar w:fldCharType="end"/>
        </w:r>
      </w:hyperlink>
    </w:p>
    <w:p>
      <w:pPr>
        <w:pStyle w:val="TOC1"/>
        <w:tabs>
          <w:tab w:val="right" w:leader="dot" w:pos="8306"/>
        </w:tabs>
      </w:pPr>
      <w:hyperlink w:anchor="_Toc14342" w:history="1">
        <w:r>
          <w:rPr>
            <w:rFonts w:ascii="仿宋" w:eastAsia="仿宋" w:hAnsi="仿宋" w:cs="仿宋" w:hint="eastAsia"/>
            <w:lang w:eastAsia="zh-CN"/>
          </w:rPr>
          <w:t>十二、果酒及配制酒项目技术管理</w:t>
        </w:r>
        <w:r>
          <w:tab/>
        </w:r>
        <w:r>
          <w:fldChar w:fldCharType="begin"/>
        </w:r>
        <w:r>
          <w:instrText xml:space="preserve"> PAGEREF _Toc14342 \h </w:instrText>
        </w:r>
        <w:r>
          <w:fldChar w:fldCharType="separate"/>
        </w:r>
        <w:r>
          <w:t>50</w:t>
        </w:r>
        <w:r>
          <w:fldChar w:fldCharType="end"/>
        </w:r>
      </w:hyperlink>
    </w:p>
    <w:p>
      <w:pPr>
        <w:pStyle w:val="TOC2"/>
        <w:tabs>
          <w:tab w:val="right" w:leader="dot" w:pos="8306"/>
        </w:tabs>
      </w:pPr>
      <w:hyperlink w:anchor="_Toc29479" w:history="1">
        <w:r>
          <w:rPr>
            <w:rFonts w:ascii="仿宋" w:eastAsia="仿宋" w:hAnsi="仿宋" w:cs="仿宋" w:hint="eastAsia"/>
            <w:lang w:eastAsia="zh-CN"/>
          </w:rPr>
          <w:t>(一)、技术方案选用方向</w:t>
        </w:r>
        <w:r>
          <w:tab/>
        </w:r>
        <w:r>
          <w:fldChar w:fldCharType="begin"/>
        </w:r>
        <w:r>
          <w:instrText xml:space="preserve"> PAGEREF _Toc29479 \h </w:instrText>
        </w:r>
        <w:r>
          <w:fldChar w:fldCharType="separate"/>
        </w:r>
        <w:r>
          <w:t>50</w:t>
        </w:r>
        <w:r>
          <w:fldChar w:fldCharType="end"/>
        </w:r>
      </w:hyperlink>
    </w:p>
    <w:p>
      <w:pPr>
        <w:pStyle w:val="TOC2"/>
        <w:tabs>
          <w:tab w:val="right" w:leader="dot" w:pos="8306"/>
        </w:tabs>
      </w:pPr>
      <w:hyperlink w:anchor="_Toc3323" w:history="1">
        <w:r>
          <w:rPr>
            <w:rFonts w:ascii="仿宋" w:eastAsia="仿宋" w:hAnsi="仿宋" w:cs="仿宋" w:hint="eastAsia"/>
            <w:lang w:eastAsia="zh-CN"/>
          </w:rPr>
          <w:t>(二)、工艺技术方案选用原则</w:t>
        </w:r>
        <w:r>
          <w:tab/>
        </w:r>
        <w:r>
          <w:fldChar w:fldCharType="begin"/>
        </w:r>
        <w:r>
          <w:instrText xml:space="preserve"> PAGEREF _Toc3323 \h </w:instrText>
        </w:r>
        <w:r>
          <w:fldChar w:fldCharType="separate"/>
        </w:r>
        <w:r>
          <w:t>51</w:t>
        </w:r>
        <w:r>
          <w:fldChar w:fldCharType="end"/>
        </w:r>
      </w:hyperlink>
    </w:p>
    <w:p>
      <w:pPr>
        <w:pStyle w:val="TOC2"/>
        <w:tabs>
          <w:tab w:val="right" w:leader="dot" w:pos="8306"/>
        </w:tabs>
      </w:pPr>
      <w:hyperlink w:anchor="_Toc9157" w:history="1">
        <w:r>
          <w:rPr>
            <w:rFonts w:ascii="仿宋" w:eastAsia="仿宋" w:hAnsi="仿宋" w:cs="仿宋" w:hint="eastAsia"/>
            <w:lang w:eastAsia="zh-CN"/>
          </w:rPr>
          <w:t>(三)、工艺技术方案要求</w:t>
        </w:r>
        <w:r>
          <w:tab/>
        </w:r>
        <w:r>
          <w:fldChar w:fldCharType="begin"/>
        </w:r>
        <w:r>
          <w:instrText xml:space="preserve"> PAGEREF _Toc9157 \h </w:instrText>
        </w:r>
        <w:r>
          <w:fldChar w:fldCharType="separate"/>
        </w:r>
        <w:r>
          <w:t>54</w:t>
        </w:r>
        <w:r>
          <w:fldChar w:fldCharType="end"/>
        </w:r>
      </w:hyperlink>
    </w:p>
    <w:p>
      <w:pPr>
        <w:pStyle w:val="TOC1"/>
        <w:tabs>
          <w:tab w:val="right" w:leader="dot" w:pos="8306"/>
        </w:tabs>
      </w:pPr>
      <w:hyperlink w:anchor="_Toc8389" w:history="1">
        <w:r>
          <w:rPr>
            <w:rFonts w:ascii="仿宋" w:eastAsia="仿宋" w:hAnsi="仿宋" w:cs="仿宋" w:hint="eastAsia"/>
            <w:lang w:eastAsia="zh-CN"/>
          </w:rPr>
          <w:t>十三、果酒及配制酒项目治理与监督</w:t>
        </w:r>
        <w:r>
          <w:tab/>
        </w:r>
        <w:r>
          <w:fldChar w:fldCharType="begin"/>
        </w:r>
        <w:r>
          <w:instrText xml:space="preserve"> PAGEREF _Toc8389 \h </w:instrText>
        </w:r>
        <w:r>
          <w:fldChar w:fldCharType="separate"/>
        </w:r>
        <w:r>
          <w:t>56</w:t>
        </w:r>
        <w:r>
          <w:fldChar w:fldCharType="end"/>
        </w:r>
      </w:hyperlink>
    </w:p>
    <w:p>
      <w:pPr>
        <w:pStyle w:val="TOC2"/>
        <w:tabs>
          <w:tab w:val="right" w:leader="dot" w:pos="8306"/>
        </w:tabs>
      </w:pPr>
      <w:hyperlink w:anchor="_Toc23321" w:history="1">
        <w:r>
          <w:rPr>
            <w:rFonts w:ascii="仿宋" w:eastAsia="仿宋" w:hAnsi="仿宋" w:cs="仿宋" w:hint="eastAsia"/>
            <w:lang w:eastAsia="zh-CN"/>
          </w:rPr>
          <w:t>(一)、果酒及配制酒项目治理结构</w:t>
        </w:r>
        <w:r>
          <w:tab/>
        </w:r>
        <w:r>
          <w:fldChar w:fldCharType="begin"/>
        </w:r>
        <w:r>
          <w:instrText xml:space="preserve"> PAGEREF _Toc23321 \h </w:instrText>
        </w:r>
        <w:r>
          <w:fldChar w:fldCharType="separate"/>
        </w:r>
        <w:r>
          <w:t>56</w:t>
        </w:r>
        <w:r>
          <w:fldChar w:fldCharType="end"/>
        </w:r>
      </w:hyperlink>
    </w:p>
    <w:p>
      <w:pPr>
        <w:pStyle w:val="TOC2"/>
        <w:tabs>
          <w:tab w:val="right" w:leader="dot" w:pos="8306"/>
        </w:tabs>
      </w:pPr>
      <w:hyperlink w:anchor="_Toc30673" w:history="1">
        <w:r>
          <w:rPr>
            <w:rFonts w:ascii="仿宋" w:eastAsia="仿宋" w:hAnsi="仿宋" w:cs="仿宋" w:hint="eastAsia"/>
            <w:lang w:eastAsia="zh-CN"/>
          </w:rPr>
          <w:t>(二)、监督与审计</w:t>
        </w:r>
        <w:r>
          <w:tab/>
        </w:r>
        <w:r>
          <w:fldChar w:fldCharType="begin"/>
        </w:r>
        <w:r>
          <w:instrText xml:space="preserve"> PAGEREF _Toc30673 \h </w:instrText>
        </w:r>
        <w:r>
          <w:fldChar w:fldCharType="separate"/>
        </w:r>
        <w:r>
          <w:t>57</w:t>
        </w:r>
        <w:r>
          <w:fldChar w:fldCharType="end"/>
        </w:r>
      </w:hyperlink>
    </w:p>
    <w:p>
      <w:pPr>
        <w:pStyle w:val="TOC1"/>
        <w:tabs>
          <w:tab w:val="right" w:leader="dot" w:pos="8306"/>
        </w:tabs>
      </w:pPr>
      <w:hyperlink w:anchor="_Toc24448" w:history="1">
        <w:r>
          <w:rPr>
            <w:rFonts w:ascii="仿宋" w:eastAsia="仿宋" w:hAnsi="仿宋" w:cs="仿宋" w:hint="eastAsia"/>
            <w:lang w:eastAsia="zh-CN"/>
          </w:rPr>
          <w:t>十四、风险识别与分类</w:t>
        </w:r>
        <w:r>
          <w:tab/>
        </w:r>
        <w:r>
          <w:fldChar w:fldCharType="begin"/>
        </w:r>
        <w:r>
          <w:instrText xml:space="preserve"> PAGEREF _Toc24448 \h </w:instrText>
        </w:r>
        <w:r>
          <w:fldChar w:fldCharType="separate"/>
        </w:r>
        <w:r>
          <w:t>59</w:t>
        </w:r>
        <w:r>
          <w:fldChar w:fldCharType="end"/>
        </w:r>
      </w:hyperlink>
    </w:p>
    <w:p>
      <w:pPr>
        <w:pStyle w:val="TOC2"/>
        <w:tabs>
          <w:tab w:val="right" w:leader="dot" w:pos="8306"/>
        </w:tabs>
      </w:pPr>
      <w:hyperlink w:anchor="_Toc19490" w:history="1">
        <w:r>
          <w:rPr>
            <w:rFonts w:ascii="仿宋" w:eastAsia="仿宋" w:hAnsi="仿宋" w:cs="仿宋" w:hint="eastAsia"/>
            <w:lang w:eastAsia="zh-CN"/>
          </w:rPr>
          <w:t>(一)、风险识别</w:t>
        </w:r>
        <w:r>
          <w:tab/>
        </w:r>
        <w:r>
          <w:fldChar w:fldCharType="begin"/>
        </w:r>
        <w:r>
          <w:instrText xml:space="preserve"> PAGEREF _Toc19490 \h </w:instrText>
        </w:r>
        <w:r>
          <w:fldChar w:fldCharType="separate"/>
        </w:r>
        <w:r>
          <w:t>59</w:t>
        </w:r>
        <w:r>
          <w:fldChar w:fldCharType="end"/>
        </w:r>
      </w:hyperlink>
    </w:p>
    <w:p>
      <w:pPr>
        <w:pStyle w:val="TOC2"/>
        <w:tabs>
          <w:tab w:val="right" w:leader="dot" w:pos="8306"/>
        </w:tabs>
      </w:pPr>
      <w:hyperlink w:anchor="_Toc17309" w:history="1">
        <w:r>
          <w:rPr>
            <w:rFonts w:ascii="仿宋" w:eastAsia="仿宋" w:hAnsi="仿宋" w:cs="仿宋" w:hint="eastAsia"/>
            <w:lang w:eastAsia="zh-CN"/>
          </w:rPr>
          <w:t>(二)、风险分类</w:t>
        </w:r>
        <w:r>
          <w:tab/>
        </w:r>
        <w:r>
          <w:fldChar w:fldCharType="begin"/>
        </w:r>
        <w:r>
          <w:instrText xml:space="preserve"> PAGEREF _Toc17309 \h </w:instrText>
        </w:r>
        <w:r>
          <w:fldChar w:fldCharType="separate"/>
        </w:r>
        <w:r>
          <w:t>60</w:t>
        </w:r>
        <w:r>
          <w:fldChar w:fldCharType="end"/>
        </w:r>
      </w:hyperlink>
    </w:p>
    <w:p>
      <w:pPr>
        <w:pStyle w:val="TOC1"/>
        <w:tabs>
          <w:tab w:val="right" w:leader="dot" w:pos="8306"/>
        </w:tabs>
      </w:pPr>
      <w:hyperlink w:anchor="_Toc27574" w:history="1">
        <w:r>
          <w:rPr>
            <w:rFonts w:ascii="仿宋" w:eastAsia="仿宋" w:hAnsi="仿宋" w:cs="仿宋" w:hint="eastAsia"/>
            <w:lang w:eastAsia="zh-CN"/>
          </w:rPr>
          <w:t>十五、质量管理体系</w:t>
        </w:r>
        <w:r>
          <w:tab/>
        </w:r>
        <w:r>
          <w:fldChar w:fldCharType="begin"/>
        </w:r>
        <w:r>
          <w:instrText xml:space="preserve"> PAGEREF _Toc27574 \h </w:instrText>
        </w:r>
        <w:r>
          <w:fldChar w:fldCharType="separate"/>
        </w:r>
        <w:r>
          <w:t>62</w:t>
        </w:r>
        <w:r>
          <w:fldChar w:fldCharType="end"/>
        </w:r>
      </w:hyperlink>
    </w:p>
    <w:p>
      <w:pPr>
        <w:pStyle w:val="TOC2"/>
        <w:tabs>
          <w:tab w:val="right" w:leader="dot" w:pos="8306"/>
        </w:tabs>
      </w:pPr>
      <w:hyperlink w:anchor="_Toc13246" w:history="1">
        <w:r>
          <w:rPr>
            <w:rFonts w:ascii="仿宋" w:eastAsia="仿宋" w:hAnsi="仿宋" w:cs="仿宋" w:hint="eastAsia"/>
            <w:lang w:eastAsia="zh-CN"/>
          </w:rPr>
          <w:t>(一)、质量目标与方针</w:t>
        </w:r>
        <w:r>
          <w:tab/>
        </w:r>
        <w:r>
          <w:fldChar w:fldCharType="begin"/>
        </w:r>
        <w:r>
          <w:instrText xml:space="preserve"> PAGEREF _Toc13246 \h </w:instrText>
        </w:r>
        <w:r>
          <w:fldChar w:fldCharType="separate"/>
        </w:r>
        <w:r>
          <w:t>62</w:t>
        </w:r>
        <w:r>
          <w:fldChar w:fldCharType="end"/>
        </w:r>
      </w:hyperlink>
    </w:p>
    <w:p>
      <w:pPr>
        <w:pStyle w:val="TOC2"/>
        <w:tabs>
          <w:tab w:val="right" w:leader="dot" w:pos="8306"/>
        </w:tabs>
      </w:pPr>
      <w:hyperlink w:anchor="_Toc5858" w:history="1">
        <w:r>
          <w:rPr>
            <w:rFonts w:ascii="仿宋" w:eastAsia="仿宋" w:hAnsi="仿宋" w:cs="仿宋" w:hint="eastAsia"/>
            <w:lang w:eastAsia="zh-CN"/>
          </w:rPr>
          <w:t>(二)、质量管理责任</w:t>
        </w:r>
        <w:r>
          <w:tab/>
        </w:r>
        <w:r>
          <w:fldChar w:fldCharType="begin"/>
        </w:r>
        <w:r>
          <w:instrText xml:space="preserve"> PAGEREF _Toc5858 \h </w:instrText>
        </w:r>
        <w:r>
          <w:fldChar w:fldCharType="separate"/>
        </w:r>
        <w:r>
          <w:t>63</w:t>
        </w:r>
        <w:r>
          <w:fldChar w:fldCharType="end"/>
        </w:r>
      </w:hyperlink>
    </w:p>
    <w:p>
      <w:pPr>
        <w:pStyle w:val="TOC2"/>
        <w:tabs>
          <w:tab w:val="right" w:leader="dot" w:pos="8306"/>
        </w:tabs>
      </w:pPr>
      <w:hyperlink w:anchor="_Toc1841" w:history="1">
        <w:r>
          <w:rPr>
            <w:rFonts w:ascii="仿宋" w:eastAsia="仿宋" w:hAnsi="仿宋" w:cs="仿宋" w:hint="eastAsia"/>
            <w:lang w:eastAsia="zh-CN"/>
          </w:rPr>
          <w:t>(三)、质量管理体系文件</w:t>
        </w:r>
        <w:r>
          <w:tab/>
        </w:r>
        <w:r>
          <w:fldChar w:fldCharType="begin"/>
        </w:r>
        <w:r>
          <w:instrText xml:space="preserve"> PAGEREF _Toc1841 \h </w:instrText>
        </w:r>
        <w:r>
          <w:fldChar w:fldCharType="separate"/>
        </w:r>
        <w:r>
          <w:t>64</w:t>
        </w:r>
        <w:r>
          <w:fldChar w:fldCharType="end"/>
        </w:r>
      </w:hyperlink>
    </w:p>
    <w:p>
      <w:pPr>
        <w:pStyle w:val="TOC2"/>
        <w:tabs>
          <w:tab w:val="right" w:leader="dot" w:pos="8306"/>
        </w:tabs>
      </w:pPr>
      <w:hyperlink w:anchor="_Toc18111" w:history="1">
        <w:r>
          <w:rPr>
            <w:rFonts w:ascii="仿宋" w:eastAsia="仿宋" w:hAnsi="仿宋" w:cs="仿宋" w:hint="eastAsia"/>
            <w:lang w:eastAsia="zh-CN"/>
          </w:rPr>
          <w:t>(四)、质量培训与教育</w:t>
        </w:r>
        <w:r>
          <w:tab/>
        </w:r>
        <w:r>
          <w:fldChar w:fldCharType="begin"/>
        </w:r>
        <w:r>
          <w:instrText xml:space="preserve"> PAGEREF _Toc18111 \h </w:instrText>
        </w:r>
        <w:r>
          <w:fldChar w:fldCharType="separate"/>
        </w:r>
        <w:r>
          <w:t>66</w:t>
        </w:r>
        <w:r>
          <w:fldChar w:fldCharType="end"/>
        </w:r>
      </w:hyperlink>
    </w:p>
    <w:p>
      <w:pPr>
        <w:pStyle w:val="TOC2"/>
        <w:tabs>
          <w:tab w:val="right" w:leader="dot" w:pos="8306"/>
        </w:tabs>
      </w:pPr>
      <w:hyperlink w:anchor="_Toc32142" w:history="1">
        <w:r>
          <w:rPr>
            <w:rFonts w:ascii="仿宋" w:eastAsia="仿宋" w:hAnsi="仿宋" w:cs="仿宋" w:hint="eastAsia"/>
            <w:lang w:eastAsia="zh-CN"/>
          </w:rPr>
          <w:t>(五)、质量审核与评价</w:t>
        </w:r>
        <w:r>
          <w:tab/>
        </w:r>
        <w:r>
          <w:fldChar w:fldCharType="begin"/>
        </w:r>
        <w:r>
          <w:instrText xml:space="preserve"> PAGEREF _Toc32142 \h </w:instrText>
        </w:r>
        <w:r>
          <w:fldChar w:fldCharType="separate"/>
        </w:r>
        <w:r>
          <w:t>68</w:t>
        </w:r>
        <w:r>
          <w:fldChar w:fldCharType="end"/>
        </w:r>
      </w:hyperlink>
    </w:p>
    <w:p>
      <w:pPr>
        <w:pStyle w:val="TOC2"/>
        <w:tabs>
          <w:tab w:val="right" w:leader="dot" w:pos="8306"/>
        </w:tabs>
      </w:pPr>
      <w:hyperlink w:anchor="_Toc17383" w:history="1">
        <w:r>
          <w:rPr>
            <w:rFonts w:ascii="仿宋" w:eastAsia="仿宋" w:hAnsi="仿宋" w:cs="仿宋" w:hint="eastAsia"/>
            <w:lang w:eastAsia="zh-CN"/>
          </w:rPr>
          <w:t>(六)、不符合与纠正措施</w:t>
        </w:r>
        <w:r>
          <w:tab/>
        </w:r>
        <w:r>
          <w:fldChar w:fldCharType="begin"/>
        </w:r>
        <w:r>
          <w:instrText xml:space="preserve"> PAGEREF _Toc17383 \h </w:instrText>
        </w:r>
        <w:r>
          <w:fldChar w:fldCharType="separate"/>
        </w:r>
        <w:r>
          <w:t>69</w:t>
        </w:r>
        <w:r>
          <w:fldChar w:fldCharType="end"/>
        </w:r>
      </w:hyperlink>
    </w:p>
    <w:p>
      <w:pPr>
        <w:pStyle w:val="TOC1"/>
        <w:tabs>
          <w:tab w:val="right" w:leader="dot" w:pos="8306"/>
        </w:tabs>
      </w:pPr>
      <w:hyperlink w:anchor="_Toc3839" w:history="1">
        <w:r>
          <w:rPr>
            <w:rFonts w:ascii="仿宋" w:eastAsia="仿宋" w:hAnsi="仿宋" w:cs="仿宋" w:hint="eastAsia"/>
            <w:lang w:eastAsia="zh-CN"/>
          </w:rPr>
          <w:t>十六、果酒及配制酒项目实施时间节点</w:t>
        </w:r>
        <w:r>
          <w:tab/>
        </w:r>
        <w:r>
          <w:fldChar w:fldCharType="begin"/>
        </w:r>
        <w:r>
          <w:instrText xml:space="preserve"> PAGEREF _Toc3839 \h </w:instrText>
        </w:r>
        <w:r>
          <w:fldChar w:fldCharType="separate"/>
        </w:r>
        <w:r>
          <w:t>70</w:t>
        </w:r>
        <w:r>
          <w:fldChar w:fldCharType="end"/>
        </w:r>
      </w:hyperlink>
    </w:p>
    <w:p>
      <w:pPr>
        <w:pStyle w:val="TOC2"/>
        <w:tabs>
          <w:tab w:val="right" w:leader="dot" w:pos="8306"/>
        </w:tabs>
      </w:pPr>
      <w:hyperlink w:anchor="_Toc30722" w:history="1">
        <w:r>
          <w:rPr>
            <w:rFonts w:ascii="仿宋" w:eastAsia="仿宋" w:hAnsi="仿宋" w:cs="仿宋" w:hint="eastAsia"/>
            <w:lang w:eastAsia="zh-CN"/>
          </w:rPr>
          <w:t>(一)、果酒及配制酒项目启动阶段时间节点</w:t>
        </w:r>
        <w:r>
          <w:tab/>
        </w:r>
        <w:r>
          <w:fldChar w:fldCharType="begin"/>
        </w:r>
        <w:r>
          <w:instrText xml:space="preserve"> PAGEREF _Toc30722 \h </w:instrText>
        </w:r>
        <w:r>
          <w:fldChar w:fldCharType="separate"/>
        </w:r>
        <w:r>
          <w:t>70</w:t>
        </w:r>
        <w:r>
          <w:fldChar w:fldCharType="end"/>
        </w:r>
      </w:hyperlink>
    </w:p>
    <w:p>
      <w:pPr>
        <w:pStyle w:val="TOC2"/>
        <w:tabs>
          <w:tab w:val="right" w:leader="dot" w:pos="8306"/>
        </w:tabs>
      </w:pPr>
      <w:hyperlink w:anchor="_Toc12294" w:history="1">
        <w:r>
          <w:rPr>
            <w:rFonts w:ascii="仿宋" w:eastAsia="仿宋" w:hAnsi="仿宋" w:cs="仿宋" w:hint="eastAsia"/>
            <w:lang w:eastAsia="zh-CN"/>
          </w:rPr>
          <w:t>(二)、果酒及配制酒项目执行阶段时间节点</w:t>
        </w:r>
        <w:r>
          <w:tab/>
        </w:r>
        <w:r>
          <w:fldChar w:fldCharType="begin"/>
        </w:r>
        <w:r>
          <w:instrText xml:space="preserve"> PAGEREF _Toc12294 \h </w:instrText>
        </w:r>
        <w:r>
          <w:fldChar w:fldCharType="separate"/>
        </w:r>
        <w:r>
          <w:t>71</w:t>
        </w:r>
        <w:r>
          <w:fldChar w:fldCharType="end"/>
        </w:r>
      </w:hyperlink>
    </w:p>
    <w:p>
      <w:pPr>
        <w:pStyle w:val="TOC2"/>
        <w:tabs>
          <w:tab w:val="right" w:leader="dot" w:pos="8306"/>
        </w:tabs>
      </w:pPr>
      <w:hyperlink w:anchor="_Toc30979" w:history="1">
        <w:r>
          <w:rPr>
            <w:rFonts w:ascii="仿宋" w:eastAsia="仿宋" w:hAnsi="仿宋" w:cs="仿宋" w:hint="eastAsia"/>
            <w:lang w:eastAsia="zh-CN"/>
          </w:rPr>
          <w:t>(三)、果酒及配制酒项目完成阶段时间节点</w:t>
        </w:r>
        <w:r>
          <w:tab/>
        </w:r>
        <w:r>
          <w:fldChar w:fldCharType="begin"/>
        </w:r>
        <w:r>
          <w:instrText xml:space="preserve"> PAGEREF _Toc30979 \h </w:instrText>
        </w:r>
        <w:r>
          <w:fldChar w:fldCharType="separate"/>
        </w:r>
        <w:r>
          <w:t>72</w:t>
        </w:r>
        <w:r>
          <w:fldChar w:fldCharType="end"/>
        </w:r>
      </w:hyperlink>
    </w:p>
    <w:p>
      <w:pPr>
        <w:pStyle w:val="TOC1"/>
        <w:tabs>
          <w:tab w:val="right" w:leader="dot" w:pos="8306"/>
        </w:tabs>
      </w:pPr>
      <w:hyperlink w:anchor="_Toc11359" w:history="1">
        <w:r>
          <w:rPr>
            <w:rFonts w:ascii="仿宋" w:eastAsia="仿宋" w:hAnsi="仿宋" w:cs="仿宋" w:hint="eastAsia"/>
            <w:lang w:eastAsia="zh-CN"/>
          </w:rPr>
          <w:t>十七、果酒及配制酒项目变更管理</w:t>
        </w:r>
        <w:r>
          <w:tab/>
        </w:r>
        <w:r>
          <w:fldChar w:fldCharType="begin"/>
        </w:r>
        <w:r>
          <w:instrText xml:space="preserve"> PAGEREF _Toc11359 \h </w:instrText>
        </w:r>
        <w:r>
          <w:fldChar w:fldCharType="separate"/>
        </w:r>
        <w:r>
          <w:t>73</w:t>
        </w:r>
        <w:r>
          <w:fldChar w:fldCharType="end"/>
        </w:r>
      </w:hyperlink>
    </w:p>
    <w:p>
      <w:pPr>
        <w:pStyle w:val="TOC2"/>
        <w:tabs>
          <w:tab w:val="right" w:leader="dot" w:pos="8306"/>
        </w:tabs>
      </w:pPr>
      <w:hyperlink w:anchor="_Toc771" w:history="1">
        <w:r>
          <w:rPr>
            <w:rFonts w:ascii="仿宋" w:eastAsia="仿宋" w:hAnsi="仿宋" w:cs="仿宋" w:hint="eastAsia"/>
            <w:lang w:eastAsia="zh-CN"/>
          </w:rPr>
          <w:t>(一)、变更申请与评估</w:t>
        </w:r>
        <w:r>
          <w:tab/>
        </w:r>
        <w:r>
          <w:fldChar w:fldCharType="begin"/>
        </w:r>
        <w:r>
          <w:instrText xml:space="preserve"> PAGEREF _Toc771 \h </w:instrText>
        </w:r>
        <w:r>
          <w:fldChar w:fldCharType="separate"/>
        </w:r>
        <w:r>
          <w:t>73</w:t>
        </w:r>
        <w:r>
          <w:fldChar w:fldCharType="end"/>
        </w:r>
      </w:hyperlink>
    </w:p>
    <w:p>
      <w:pPr>
        <w:pStyle w:val="TOC2"/>
        <w:tabs>
          <w:tab w:val="right" w:leader="dot" w:pos="8306"/>
        </w:tabs>
      </w:pPr>
      <w:hyperlink w:anchor="_Toc6626" w:history="1">
        <w:r>
          <w:rPr>
            <w:rFonts w:ascii="仿宋" w:eastAsia="仿宋" w:hAnsi="仿宋" w:cs="仿宋" w:hint="eastAsia"/>
            <w:lang w:eastAsia="zh-CN"/>
          </w:rPr>
          <w:t>(二)、变更实施与控制</w:t>
        </w:r>
        <w:r>
          <w:tab/>
        </w:r>
        <w:r>
          <w:fldChar w:fldCharType="begin"/>
        </w:r>
        <w:r>
          <w:instrText xml:space="preserve"> PAGEREF _Toc6626 \h </w:instrText>
        </w:r>
        <w:r>
          <w:fldChar w:fldCharType="separate"/>
        </w:r>
        <w:r>
          <w:t>74</w:t>
        </w:r>
        <w:r>
          <w:fldChar w:fldCharType="end"/>
        </w:r>
      </w:hyperlink>
    </w:p>
    <w:p>
      <w:pPr>
        <w:pStyle w:val="TOC1"/>
        <w:tabs>
          <w:tab w:val="right" w:leader="dot" w:pos="8306"/>
        </w:tabs>
      </w:pPr>
      <w:hyperlink w:anchor="_Toc32270" w:history="1">
        <w:r>
          <w:rPr>
            <w:rFonts w:ascii="仿宋" w:eastAsia="仿宋" w:hAnsi="仿宋" w:cs="仿宋" w:hint="eastAsia"/>
            <w:lang w:eastAsia="zh-CN"/>
          </w:rPr>
          <w:t>十八、利益相关者分析与沟通计划</w:t>
        </w:r>
        <w:r>
          <w:tab/>
        </w:r>
        <w:r>
          <w:fldChar w:fldCharType="begin"/>
        </w:r>
        <w:r>
          <w:instrText xml:space="preserve"> PAGEREF _Toc32270 \h </w:instrText>
        </w:r>
        <w:r>
          <w:fldChar w:fldCharType="separate"/>
        </w:r>
        <w:r>
          <w:t>74</w:t>
        </w:r>
        <w:r>
          <w:fldChar w:fldCharType="end"/>
        </w:r>
      </w:hyperlink>
    </w:p>
    <w:p>
      <w:pPr>
        <w:pStyle w:val="TOC2"/>
        <w:tabs>
          <w:tab w:val="right" w:leader="dot" w:pos="8306"/>
        </w:tabs>
      </w:pPr>
      <w:hyperlink w:anchor="_Toc11164" w:history="1">
        <w:r>
          <w:rPr>
            <w:rFonts w:ascii="仿宋" w:eastAsia="仿宋" w:hAnsi="仿宋" w:cs="仿宋" w:hint="eastAsia"/>
            <w:lang w:eastAsia="zh-CN"/>
          </w:rPr>
          <w:t>(一)、利益相关者分析</w:t>
        </w:r>
        <w:r>
          <w:tab/>
        </w:r>
        <w:r>
          <w:fldChar w:fldCharType="begin"/>
        </w:r>
        <w:r>
          <w:instrText xml:space="preserve"> PAGEREF _Toc11164 \h </w:instrText>
        </w:r>
        <w:r>
          <w:fldChar w:fldCharType="separate"/>
        </w:r>
        <w:r>
          <w:t>74</w:t>
        </w:r>
        <w:r>
          <w:fldChar w:fldCharType="end"/>
        </w:r>
      </w:hyperlink>
    </w:p>
    <w:p>
      <w:pPr>
        <w:pStyle w:val="TOC2"/>
        <w:tabs>
          <w:tab w:val="right" w:leader="dot" w:pos="8306"/>
        </w:tabs>
      </w:pPr>
      <w:hyperlink w:anchor="_Toc22383" w:history="1">
        <w:r>
          <w:rPr>
            <w:rFonts w:ascii="仿宋" w:eastAsia="仿宋" w:hAnsi="仿宋" w:cs="仿宋" w:hint="eastAsia"/>
            <w:lang w:eastAsia="zh-CN"/>
          </w:rPr>
          <w:t>(二)、沟通计划</w:t>
        </w:r>
        <w:r>
          <w:tab/>
        </w:r>
        <w:r>
          <w:fldChar w:fldCharType="begin"/>
        </w:r>
        <w:r>
          <w:instrText xml:space="preserve"> PAGEREF _Toc22383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74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2734"/>
      <w:r>
        <w:rPr>
          <w:rFonts w:ascii="仿宋" w:eastAsia="仿宋" w:hAnsi="仿宋" w:cs="仿宋" w:hint="eastAsia"/>
          <w:sz w:val="28"/>
          <w:lang w:eastAsia="zh-CN"/>
        </w:rPr>
        <w:t>一、果酒及配制酒项目绩效评估</w:t>
      </w:r>
      <w:bookmarkEnd w:id="2"/>
    </w:p>
    <w:p>
      <w:pPr>
        <w:pStyle w:val="Heading2"/>
        <w:rPr>
          <w:rFonts w:ascii="仿宋" w:eastAsia="仿宋" w:hAnsi="仿宋" w:cs="仿宋" w:hint="eastAsia"/>
          <w:lang w:eastAsia="zh-CN"/>
        </w:rPr>
      </w:pPr>
      <w:bookmarkStart w:id="3" w:name="_Toc32253"/>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果酒及配制酒项目中，我们设计了一套全面的绩效评估指标，以确保果酒及配制酒项目的可控和成功交付。这些指标跨足果酒及配制酒项目目标、成本、进度和质量等多个维度，为我们提供了全面洞察果酒及配制酒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果酒及配制酒项目目标达成率是我们关注的首要指标。我们设定了明确的目标，并通过定期监测和评估，迅速发现并应对潜在的目标偏差。这为果酒及配制酒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成本绩效是另一个核心关注点。通过实际成本与预算成本的对比分析，我们深入了解成本差异的原因，及时调整资源分配，保持果酒及配制酒项目在经济效益方面的合理水平。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果酒及配制酒项目进度作为关键的绩效指标之一，得到了精心的关注。我们制定了详细的果酒及配制酒项目进度计划，并设立了进度符合度指标，确保实际进度与计划进度保持一致。这使我们能够快速发现和解决潜在的进度问题，保持果酒及配制酒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果酒及配制酒项目绩效的不可或缺的一环。我们引入了一系列的质量标准和客户满意度指标，以确保果酒及配制酒项目交付的成果在质量上达到或超越预期水平。通过持续监测这些指标，我们努力提升果酒及配制酒项目整体质量水平，为果酒及配制酒项目的成功交付提供有力保障。通过这些科学且全面的绩效评估，我们能够更好地引导果酒及配制酒项目的持续改进，确保果酒及配制酒项目目标的顺利达成。</w:t>
      </w:r>
    </w:p>
    <w:p>
      <w:pPr>
        <w:pStyle w:val="Heading2"/>
        <w:ind w:firstLine="560" w:firstLineChars="200"/>
        <w:rPr>
          <w:rFonts w:ascii="仿宋" w:eastAsia="仿宋" w:hAnsi="仿宋" w:cs="仿宋" w:hint="eastAsia"/>
          <w:sz w:val="28"/>
          <w:lang w:eastAsia="zh-CN"/>
        </w:rPr>
      </w:pPr>
      <w:bookmarkStart w:id="4" w:name="_Toc19147"/>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绩效评估是果酒及配制酒项目中的关键环节，为确保果酒及配制酒项目达到预期目标，我们采用了多层次、多维度的绩效评估方法。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果酒及配制酒项目的战略目标对齐，确保每个决策和行动都与果酒及配制酒项目整体目标保持一致。团队会定期召开战略对齐会议，审视当前工作与果酒及配制酒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果酒及配制酒项目进度、质量、成本和风险等方面。这些指标通过数据收集和分析，为果酒及配制酒项目管理团队提供了客观的评估依据。例如，我们通过果酒及配制酒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绩效评估不仅仅停留在果酒及配制酒项目内部，还考虑了果酒及配制酒项目对外部环境的影响。我们定期进行干系人满意度调查，以了解各利益相关方对果酒及配制酒项目的期望和满意度，并及时做出调整。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这种多层次、多角度的绩效评估方法，使得我们能够全面了解果酒及配制酒项目的运行状态，及时做出调整，确保果酒及配制酒项目在不断变化的环境中保持稳健前行。</w:t>
      </w:r>
    </w:p>
    <w:p>
      <w:pPr>
        <w:pStyle w:val="Heading2"/>
        <w:ind w:firstLine="560" w:firstLineChars="200"/>
        <w:rPr>
          <w:rFonts w:ascii="仿宋" w:eastAsia="仿宋" w:hAnsi="仿宋" w:cs="仿宋" w:hint="eastAsia"/>
          <w:sz w:val="28"/>
          <w:lang w:eastAsia="zh-CN"/>
        </w:rPr>
      </w:pPr>
      <w:bookmarkStart w:id="5" w:name="_Toc24005"/>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为了确保果酒及配制酒项目的有效管理和不断优化，我们采用了精心设计的绩效评估周期。这个周期旨在实现灵活、实时和全面的评估，以适应果酒及配制酒项目执行中的各种挑战。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绩效评估周期的设计考虑到果酒及配制酒项目的不同需求，分为短期、中期和长期。短期评估关注每个迭代或工作周期，以及时发现和解决当前任务中的问题。中期评估涵盖几个迭代，深入了解整体果酒及配制酒项目的趋势和性能。长期评估则着眼于整个果酒及配制酒项目阶段，确保果酒及配制酒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果酒及配制酒项目管理工具和协作平台，团队成员能够随时更新和分享果酒及配制酒项目数据。这种实时性的反馈机制使我们能够及时察觉潜在问题，快速调整，保持果酒及配制酒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果酒及配制酒项目的决策制定密不可分。每个周期的果酒及配制酒项目回顾会议成为集体总结经验、识别问题深层次原因并找到创新解决方案的平台。这种定期的反思与调整机制使果酒及配制酒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7990"/>
      <w:r>
        <w:rPr>
          <w:rFonts w:ascii="仿宋" w:eastAsia="仿宋" w:hAnsi="仿宋" w:cs="仿宋" w:hint="eastAsia"/>
          <w:sz w:val="28"/>
          <w:lang w:eastAsia="zh-CN"/>
        </w:rPr>
        <w:t>二、市场分析、调研</w:t>
      </w:r>
      <w:bookmarkEnd w:id="6"/>
    </w:p>
    <w:p>
      <w:pPr>
        <w:pStyle w:val="Heading2"/>
        <w:rPr>
          <w:rFonts w:ascii="仿宋" w:eastAsia="仿宋" w:hAnsi="仿宋" w:cs="仿宋" w:hint="eastAsia"/>
          <w:lang w:eastAsia="zh-CN"/>
        </w:rPr>
      </w:pPr>
      <w:bookmarkStart w:id="7" w:name="_Toc1812"/>
      <w:r>
        <w:rPr>
          <w:rFonts w:ascii="仿宋" w:eastAsia="仿宋" w:hAnsi="仿宋" w:cs="仿宋" w:hint="eastAsia"/>
          <w:lang w:eastAsia="zh-CN"/>
        </w:rPr>
        <w:t>(一)、果酒及配制酒行业分析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果酒及配制酒行业一直以来都是市场的关注焦点。行业内的发展趋势、竞争态势以及潜在机会都对果酒及配制酒项目的推进产生深远的影响。通过深入研究行业的整体概貌，我们将更好地理解行业的核心特征，为果酒及配制酒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果酒及配制酒行业，技术一直是推动创新和发展的关键因素。我们将对当前技术趋势进行详尽分析，包括但不限于人工智能、大数据应用、先进制造技术等。这有助于果酒及配制酒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果酒及配制酒项目成功的基础。我们将对主要竞争对手进行深入研究，包括其市场份额、产品特点、市场定位等。通过全面了解竞争对手的优势和劣势，果酒及配制酒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8" w:name="_Toc15032"/>
      <w:r>
        <w:rPr>
          <w:rFonts w:ascii="仿宋" w:eastAsia="仿宋" w:hAnsi="仿宋" w:cs="仿宋" w:hint="eastAsia"/>
          <w:sz w:val="28"/>
          <w:lang w:eastAsia="zh-CN"/>
        </w:rPr>
        <w:t>(二)、果酒及配制酒市场分析预测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果酒及配制酒市场未来的增长趋势。这包括市场的整体规模、各细分领域的发展趋势等。果酒及配制酒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果酒及配制酒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果酒及配制酒项目实施过程中需要充分考虑的因素。我们将对市场风险进行全面评估，包括但不限于政策法规风险、市场竞争风险、技术变革风险等。通过对潜在风险的深入分析，果酒及配制酒项目可以制定相应的风险缓解策略，降低不确定性对果酒及配制酒项目的影响。</w:t>
      </w:r>
    </w:p>
    <w:p>
      <w:pPr>
        <w:pStyle w:val="Heading1"/>
        <w:ind w:firstLine="560" w:firstLineChars="200"/>
        <w:rPr>
          <w:rFonts w:ascii="仿宋" w:eastAsia="仿宋" w:hAnsi="仿宋" w:cs="仿宋" w:hint="eastAsia"/>
          <w:sz w:val="28"/>
          <w:lang w:eastAsia="zh-CN"/>
        </w:rPr>
      </w:pPr>
      <w:bookmarkStart w:id="9" w:name="_Toc20132"/>
      <w:r>
        <w:rPr>
          <w:rFonts w:ascii="仿宋" w:eastAsia="仿宋" w:hAnsi="仿宋" w:cs="仿宋" w:hint="eastAsia"/>
          <w:sz w:val="28"/>
          <w:lang w:eastAsia="zh-CN"/>
        </w:rPr>
        <w:t>三、果酒及配制酒项目危机管理</w:t>
      </w:r>
      <w:bookmarkEnd w:id="9"/>
    </w:p>
    <w:p>
      <w:pPr>
        <w:pStyle w:val="Heading2"/>
        <w:rPr>
          <w:rFonts w:ascii="仿宋" w:eastAsia="仿宋" w:hAnsi="仿宋" w:cs="仿宋" w:hint="eastAsia"/>
          <w:lang w:eastAsia="zh-CN"/>
        </w:rPr>
      </w:pPr>
      <w:bookmarkStart w:id="10" w:name="_Toc12809"/>
      <w:r>
        <w:rPr>
          <w:rFonts w:ascii="仿宋" w:eastAsia="仿宋" w:hAnsi="仿宋" w:cs="仿宋" w:hint="eastAsia"/>
          <w:lang w:eastAsia="zh-CN"/>
        </w:rPr>
        <w:t>(一)、危机预警与识别</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果酒及配制酒项目危机管理中，危机预警与识别是确保果酒及配制酒项目稳健运行的核心步骤。通过建立全面的监测机制，果酒及配制酒项目团队旨在及时发现和理解潜在的风险和危机因素，以便采取及时的预防和应对措施，确保果酒及配制酒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首先，通过深入的风险评估，果酒及配制酒项目团队全面分析了整个果酒及配制酒项目和各个阶段可能存在的威胁。这包括准确评估每个潜在风险的发生概率和可能影响的程度，为后续危机预警提供了有力支持。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果酒及配制酒项目团队着重于明确定义果酒及配制酒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实时监测作为危机预警的关键手段，通过对果酒及配制酒项目进展的持续监控，团队能够及时发现潜在问题并作出迅速反应。果酒及配制酒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在这一阶段，团队的专业素养和反应速度将发挥至关重要的作用，以确保潜在危机能够在初期得到有效的处理，最大程度地减轻负面影响。通过危机预警与识别，果酒及配制酒项目得以更有序、可控地推进。</w:t>
      </w:r>
    </w:p>
    <w:p>
      <w:pPr>
        <w:pStyle w:val="Heading2"/>
        <w:ind w:firstLine="560" w:firstLineChars="200"/>
        <w:rPr>
          <w:rFonts w:ascii="仿宋" w:eastAsia="仿宋" w:hAnsi="仿宋" w:cs="仿宋" w:hint="eastAsia"/>
          <w:sz w:val="28"/>
          <w:lang w:eastAsia="zh-CN"/>
        </w:rPr>
      </w:pPr>
      <w:bookmarkStart w:id="11" w:name="_Toc26442"/>
      <w:r>
        <w:rPr>
          <w:rFonts w:ascii="仿宋" w:eastAsia="仿宋" w:hAnsi="仿宋" w:cs="仿宋" w:hint="eastAsia"/>
          <w:sz w:val="28"/>
          <w:lang w:eastAsia="zh-CN"/>
        </w:rPr>
        <w:t>(二)、危机应对与恢复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在危机发生时，果酒及配制酒项目团队立即行动，成立了应急小组。该小组的任务是迅速制定并实施紧急应对措施，以最小化潜在损失。以下是采取的主要措施：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暂停果酒及配制酒项目进度：为遏制危机蔓延，果酒及配制酒项目暂时停止进行，以便全面评估当前状况。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资源重新分配：重新评估果酒及配制酒项目资源的分配，确保最大限度地减小损失。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实时沟通：与关键利益相关者建立实时沟通机制，向他们传递果酒及配制酒项目危机的实际状况，保障果酒及配制酒项目核心利益。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在紧急应对的同时，果酒及配制酒项目团队强调了团队协作和有效沟通的重要性。以下是团队协作的关键举措：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信息共享机制：建立了信息共享平台，确保团队成员能够及时获取果酒及配制酒项目危机的实时信息。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领导者沟通：果酒及配制酒项目领导者通过定期会议和即时沟通工具，指导团队应对危机，保持团队稳定运行。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随着危机得到初步控制，果酒及配制酒项目团队转向制定恢复计划，以确保果酒及配制酒项目能够从中迅速恢复。主要恢复计划包括：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修复受损的进度计划：重新评估果酒及配制酒项目进度，制定修复计划，确保果酒及配制酒项目尽快回归正常进程。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重新调整资源分配：优化资源分配，确保果酒及配制酒项目在有限资源下高效运转。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风险管理机制加强：对果酒及配制酒项目风险进行全面评估，制定更强化的风险管理策略，以预防未来可能的危机。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2" w:name="_Toc12902"/>
      <w:r>
        <w:rPr>
          <w:rFonts w:ascii="仿宋" w:eastAsia="仿宋" w:hAnsi="仿宋" w:cs="仿宋" w:hint="eastAsia"/>
          <w:sz w:val="28"/>
          <w:lang w:eastAsia="zh-CN"/>
        </w:rPr>
        <w:t>四、果酒及配制酒项目土建工程</w:t>
      </w:r>
      <w:bookmarkEnd w:id="12"/>
    </w:p>
    <w:p>
      <w:pPr>
        <w:pStyle w:val="Heading2"/>
        <w:rPr>
          <w:rFonts w:ascii="仿宋" w:eastAsia="仿宋" w:hAnsi="仿宋" w:cs="仿宋" w:hint="eastAsia"/>
          <w:lang w:eastAsia="zh-CN"/>
        </w:rPr>
      </w:pPr>
      <w:bookmarkStart w:id="13" w:name="_Toc13545"/>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在果酒及配制酒项目的建筑工程设计中，我们将秉承一系列重要的设计原则，以确保果酒及配制酒项目建筑在功能、美观、可持续性等方面达到最佳效果。</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 功能性优先： 首要原则是确保建筑的功能性得到最大化的发挥。我们将充分理解果酒及配制酒项目的实际需求，合理布局各个功能区域，保证建筑在满足业务需求的同时，提供高效的工作环境。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在建筑设计中，我们将综合考虑建设和运营成本。通过精细的经济效益分析，确保设计方案在高效利用资源的同时，对果酒及配制酒项目的长期盈利能力有积极的贡献。</w:t>
      </w:r>
    </w:p>
    <w:p>
      <w:pPr>
        <w:pStyle w:val="Heading2"/>
        <w:ind w:firstLine="560" w:firstLineChars="200"/>
        <w:rPr>
          <w:rFonts w:ascii="仿宋" w:eastAsia="仿宋" w:hAnsi="仿宋" w:cs="仿宋" w:hint="eastAsia"/>
          <w:sz w:val="28"/>
          <w:lang w:eastAsia="zh-CN"/>
        </w:rPr>
      </w:pPr>
      <w:bookmarkStart w:id="14" w:name="_Toc21648"/>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果酒及配制酒项目的土建工程设计中，我们将精准设定设计年限，结合果酒及配制酒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果酒及配制酒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18422"/>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果酒及配制酒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果酒及配制酒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果酒及配制酒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24287"/>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本期工程果酒及配制酒项目预计总建筑面积XXX平方米，其中：计容建筑面积XXX平方米，计划建筑工程投资XX万元，占果酒及配制酒项目总投资的XX%。</w:t>
      </w:r>
    </w:p>
    <w:p>
      <w:pPr>
        <w:pStyle w:val="Heading1"/>
        <w:ind w:firstLine="560" w:firstLineChars="200"/>
        <w:rPr>
          <w:rFonts w:ascii="仿宋" w:eastAsia="仿宋" w:hAnsi="仿宋" w:cs="仿宋" w:hint="eastAsia"/>
          <w:sz w:val="28"/>
          <w:lang w:eastAsia="zh-CN"/>
        </w:rPr>
      </w:pPr>
      <w:bookmarkStart w:id="17" w:name="_Toc20034"/>
      <w:r>
        <w:rPr>
          <w:rFonts w:ascii="仿宋" w:eastAsia="仿宋" w:hAnsi="仿宋" w:cs="仿宋" w:hint="eastAsia"/>
          <w:sz w:val="28"/>
          <w:lang w:eastAsia="zh-CN"/>
        </w:rPr>
        <w:t>五、果酒及配制酒项目文档管理</w:t>
      </w:r>
      <w:bookmarkEnd w:id="17"/>
    </w:p>
    <w:p>
      <w:pPr>
        <w:pStyle w:val="Heading2"/>
        <w:rPr>
          <w:rFonts w:ascii="仿宋" w:eastAsia="仿宋" w:hAnsi="仿宋" w:cs="仿宋" w:hint="eastAsia"/>
          <w:lang w:eastAsia="zh-CN"/>
        </w:rPr>
      </w:pPr>
      <w:bookmarkStart w:id="18" w:name="_Toc3438"/>
      <w:r>
        <w:rPr>
          <w:rFonts w:ascii="仿宋" w:eastAsia="仿宋" w:hAnsi="仿宋" w:cs="仿宋" w:hint="eastAsia"/>
          <w:lang w:eastAsia="zh-CN"/>
        </w:rPr>
        <w:t>(一)、文档编制与审查</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果酒及配制酒项目高度重视文档的质量和准确性，以支持果酒及配制酒项目的各项活动和决策。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果酒及配制酒项目文档的编制始于果酒及配制酒项目计划的初期，我们制定了详细的文档编制计划，明确了每个文档的内容、格式和编写责任人。在果酒及配制酒项目启动阶段，我们首先编制了果酒及配制酒项目章程，明确定义了果酒及配制酒项目的目标、范围、风险等关键要素。随后，果酒及配制酒项目团队根据计划陆续编制了需求文档、设计文档、测试文档等各类文档，确保果酒及配制酒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果酒及配制酒项目管理中的重要环节，旨在确保果酒及配制酒项目文档符合质量标准和果酒及配制酒项目需求。在果酒及配制酒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果酒及配制酒项目相关利益方和专业领域的专家对文档进行独立审查。这有助于获取更全面、客观的反馈，确保果酒及配制酒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果酒及配制酒项目在文档编制与审查方面建立了严格的管理机制，通过规范的流程和多维度的审查，确保果酒及配制酒项目文档的质量、准确性和可靠性，为果酒及配制酒项目的顺利推进提供了有力支持。</w:t>
      </w:r>
    </w:p>
    <w:p>
      <w:pPr>
        <w:pStyle w:val="Heading2"/>
        <w:ind w:firstLine="560" w:firstLineChars="200"/>
        <w:rPr>
          <w:rFonts w:ascii="仿宋" w:eastAsia="仿宋" w:hAnsi="仿宋" w:cs="仿宋" w:hint="eastAsia"/>
          <w:sz w:val="28"/>
          <w:lang w:eastAsia="zh-CN"/>
        </w:rPr>
      </w:pPr>
      <w:bookmarkStart w:id="19" w:name="_Toc27360"/>
      <w:r>
        <w:rPr>
          <w:rFonts w:ascii="仿宋" w:eastAsia="仿宋" w:hAnsi="仿宋" w:cs="仿宋" w:hint="eastAsia"/>
          <w:sz w:val="28"/>
          <w:lang w:eastAsia="zh-CN"/>
        </w:rPr>
        <w:t>(二)、文档发布与分发</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在果酒及配制酒项目中，我们致力于优化文档发布与分发过程，以确保信息的高效传递和团队间协作的顺畅进行。以下是我们采取的关键优化策略：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我们通过多渠道发布文档，包括电子邮件、果酒及配制酒项目管理平台、内部网站等，以满足不同团队成员的偏好和需求。多渠道发布确保了信息的全面覆盖。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我们采用了精细的权限控制，确保只有授权人员可以访问敏感信息。这种安全措施保护了果酒及配制酒项目文档的机密性，防止了未经授权的信息泄露。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20" w:name="_Toc30941"/>
      <w:r>
        <w:rPr>
          <w:rFonts w:ascii="仿宋" w:eastAsia="仿宋" w:hAnsi="仿宋" w:cs="仿宋" w:hint="eastAsia"/>
          <w:sz w:val="28"/>
          <w:lang w:eastAsia="zh-CN"/>
        </w:rPr>
        <w:t>(三)、文档存档与归档</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果酒及配制酒项目生命周期中一个至关重要的环节，直接关系到果酒及配制酒项目信息的长期保存和历史记录的完整性。在果酒及配制酒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https://d.book118.com/017124025046006034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果酒及配制酒项目计划设计方案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果酒及配制酒项目计划设计方案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果酒及配制酒项目计划设计方案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果酒及配制酒项目计划设计方案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果酒及配制酒项目计划设计方案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果酒及配制酒项目计划设计方案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果酒及配制酒项目计划设计方案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果酒及配制酒项目计划设计方案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果酒及配制酒项目计划设计方案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果酒及配制酒项目计划设计方案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果酒及配制酒项目计划设计方案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果酒及配制酒项目计划设计方案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果酒及配制酒项目计划设计方案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果酒及配制酒项目计划设计方案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果酒及配制酒项目计划设计方案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果酒及配制酒项目计划设计方案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果酒及配制酒项目计划设计方案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F400D9A"/>
    <w:rsid w:val="1F400D9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17124025046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2024-01-21T11:31:00Z</dcterms:created>
  <dcterms:modified xsi:type="dcterms:W3CDTF">2024-01-21T11:32:13Z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AB027708F6CC458984B837A5733CCD9F_11</vt:lpwstr>
  </property>
  <property fmtid="{D5CDD505-2E9C-101B-9397-08002B2CF9AE}" pid="3" name="KSOProductBuildVer">
    <vt:lpwstr>2052-12.1.0.16120</vt:lpwstr>
  </property>
</Properties>
</file>