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空气流量计项目规划设计纲要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91" w:history="1">
        <w:r>
          <w:rPr>
            <w:rFonts w:ascii="仿宋" w:eastAsia="仿宋" w:hAnsi="仿宋" w:cs="仿宋" w:hint="eastAsia"/>
            <w:lang w:eastAsia="zh-CN"/>
          </w:rPr>
          <w:t>序言</w:t>
        </w:r>
        <w:r>
          <w:tab/>
        </w:r>
        <w:r>
          <w:fldChar w:fldCharType="begin"/>
        </w:r>
        <w:r>
          <w:instrText xml:space="preserve"> PAGEREF _Toc5091 \h </w:instrText>
        </w:r>
        <w:r>
          <w:fldChar w:fldCharType="separate"/>
        </w:r>
        <w:r>
          <w:t>3</w:t>
        </w:r>
        <w:r>
          <w:fldChar w:fldCharType="end"/>
        </w:r>
      </w:hyperlink>
    </w:p>
    <w:p>
      <w:pPr>
        <w:pStyle w:val="TOC1"/>
        <w:tabs>
          <w:tab w:val="right" w:leader="dot" w:pos="8306"/>
        </w:tabs>
      </w:pPr>
      <w:hyperlink w:anchor="_Toc22852" w:history="1">
        <w:r>
          <w:rPr>
            <w:rFonts w:ascii="仿宋" w:eastAsia="仿宋" w:hAnsi="仿宋" w:cs="仿宋" w:hint="eastAsia"/>
            <w:lang w:eastAsia="zh-CN"/>
          </w:rPr>
          <w:t>一、空气流量计项目土建工程</w:t>
        </w:r>
        <w:r>
          <w:tab/>
        </w:r>
        <w:r>
          <w:fldChar w:fldCharType="begin"/>
        </w:r>
        <w:r>
          <w:instrText xml:space="preserve"> PAGEREF _Toc22852 \h </w:instrText>
        </w:r>
        <w:r>
          <w:fldChar w:fldCharType="separate"/>
        </w:r>
        <w:r>
          <w:t>3</w:t>
        </w:r>
        <w:r>
          <w:fldChar w:fldCharType="end"/>
        </w:r>
      </w:hyperlink>
    </w:p>
    <w:p>
      <w:pPr>
        <w:pStyle w:val="TOC2"/>
        <w:tabs>
          <w:tab w:val="right" w:leader="dot" w:pos="8306"/>
        </w:tabs>
      </w:pPr>
      <w:hyperlink w:anchor="_Toc11092" w:history="1">
        <w:r>
          <w:rPr>
            <w:rFonts w:ascii="仿宋" w:eastAsia="仿宋" w:hAnsi="仿宋" w:cs="仿宋" w:hint="eastAsia"/>
            <w:lang w:eastAsia="zh-CN"/>
          </w:rPr>
          <w:t>(一)、建筑工程设计原则</w:t>
        </w:r>
        <w:r>
          <w:tab/>
        </w:r>
        <w:r>
          <w:fldChar w:fldCharType="begin"/>
        </w:r>
        <w:r>
          <w:instrText xml:space="preserve"> PAGEREF _Toc11092 \h </w:instrText>
        </w:r>
        <w:r>
          <w:fldChar w:fldCharType="separate"/>
        </w:r>
        <w:r>
          <w:t>3</w:t>
        </w:r>
        <w:r>
          <w:fldChar w:fldCharType="end"/>
        </w:r>
      </w:hyperlink>
    </w:p>
    <w:p>
      <w:pPr>
        <w:pStyle w:val="TOC2"/>
        <w:tabs>
          <w:tab w:val="right" w:leader="dot" w:pos="8306"/>
        </w:tabs>
      </w:pPr>
      <w:hyperlink w:anchor="_Toc23864" w:history="1">
        <w:r>
          <w:rPr>
            <w:rFonts w:ascii="仿宋" w:eastAsia="仿宋" w:hAnsi="仿宋" w:cs="仿宋" w:hint="eastAsia"/>
            <w:lang w:eastAsia="zh-CN"/>
          </w:rPr>
          <w:t>(二)、土建工程设计年限及安全等级</w:t>
        </w:r>
        <w:r>
          <w:tab/>
        </w:r>
        <w:r>
          <w:fldChar w:fldCharType="begin"/>
        </w:r>
        <w:r>
          <w:instrText xml:space="preserve"> PAGEREF _Toc23864 \h </w:instrText>
        </w:r>
        <w:r>
          <w:fldChar w:fldCharType="separate"/>
        </w:r>
        <w:r>
          <w:t>4</w:t>
        </w:r>
        <w:r>
          <w:fldChar w:fldCharType="end"/>
        </w:r>
      </w:hyperlink>
    </w:p>
    <w:p>
      <w:pPr>
        <w:pStyle w:val="TOC2"/>
        <w:tabs>
          <w:tab w:val="right" w:leader="dot" w:pos="8306"/>
        </w:tabs>
      </w:pPr>
      <w:hyperlink w:anchor="_Toc25408" w:history="1">
        <w:r>
          <w:rPr>
            <w:rFonts w:ascii="仿宋" w:eastAsia="仿宋" w:hAnsi="仿宋" w:cs="仿宋" w:hint="eastAsia"/>
            <w:lang w:eastAsia="zh-CN"/>
          </w:rPr>
          <w:t>(三)、建筑工程设计总体要求</w:t>
        </w:r>
        <w:r>
          <w:tab/>
        </w:r>
        <w:r>
          <w:fldChar w:fldCharType="begin"/>
        </w:r>
        <w:r>
          <w:instrText xml:space="preserve"> PAGEREF _Toc25408 \h </w:instrText>
        </w:r>
        <w:r>
          <w:fldChar w:fldCharType="separate"/>
        </w:r>
        <w:r>
          <w:t>5</w:t>
        </w:r>
        <w:r>
          <w:fldChar w:fldCharType="end"/>
        </w:r>
      </w:hyperlink>
    </w:p>
    <w:p>
      <w:pPr>
        <w:pStyle w:val="TOC2"/>
        <w:tabs>
          <w:tab w:val="right" w:leader="dot" w:pos="8306"/>
        </w:tabs>
      </w:pPr>
      <w:hyperlink w:anchor="_Toc575" w:history="1">
        <w:r>
          <w:rPr>
            <w:rFonts w:ascii="仿宋" w:eastAsia="仿宋" w:hAnsi="仿宋" w:cs="仿宋" w:hint="eastAsia"/>
            <w:lang w:eastAsia="zh-CN"/>
          </w:rPr>
          <w:t>(四)、土建工程建设指标</w:t>
        </w:r>
        <w:r>
          <w:tab/>
        </w:r>
        <w:r>
          <w:fldChar w:fldCharType="begin"/>
        </w:r>
        <w:r>
          <w:instrText xml:space="preserve"> PAGEREF _Toc575 \h </w:instrText>
        </w:r>
        <w:r>
          <w:fldChar w:fldCharType="separate"/>
        </w:r>
        <w:r>
          <w:t>6</w:t>
        </w:r>
        <w:r>
          <w:fldChar w:fldCharType="end"/>
        </w:r>
      </w:hyperlink>
    </w:p>
    <w:p>
      <w:pPr>
        <w:pStyle w:val="TOC1"/>
        <w:tabs>
          <w:tab w:val="right" w:leader="dot" w:pos="8306"/>
        </w:tabs>
      </w:pPr>
      <w:hyperlink w:anchor="_Toc17776" w:history="1">
        <w:r>
          <w:rPr>
            <w:rFonts w:ascii="仿宋" w:eastAsia="仿宋" w:hAnsi="仿宋" w:cs="仿宋" w:hint="eastAsia"/>
            <w:lang w:eastAsia="zh-CN"/>
          </w:rPr>
          <w:t>二、空气流量计项目概论</w:t>
        </w:r>
        <w:r>
          <w:tab/>
        </w:r>
        <w:r>
          <w:fldChar w:fldCharType="begin"/>
        </w:r>
        <w:r>
          <w:instrText xml:space="preserve"> PAGEREF _Toc17776 \h </w:instrText>
        </w:r>
        <w:r>
          <w:fldChar w:fldCharType="separate"/>
        </w:r>
        <w:r>
          <w:t>6</w:t>
        </w:r>
        <w:r>
          <w:fldChar w:fldCharType="end"/>
        </w:r>
      </w:hyperlink>
    </w:p>
    <w:p>
      <w:pPr>
        <w:pStyle w:val="TOC2"/>
        <w:tabs>
          <w:tab w:val="right" w:leader="dot" w:pos="8306"/>
        </w:tabs>
      </w:pPr>
      <w:hyperlink w:anchor="_Toc16644" w:history="1">
        <w:r>
          <w:rPr>
            <w:rFonts w:ascii="仿宋" w:eastAsia="仿宋" w:hAnsi="仿宋" w:cs="仿宋" w:hint="eastAsia"/>
            <w:lang w:eastAsia="zh-CN"/>
          </w:rPr>
          <w:t>(一)、空气流量计项目概况</w:t>
        </w:r>
        <w:r>
          <w:tab/>
        </w:r>
        <w:r>
          <w:fldChar w:fldCharType="begin"/>
        </w:r>
        <w:r>
          <w:instrText xml:space="preserve"> PAGEREF _Toc16644 \h </w:instrText>
        </w:r>
        <w:r>
          <w:fldChar w:fldCharType="separate"/>
        </w:r>
        <w:r>
          <w:t>6</w:t>
        </w:r>
        <w:r>
          <w:fldChar w:fldCharType="end"/>
        </w:r>
      </w:hyperlink>
    </w:p>
    <w:p>
      <w:pPr>
        <w:pStyle w:val="TOC2"/>
        <w:tabs>
          <w:tab w:val="right" w:leader="dot" w:pos="8306"/>
        </w:tabs>
      </w:pPr>
      <w:hyperlink w:anchor="_Toc19905" w:history="1">
        <w:r>
          <w:rPr>
            <w:rFonts w:ascii="仿宋" w:eastAsia="仿宋" w:hAnsi="仿宋" w:cs="仿宋" w:hint="eastAsia"/>
            <w:lang w:eastAsia="zh-CN"/>
          </w:rPr>
          <w:t>(二)、空气流量计项目目标</w:t>
        </w:r>
        <w:r>
          <w:tab/>
        </w:r>
        <w:r>
          <w:fldChar w:fldCharType="begin"/>
        </w:r>
        <w:r>
          <w:instrText xml:space="preserve"> PAGEREF _Toc19905 \h </w:instrText>
        </w:r>
        <w:r>
          <w:fldChar w:fldCharType="separate"/>
        </w:r>
        <w:r>
          <w:t>8</w:t>
        </w:r>
        <w:r>
          <w:fldChar w:fldCharType="end"/>
        </w:r>
      </w:hyperlink>
    </w:p>
    <w:p>
      <w:pPr>
        <w:pStyle w:val="TOC2"/>
        <w:tabs>
          <w:tab w:val="right" w:leader="dot" w:pos="8306"/>
        </w:tabs>
      </w:pPr>
      <w:hyperlink w:anchor="_Toc31817" w:history="1">
        <w:r>
          <w:rPr>
            <w:rFonts w:ascii="仿宋" w:eastAsia="仿宋" w:hAnsi="仿宋" w:cs="仿宋" w:hint="eastAsia"/>
            <w:lang w:eastAsia="zh-CN"/>
          </w:rPr>
          <w:t>(三)、空气流量计项目提出的理由</w:t>
        </w:r>
        <w:r>
          <w:tab/>
        </w:r>
        <w:r>
          <w:fldChar w:fldCharType="begin"/>
        </w:r>
        <w:r>
          <w:instrText xml:space="preserve"> PAGEREF _Toc31817 \h </w:instrText>
        </w:r>
        <w:r>
          <w:fldChar w:fldCharType="separate"/>
        </w:r>
        <w:r>
          <w:t>9</w:t>
        </w:r>
        <w:r>
          <w:fldChar w:fldCharType="end"/>
        </w:r>
      </w:hyperlink>
    </w:p>
    <w:p>
      <w:pPr>
        <w:pStyle w:val="TOC2"/>
        <w:tabs>
          <w:tab w:val="right" w:leader="dot" w:pos="8306"/>
        </w:tabs>
      </w:pPr>
      <w:hyperlink w:anchor="_Toc14565" w:history="1">
        <w:r>
          <w:rPr>
            <w:rFonts w:ascii="仿宋" w:eastAsia="仿宋" w:hAnsi="仿宋" w:cs="仿宋" w:hint="eastAsia"/>
            <w:lang w:eastAsia="zh-CN"/>
          </w:rPr>
          <w:t>(四)、空气流量计项目意义</w:t>
        </w:r>
        <w:r>
          <w:tab/>
        </w:r>
        <w:r>
          <w:fldChar w:fldCharType="begin"/>
        </w:r>
        <w:r>
          <w:instrText xml:space="preserve"> PAGEREF _Toc14565 \h </w:instrText>
        </w:r>
        <w:r>
          <w:fldChar w:fldCharType="separate"/>
        </w:r>
        <w:r>
          <w:t>11</w:t>
        </w:r>
        <w:r>
          <w:fldChar w:fldCharType="end"/>
        </w:r>
      </w:hyperlink>
    </w:p>
    <w:p>
      <w:pPr>
        <w:pStyle w:val="TOC2"/>
        <w:tabs>
          <w:tab w:val="right" w:leader="dot" w:pos="8306"/>
        </w:tabs>
      </w:pPr>
      <w:hyperlink w:anchor="_Toc5926" w:history="1">
        <w:r>
          <w:rPr>
            <w:rFonts w:ascii="仿宋" w:eastAsia="仿宋" w:hAnsi="仿宋" w:cs="仿宋" w:hint="eastAsia"/>
            <w:lang w:eastAsia="zh-CN"/>
          </w:rPr>
          <w:t>(五)、空气流量计项目背景</w:t>
        </w:r>
        <w:r>
          <w:tab/>
        </w:r>
        <w:r>
          <w:fldChar w:fldCharType="begin"/>
        </w:r>
        <w:r>
          <w:instrText xml:space="preserve"> PAGEREF _Toc5926 \h </w:instrText>
        </w:r>
        <w:r>
          <w:fldChar w:fldCharType="separate"/>
        </w:r>
        <w:r>
          <w:t>12</w:t>
        </w:r>
        <w:r>
          <w:fldChar w:fldCharType="end"/>
        </w:r>
      </w:hyperlink>
    </w:p>
    <w:p>
      <w:pPr>
        <w:pStyle w:val="TOC1"/>
        <w:tabs>
          <w:tab w:val="right" w:leader="dot" w:pos="8306"/>
        </w:tabs>
      </w:pPr>
      <w:hyperlink w:anchor="_Toc14866" w:history="1">
        <w:r>
          <w:rPr>
            <w:rFonts w:ascii="仿宋" w:eastAsia="仿宋" w:hAnsi="仿宋" w:cs="仿宋" w:hint="eastAsia"/>
            <w:lang w:eastAsia="zh-CN"/>
          </w:rPr>
          <w:t>三、空气流量计项目建设背景及必要性分析</w:t>
        </w:r>
        <w:r>
          <w:tab/>
        </w:r>
        <w:r>
          <w:fldChar w:fldCharType="begin"/>
        </w:r>
        <w:r>
          <w:instrText xml:space="preserve"> PAGEREF _Toc14866 \h </w:instrText>
        </w:r>
        <w:r>
          <w:fldChar w:fldCharType="separate"/>
        </w:r>
        <w:r>
          <w:t>13</w:t>
        </w:r>
        <w:r>
          <w:fldChar w:fldCharType="end"/>
        </w:r>
      </w:hyperlink>
    </w:p>
    <w:p>
      <w:pPr>
        <w:pStyle w:val="TOC2"/>
        <w:tabs>
          <w:tab w:val="right" w:leader="dot" w:pos="8306"/>
        </w:tabs>
      </w:pPr>
      <w:hyperlink w:anchor="_Toc27251" w:history="1">
        <w:r>
          <w:rPr>
            <w:rFonts w:ascii="仿宋" w:eastAsia="仿宋" w:hAnsi="仿宋" w:cs="仿宋" w:hint="eastAsia"/>
            <w:lang w:eastAsia="zh-CN"/>
          </w:rPr>
          <w:t>(一)、空气流量计项目背景分析</w:t>
        </w:r>
        <w:r>
          <w:tab/>
        </w:r>
        <w:r>
          <w:fldChar w:fldCharType="begin"/>
        </w:r>
        <w:r>
          <w:instrText xml:space="preserve"> PAGEREF _Toc27251 \h </w:instrText>
        </w:r>
        <w:r>
          <w:fldChar w:fldCharType="separate"/>
        </w:r>
        <w:r>
          <w:t>13</w:t>
        </w:r>
        <w:r>
          <w:fldChar w:fldCharType="end"/>
        </w:r>
      </w:hyperlink>
    </w:p>
    <w:p>
      <w:pPr>
        <w:pStyle w:val="TOC2"/>
        <w:tabs>
          <w:tab w:val="right" w:leader="dot" w:pos="8306"/>
        </w:tabs>
      </w:pPr>
      <w:hyperlink w:anchor="_Toc22356" w:history="1">
        <w:r>
          <w:rPr>
            <w:rFonts w:ascii="仿宋" w:eastAsia="仿宋" w:hAnsi="仿宋" w:cs="仿宋" w:hint="eastAsia"/>
            <w:lang w:eastAsia="zh-CN"/>
          </w:rPr>
          <w:t>(二)、空气流量计项目建设必要性分析</w:t>
        </w:r>
        <w:r>
          <w:tab/>
        </w:r>
        <w:r>
          <w:fldChar w:fldCharType="begin"/>
        </w:r>
        <w:r>
          <w:instrText xml:space="preserve"> PAGEREF _Toc22356 \h </w:instrText>
        </w:r>
        <w:r>
          <w:fldChar w:fldCharType="separate"/>
        </w:r>
        <w:r>
          <w:t>14</w:t>
        </w:r>
        <w:r>
          <w:fldChar w:fldCharType="end"/>
        </w:r>
      </w:hyperlink>
    </w:p>
    <w:p>
      <w:pPr>
        <w:pStyle w:val="TOC1"/>
        <w:tabs>
          <w:tab w:val="right" w:leader="dot" w:pos="8306"/>
        </w:tabs>
      </w:pPr>
      <w:hyperlink w:anchor="_Toc31315" w:history="1">
        <w:r>
          <w:rPr>
            <w:rFonts w:ascii="仿宋" w:eastAsia="仿宋" w:hAnsi="仿宋" w:cs="仿宋" w:hint="eastAsia"/>
            <w:lang w:eastAsia="zh-CN"/>
          </w:rPr>
          <w:t>四、空气流量计项目建设单位说明</w:t>
        </w:r>
        <w:r>
          <w:tab/>
        </w:r>
        <w:r>
          <w:fldChar w:fldCharType="begin"/>
        </w:r>
        <w:r>
          <w:instrText xml:space="preserve"> PAGEREF _Toc31315 \h </w:instrText>
        </w:r>
        <w:r>
          <w:fldChar w:fldCharType="separate"/>
        </w:r>
        <w:r>
          <w:t>16</w:t>
        </w:r>
        <w:r>
          <w:fldChar w:fldCharType="end"/>
        </w:r>
      </w:hyperlink>
    </w:p>
    <w:p>
      <w:pPr>
        <w:pStyle w:val="TOC2"/>
        <w:tabs>
          <w:tab w:val="right" w:leader="dot" w:pos="8306"/>
        </w:tabs>
      </w:pPr>
      <w:hyperlink w:anchor="_Toc26981" w:history="1">
        <w:r>
          <w:rPr>
            <w:rFonts w:ascii="仿宋" w:eastAsia="仿宋" w:hAnsi="仿宋" w:cs="仿宋" w:hint="eastAsia"/>
            <w:lang w:eastAsia="zh-CN"/>
          </w:rPr>
          <w:t>(一)、空气流量计项目承办单位基本情况</w:t>
        </w:r>
        <w:r>
          <w:tab/>
        </w:r>
        <w:r>
          <w:fldChar w:fldCharType="begin"/>
        </w:r>
        <w:r>
          <w:instrText xml:space="preserve"> PAGEREF _Toc26981 \h </w:instrText>
        </w:r>
        <w:r>
          <w:fldChar w:fldCharType="separate"/>
        </w:r>
        <w:r>
          <w:t>16</w:t>
        </w:r>
        <w:r>
          <w:fldChar w:fldCharType="end"/>
        </w:r>
      </w:hyperlink>
    </w:p>
    <w:p>
      <w:pPr>
        <w:pStyle w:val="TOC2"/>
        <w:tabs>
          <w:tab w:val="right" w:leader="dot" w:pos="8306"/>
        </w:tabs>
      </w:pPr>
      <w:hyperlink w:anchor="_Toc5426" w:history="1">
        <w:r>
          <w:rPr>
            <w:rFonts w:ascii="仿宋" w:eastAsia="仿宋" w:hAnsi="仿宋" w:cs="仿宋" w:hint="eastAsia"/>
            <w:lang w:eastAsia="zh-CN"/>
          </w:rPr>
          <w:t>(二)、公司经济效益分析</w:t>
        </w:r>
        <w:r>
          <w:tab/>
        </w:r>
        <w:r>
          <w:fldChar w:fldCharType="begin"/>
        </w:r>
        <w:r>
          <w:instrText xml:space="preserve"> PAGEREF _Toc5426 \h </w:instrText>
        </w:r>
        <w:r>
          <w:fldChar w:fldCharType="separate"/>
        </w:r>
        <w:r>
          <w:t>16</w:t>
        </w:r>
        <w:r>
          <w:fldChar w:fldCharType="end"/>
        </w:r>
      </w:hyperlink>
    </w:p>
    <w:p>
      <w:pPr>
        <w:pStyle w:val="TOC1"/>
        <w:tabs>
          <w:tab w:val="right" w:leader="dot" w:pos="8306"/>
        </w:tabs>
      </w:pPr>
      <w:hyperlink w:anchor="_Toc25389" w:history="1">
        <w:r>
          <w:rPr>
            <w:rFonts w:ascii="仿宋" w:eastAsia="仿宋" w:hAnsi="仿宋" w:cs="仿宋" w:hint="eastAsia"/>
            <w:lang w:eastAsia="zh-CN"/>
          </w:rPr>
          <w:t>五、空气流量计项目可持续发展</w:t>
        </w:r>
        <w:r>
          <w:tab/>
        </w:r>
        <w:r>
          <w:fldChar w:fldCharType="begin"/>
        </w:r>
        <w:r>
          <w:instrText xml:space="preserve"> PAGEREF _Toc25389 \h </w:instrText>
        </w:r>
        <w:r>
          <w:fldChar w:fldCharType="separate"/>
        </w:r>
        <w:r>
          <w:t>17</w:t>
        </w:r>
        <w:r>
          <w:fldChar w:fldCharType="end"/>
        </w:r>
      </w:hyperlink>
    </w:p>
    <w:p>
      <w:pPr>
        <w:pStyle w:val="TOC2"/>
        <w:tabs>
          <w:tab w:val="right" w:leader="dot" w:pos="8306"/>
        </w:tabs>
      </w:pPr>
      <w:hyperlink w:anchor="_Toc4035" w:history="1">
        <w:r>
          <w:rPr>
            <w:rFonts w:ascii="仿宋" w:eastAsia="仿宋" w:hAnsi="仿宋" w:cs="仿宋" w:hint="eastAsia"/>
            <w:lang w:eastAsia="zh-CN"/>
          </w:rPr>
          <w:t>(一)、可持续战略与实践</w:t>
        </w:r>
        <w:r>
          <w:tab/>
        </w:r>
        <w:r>
          <w:fldChar w:fldCharType="begin"/>
        </w:r>
        <w:r>
          <w:instrText xml:space="preserve"> PAGEREF _Toc4035 \h </w:instrText>
        </w:r>
        <w:r>
          <w:fldChar w:fldCharType="separate"/>
        </w:r>
        <w:r>
          <w:t>17</w:t>
        </w:r>
        <w:r>
          <w:fldChar w:fldCharType="end"/>
        </w:r>
      </w:hyperlink>
    </w:p>
    <w:p>
      <w:pPr>
        <w:pStyle w:val="TOC2"/>
        <w:tabs>
          <w:tab w:val="right" w:leader="dot" w:pos="8306"/>
        </w:tabs>
      </w:pPr>
      <w:hyperlink w:anchor="_Toc26204" w:history="1">
        <w:r>
          <w:rPr>
            <w:rFonts w:ascii="仿宋" w:eastAsia="仿宋" w:hAnsi="仿宋" w:cs="仿宋" w:hint="eastAsia"/>
            <w:lang w:eastAsia="zh-CN"/>
          </w:rPr>
          <w:t>(二)、环保与社会责任</w:t>
        </w:r>
        <w:r>
          <w:tab/>
        </w:r>
        <w:r>
          <w:fldChar w:fldCharType="begin"/>
        </w:r>
        <w:r>
          <w:instrText xml:space="preserve"> PAGEREF _Toc26204 \h </w:instrText>
        </w:r>
        <w:r>
          <w:fldChar w:fldCharType="separate"/>
        </w:r>
        <w:r>
          <w:t>18</w:t>
        </w:r>
        <w:r>
          <w:fldChar w:fldCharType="end"/>
        </w:r>
      </w:hyperlink>
    </w:p>
    <w:p>
      <w:pPr>
        <w:pStyle w:val="TOC1"/>
        <w:tabs>
          <w:tab w:val="right" w:leader="dot" w:pos="8306"/>
        </w:tabs>
      </w:pPr>
      <w:hyperlink w:anchor="_Toc11699" w:history="1">
        <w:r>
          <w:rPr>
            <w:rFonts w:ascii="仿宋" w:eastAsia="仿宋" w:hAnsi="仿宋" w:cs="仿宋" w:hint="eastAsia"/>
            <w:lang w:eastAsia="zh-CN"/>
          </w:rPr>
          <w:t>六、空气流量计项目选址可行性分析</w:t>
        </w:r>
        <w:r>
          <w:tab/>
        </w:r>
        <w:r>
          <w:fldChar w:fldCharType="begin"/>
        </w:r>
        <w:r>
          <w:instrText xml:space="preserve"> PAGEREF _Toc11699 \h </w:instrText>
        </w:r>
        <w:r>
          <w:fldChar w:fldCharType="separate"/>
        </w:r>
        <w:r>
          <w:t>19</w:t>
        </w:r>
        <w:r>
          <w:fldChar w:fldCharType="end"/>
        </w:r>
      </w:hyperlink>
    </w:p>
    <w:p>
      <w:pPr>
        <w:pStyle w:val="TOC2"/>
        <w:tabs>
          <w:tab w:val="right" w:leader="dot" w:pos="8306"/>
        </w:tabs>
      </w:pPr>
      <w:hyperlink w:anchor="_Toc5563" w:history="1">
        <w:r>
          <w:rPr>
            <w:rFonts w:ascii="仿宋" w:eastAsia="仿宋" w:hAnsi="仿宋" w:cs="仿宋" w:hint="eastAsia"/>
            <w:lang w:eastAsia="zh-CN"/>
          </w:rPr>
          <w:t>(一)、空气流量计项目选址</w:t>
        </w:r>
        <w:r>
          <w:tab/>
        </w:r>
        <w:r>
          <w:fldChar w:fldCharType="begin"/>
        </w:r>
        <w:r>
          <w:instrText xml:space="preserve"> PAGEREF _Toc5563 \h </w:instrText>
        </w:r>
        <w:r>
          <w:fldChar w:fldCharType="separate"/>
        </w:r>
        <w:r>
          <w:t>19</w:t>
        </w:r>
        <w:r>
          <w:fldChar w:fldCharType="end"/>
        </w:r>
      </w:hyperlink>
    </w:p>
    <w:p>
      <w:pPr>
        <w:pStyle w:val="TOC2"/>
        <w:tabs>
          <w:tab w:val="right" w:leader="dot" w:pos="8306"/>
        </w:tabs>
      </w:pPr>
      <w:hyperlink w:anchor="_Toc1325" w:history="1">
        <w:r>
          <w:rPr>
            <w:rFonts w:ascii="仿宋" w:eastAsia="仿宋" w:hAnsi="仿宋" w:cs="仿宋" w:hint="eastAsia"/>
            <w:lang w:eastAsia="zh-CN"/>
          </w:rPr>
          <w:t>(二)、用地控制指标</w:t>
        </w:r>
        <w:r>
          <w:tab/>
        </w:r>
        <w:r>
          <w:fldChar w:fldCharType="begin"/>
        </w:r>
        <w:r>
          <w:instrText xml:space="preserve"> PAGEREF _Toc1325 \h </w:instrText>
        </w:r>
        <w:r>
          <w:fldChar w:fldCharType="separate"/>
        </w:r>
        <w:r>
          <w:t>19</w:t>
        </w:r>
        <w:r>
          <w:fldChar w:fldCharType="end"/>
        </w:r>
      </w:hyperlink>
    </w:p>
    <w:p>
      <w:pPr>
        <w:pStyle w:val="TOC2"/>
        <w:tabs>
          <w:tab w:val="right" w:leader="dot" w:pos="8306"/>
        </w:tabs>
      </w:pPr>
      <w:hyperlink w:anchor="_Toc23337" w:history="1">
        <w:r>
          <w:rPr>
            <w:rFonts w:ascii="仿宋" w:eastAsia="仿宋" w:hAnsi="仿宋" w:cs="仿宋" w:hint="eastAsia"/>
            <w:lang w:eastAsia="zh-CN"/>
          </w:rPr>
          <w:t>(三)、节约用地措施</w:t>
        </w:r>
        <w:r>
          <w:tab/>
        </w:r>
        <w:r>
          <w:fldChar w:fldCharType="begin"/>
        </w:r>
        <w:r>
          <w:instrText xml:space="preserve"> PAGEREF _Toc23337 \h </w:instrText>
        </w:r>
        <w:r>
          <w:fldChar w:fldCharType="separate"/>
        </w:r>
        <w:r>
          <w:t>21</w:t>
        </w:r>
        <w:r>
          <w:fldChar w:fldCharType="end"/>
        </w:r>
      </w:hyperlink>
    </w:p>
    <w:p>
      <w:pPr>
        <w:pStyle w:val="TOC2"/>
        <w:tabs>
          <w:tab w:val="right" w:leader="dot" w:pos="8306"/>
        </w:tabs>
      </w:pPr>
      <w:hyperlink w:anchor="_Toc23406" w:history="1">
        <w:r>
          <w:rPr>
            <w:rFonts w:ascii="仿宋" w:eastAsia="仿宋" w:hAnsi="仿宋" w:cs="仿宋" w:hint="eastAsia"/>
            <w:lang w:eastAsia="zh-CN"/>
          </w:rPr>
          <w:t>(四)、总图布置方案</w:t>
        </w:r>
        <w:r>
          <w:tab/>
        </w:r>
        <w:r>
          <w:fldChar w:fldCharType="begin"/>
        </w:r>
        <w:r>
          <w:instrText xml:space="preserve"> PAGEREF _Toc23406 \h </w:instrText>
        </w:r>
        <w:r>
          <w:fldChar w:fldCharType="separate"/>
        </w:r>
        <w:r>
          <w:t>22</w:t>
        </w:r>
        <w:r>
          <w:fldChar w:fldCharType="end"/>
        </w:r>
      </w:hyperlink>
    </w:p>
    <w:p>
      <w:pPr>
        <w:pStyle w:val="TOC2"/>
        <w:tabs>
          <w:tab w:val="right" w:leader="dot" w:pos="8306"/>
        </w:tabs>
      </w:pPr>
      <w:hyperlink w:anchor="_Toc18017" w:history="1">
        <w:r>
          <w:rPr>
            <w:rFonts w:ascii="仿宋" w:eastAsia="仿宋" w:hAnsi="仿宋" w:cs="仿宋" w:hint="eastAsia"/>
            <w:lang w:eastAsia="zh-CN"/>
          </w:rPr>
          <w:t>(五)、选址综合评价</w:t>
        </w:r>
        <w:r>
          <w:tab/>
        </w:r>
        <w:r>
          <w:fldChar w:fldCharType="begin"/>
        </w:r>
        <w:r>
          <w:instrText xml:space="preserve"> PAGEREF _Toc18017 \h </w:instrText>
        </w:r>
        <w:r>
          <w:fldChar w:fldCharType="separate"/>
        </w:r>
        <w:r>
          <w:t>23</w:t>
        </w:r>
        <w:r>
          <w:fldChar w:fldCharType="end"/>
        </w:r>
      </w:hyperlink>
    </w:p>
    <w:p>
      <w:pPr>
        <w:pStyle w:val="TOC1"/>
        <w:tabs>
          <w:tab w:val="right" w:leader="dot" w:pos="8306"/>
        </w:tabs>
      </w:pPr>
      <w:hyperlink w:anchor="_Toc10994" w:history="1">
        <w:r>
          <w:rPr>
            <w:rFonts w:ascii="仿宋" w:eastAsia="仿宋" w:hAnsi="仿宋" w:cs="仿宋" w:hint="eastAsia"/>
            <w:lang w:eastAsia="zh-CN"/>
          </w:rPr>
          <w:t>七、空气流量计项目投资规划</w:t>
        </w:r>
        <w:r>
          <w:tab/>
        </w:r>
        <w:r>
          <w:fldChar w:fldCharType="begin"/>
        </w:r>
        <w:r>
          <w:instrText xml:space="preserve"> PAGEREF _Toc10994 \h </w:instrText>
        </w:r>
        <w:r>
          <w:fldChar w:fldCharType="separate"/>
        </w:r>
        <w:r>
          <w:t>24</w:t>
        </w:r>
        <w:r>
          <w:fldChar w:fldCharType="end"/>
        </w:r>
      </w:hyperlink>
    </w:p>
    <w:p>
      <w:pPr>
        <w:pStyle w:val="TOC2"/>
        <w:tabs>
          <w:tab w:val="right" w:leader="dot" w:pos="8306"/>
        </w:tabs>
      </w:pPr>
      <w:hyperlink w:anchor="_Toc4852" w:history="1">
        <w:r>
          <w:rPr>
            <w:rFonts w:ascii="仿宋" w:eastAsia="仿宋" w:hAnsi="仿宋" w:cs="仿宋" w:hint="eastAsia"/>
            <w:lang w:eastAsia="zh-CN"/>
          </w:rPr>
          <w:t>(一)、空气流量计项目总投资估算</w:t>
        </w:r>
        <w:r>
          <w:tab/>
        </w:r>
        <w:r>
          <w:fldChar w:fldCharType="begin"/>
        </w:r>
        <w:r>
          <w:instrText xml:space="preserve"> PAGEREF _Toc4852 \h </w:instrText>
        </w:r>
        <w:r>
          <w:fldChar w:fldCharType="separate"/>
        </w:r>
        <w:r>
          <w:t>24</w:t>
        </w:r>
        <w:r>
          <w:fldChar w:fldCharType="end"/>
        </w:r>
      </w:hyperlink>
    </w:p>
    <w:p>
      <w:pPr>
        <w:pStyle w:val="TOC2"/>
        <w:tabs>
          <w:tab w:val="right" w:leader="dot" w:pos="8306"/>
        </w:tabs>
      </w:pPr>
      <w:hyperlink w:anchor="_Toc18430" w:history="1">
        <w:r>
          <w:rPr>
            <w:rFonts w:ascii="仿宋" w:eastAsia="仿宋" w:hAnsi="仿宋" w:cs="仿宋" w:hint="eastAsia"/>
            <w:lang w:eastAsia="zh-CN"/>
          </w:rPr>
          <w:t>(二)、资金筹措</w:t>
        </w:r>
        <w:r>
          <w:tab/>
        </w:r>
        <w:r>
          <w:fldChar w:fldCharType="begin"/>
        </w:r>
        <w:r>
          <w:instrText xml:space="preserve"> PAGEREF _Toc18430 \h </w:instrText>
        </w:r>
        <w:r>
          <w:fldChar w:fldCharType="separate"/>
        </w:r>
        <w:r>
          <w:t>26</w:t>
        </w:r>
        <w:r>
          <w:fldChar w:fldCharType="end"/>
        </w:r>
      </w:hyperlink>
    </w:p>
    <w:p>
      <w:pPr>
        <w:pStyle w:val="TOC1"/>
        <w:tabs>
          <w:tab w:val="right" w:leader="dot" w:pos="8306"/>
        </w:tabs>
      </w:pPr>
      <w:hyperlink w:anchor="_Toc5923" w:history="1">
        <w:r>
          <w:rPr>
            <w:rFonts w:ascii="仿宋" w:eastAsia="仿宋" w:hAnsi="仿宋" w:cs="仿宋" w:hint="eastAsia"/>
            <w:lang w:eastAsia="zh-CN"/>
          </w:rPr>
          <w:t>八、空气流量计项目风险管理</w:t>
        </w:r>
        <w:r>
          <w:tab/>
        </w:r>
        <w:r>
          <w:fldChar w:fldCharType="begin"/>
        </w:r>
        <w:r>
          <w:instrText xml:space="preserve"> PAGEREF _Toc5923 \h </w:instrText>
        </w:r>
        <w:r>
          <w:fldChar w:fldCharType="separate"/>
        </w:r>
        <w:r>
          <w:t>26</w:t>
        </w:r>
        <w:r>
          <w:fldChar w:fldCharType="end"/>
        </w:r>
      </w:hyperlink>
    </w:p>
    <w:p>
      <w:pPr>
        <w:pStyle w:val="TOC2"/>
        <w:tabs>
          <w:tab w:val="right" w:leader="dot" w:pos="8306"/>
        </w:tabs>
      </w:pPr>
      <w:hyperlink w:anchor="_Toc32409" w:history="1">
        <w:r>
          <w:rPr>
            <w:rFonts w:ascii="仿宋" w:eastAsia="仿宋" w:hAnsi="仿宋" w:cs="仿宋" w:hint="eastAsia"/>
            <w:lang w:eastAsia="zh-CN"/>
          </w:rPr>
          <w:t>(一)、风险识别与评估</w:t>
        </w:r>
        <w:r>
          <w:tab/>
        </w:r>
        <w:r>
          <w:fldChar w:fldCharType="begin"/>
        </w:r>
        <w:r>
          <w:instrText xml:space="preserve"> PAGEREF _Toc32409 \h </w:instrText>
        </w:r>
        <w:r>
          <w:fldChar w:fldCharType="separate"/>
        </w:r>
        <w:r>
          <w:t>26</w:t>
        </w:r>
        <w:r>
          <w:fldChar w:fldCharType="end"/>
        </w:r>
      </w:hyperlink>
    </w:p>
    <w:p>
      <w:pPr>
        <w:pStyle w:val="TOC2"/>
        <w:tabs>
          <w:tab w:val="right" w:leader="dot" w:pos="8306"/>
        </w:tabs>
      </w:pPr>
      <w:hyperlink w:anchor="_Toc10876" w:history="1">
        <w:r>
          <w:rPr>
            <w:rFonts w:ascii="仿宋" w:eastAsia="仿宋" w:hAnsi="仿宋" w:cs="仿宋" w:hint="eastAsia"/>
            <w:lang w:eastAsia="zh-CN"/>
          </w:rPr>
          <w:t>(二)、风险应对策略</w:t>
        </w:r>
        <w:r>
          <w:tab/>
        </w:r>
        <w:r>
          <w:fldChar w:fldCharType="begin"/>
        </w:r>
        <w:r>
          <w:instrText xml:space="preserve"> PAGEREF _Toc10876 \h </w:instrText>
        </w:r>
        <w:r>
          <w:fldChar w:fldCharType="separate"/>
        </w:r>
        <w:r>
          <w:t>27</w:t>
        </w:r>
        <w:r>
          <w:fldChar w:fldCharType="end"/>
        </w:r>
      </w:hyperlink>
    </w:p>
    <w:p>
      <w:pPr>
        <w:pStyle w:val="TOC2"/>
        <w:tabs>
          <w:tab w:val="right" w:leader="dot" w:pos="8306"/>
        </w:tabs>
      </w:pPr>
      <w:hyperlink w:anchor="_Toc7472" w:history="1">
        <w:r>
          <w:rPr>
            <w:rFonts w:ascii="仿宋" w:eastAsia="仿宋" w:hAnsi="仿宋" w:cs="仿宋" w:hint="eastAsia"/>
            <w:lang w:eastAsia="zh-CN"/>
          </w:rPr>
          <w:t>(三)、风险监控与控制</w:t>
        </w:r>
        <w:r>
          <w:tab/>
        </w:r>
        <w:r>
          <w:fldChar w:fldCharType="begin"/>
        </w:r>
        <w:r>
          <w:instrText xml:space="preserve"> PAGEREF _Toc7472 \h </w:instrText>
        </w:r>
        <w:r>
          <w:fldChar w:fldCharType="separate"/>
        </w:r>
        <w:r>
          <w:t>29</w:t>
        </w:r>
        <w:r>
          <w:fldChar w:fldCharType="end"/>
        </w:r>
      </w:hyperlink>
    </w:p>
    <w:p>
      <w:pPr>
        <w:pStyle w:val="TOC1"/>
        <w:tabs>
          <w:tab w:val="right" w:leader="dot" w:pos="8306"/>
        </w:tabs>
      </w:pPr>
      <w:hyperlink w:anchor="_Toc19047" w:history="1">
        <w:r>
          <w:rPr>
            <w:rFonts w:ascii="仿宋" w:eastAsia="仿宋" w:hAnsi="仿宋" w:cs="仿宋" w:hint="eastAsia"/>
            <w:lang w:eastAsia="zh-CN"/>
          </w:rPr>
          <w:t>九、空气流量计项目社会影响</w:t>
        </w:r>
        <w:r>
          <w:tab/>
        </w:r>
        <w:r>
          <w:fldChar w:fldCharType="begin"/>
        </w:r>
        <w:r>
          <w:instrText xml:space="preserve"> PAGEREF _Toc19047 \h </w:instrText>
        </w:r>
        <w:r>
          <w:fldChar w:fldCharType="separate"/>
        </w:r>
        <w:r>
          <w:t>30</w:t>
        </w:r>
        <w:r>
          <w:fldChar w:fldCharType="end"/>
        </w:r>
      </w:hyperlink>
    </w:p>
    <w:p>
      <w:pPr>
        <w:pStyle w:val="TOC2"/>
        <w:tabs>
          <w:tab w:val="right" w:leader="dot" w:pos="8306"/>
        </w:tabs>
      </w:pPr>
      <w:hyperlink w:anchor="_Toc14715" w:history="1">
        <w:r>
          <w:rPr>
            <w:rFonts w:ascii="仿宋" w:eastAsia="仿宋" w:hAnsi="仿宋" w:cs="仿宋" w:hint="eastAsia"/>
            <w:lang w:eastAsia="zh-CN"/>
          </w:rPr>
          <w:t>(一)、社会责任与义务</w:t>
        </w:r>
        <w:r>
          <w:tab/>
        </w:r>
        <w:r>
          <w:fldChar w:fldCharType="begin"/>
        </w:r>
        <w:r>
          <w:instrText xml:space="preserve"> PAGEREF _Toc14715 \h </w:instrText>
        </w:r>
        <w:r>
          <w:fldChar w:fldCharType="separate"/>
        </w:r>
        <w:r>
          <w:t>30</w:t>
        </w:r>
        <w:r>
          <w:fldChar w:fldCharType="end"/>
        </w:r>
      </w:hyperlink>
    </w:p>
    <w:p>
      <w:pPr>
        <w:pStyle w:val="TOC2"/>
        <w:tabs>
          <w:tab w:val="right" w:leader="dot" w:pos="8306"/>
        </w:tabs>
      </w:pPr>
      <w:hyperlink w:anchor="_Toc13314" w:history="1">
        <w:r>
          <w:rPr>
            <w:rFonts w:ascii="仿宋" w:eastAsia="仿宋" w:hAnsi="仿宋" w:cs="仿宋" w:hint="eastAsia"/>
            <w:lang w:eastAsia="zh-CN"/>
          </w:rPr>
          <w:t>(二)、社会参与与沟通</w:t>
        </w:r>
        <w:r>
          <w:tab/>
        </w:r>
        <w:r>
          <w:fldChar w:fldCharType="begin"/>
        </w:r>
        <w:r>
          <w:instrText xml:space="preserve"> PAGEREF _Toc13314 \h </w:instrText>
        </w:r>
        <w:r>
          <w:fldChar w:fldCharType="separate"/>
        </w:r>
        <w:r>
          <w:t>31</w:t>
        </w:r>
        <w:r>
          <w:fldChar w:fldCharType="end"/>
        </w:r>
      </w:hyperlink>
    </w:p>
    <w:p>
      <w:pPr>
        <w:pStyle w:val="TOC1"/>
        <w:tabs>
          <w:tab w:val="right" w:leader="dot" w:pos="8306"/>
        </w:tabs>
      </w:pPr>
      <w:hyperlink w:anchor="_Toc10586" w:history="1">
        <w:r>
          <w:rPr>
            <w:rFonts w:ascii="仿宋" w:eastAsia="仿宋" w:hAnsi="仿宋" w:cs="仿宋" w:hint="eastAsia"/>
            <w:lang w:eastAsia="zh-CN"/>
          </w:rPr>
          <w:t>十、空气流量计项目创新与研发</w:t>
        </w:r>
        <w:r>
          <w:tab/>
        </w:r>
        <w:r>
          <w:fldChar w:fldCharType="begin"/>
        </w:r>
        <w:r>
          <w:instrText xml:space="preserve"> PAGEREF _Toc10586 \h </w:instrText>
        </w:r>
        <w:r>
          <w:fldChar w:fldCharType="separate"/>
        </w:r>
        <w:r>
          <w:t>32</w:t>
        </w:r>
        <w:r>
          <w:fldChar w:fldCharType="end"/>
        </w:r>
      </w:hyperlink>
    </w:p>
    <w:p>
      <w:pPr>
        <w:pStyle w:val="TOC2"/>
        <w:tabs>
          <w:tab w:val="right" w:leader="dot" w:pos="8306"/>
        </w:tabs>
      </w:pPr>
      <w:hyperlink w:anchor="_Toc9725" w:history="1">
        <w:r>
          <w:rPr>
            <w:rFonts w:ascii="仿宋" w:eastAsia="仿宋" w:hAnsi="仿宋" w:cs="仿宋" w:hint="eastAsia"/>
            <w:lang w:eastAsia="zh-CN"/>
          </w:rPr>
          <w:t>(一)、创新策略与方向</w:t>
        </w:r>
        <w:r>
          <w:tab/>
        </w:r>
        <w:r>
          <w:fldChar w:fldCharType="begin"/>
        </w:r>
        <w:r>
          <w:instrText xml:space="preserve"> PAGEREF _Toc9725 \h </w:instrText>
        </w:r>
        <w:r>
          <w:fldChar w:fldCharType="separate"/>
        </w:r>
        <w:r>
          <w:t>32</w:t>
        </w:r>
        <w:r>
          <w:fldChar w:fldCharType="end"/>
        </w:r>
      </w:hyperlink>
    </w:p>
    <w:p>
      <w:pPr>
        <w:pStyle w:val="TOC2"/>
        <w:tabs>
          <w:tab w:val="right" w:leader="dot" w:pos="8306"/>
        </w:tabs>
      </w:pPr>
      <w:hyperlink w:anchor="_Toc14271" w:history="1">
        <w:r>
          <w:rPr>
            <w:rFonts w:ascii="仿宋" w:eastAsia="仿宋" w:hAnsi="仿宋" w:cs="仿宋" w:hint="eastAsia"/>
            <w:lang w:eastAsia="zh-CN"/>
          </w:rPr>
          <w:t>(二)、研发规划与投入</w:t>
        </w:r>
        <w:r>
          <w:tab/>
        </w:r>
        <w:r>
          <w:fldChar w:fldCharType="begin"/>
        </w:r>
        <w:r>
          <w:instrText xml:space="preserve"> PAGEREF _Toc14271 \h </w:instrText>
        </w:r>
        <w:r>
          <w:fldChar w:fldCharType="separate"/>
        </w:r>
        <w:r>
          <w:t>33</w:t>
        </w:r>
        <w:r>
          <w:fldChar w:fldCharType="end"/>
        </w:r>
      </w:hyperlink>
    </w:p>
    <w:p>
      <w:pPr>
        <w:pStyle w:val="TOC1"/>
        <w:tabs>
          <w:tab w:val="right" w:leader="dot" w:pos="8306"/>
        </w:tabs>
      </w:pPr>
      <w:hyperlink w:anchor="_Toc21091" w:history="1">
        <w:r>
          <w:rPr>
            <w:rFonts w:ascii="仿宋" w:eastAsia="仿宋" w:hAnsi="仿宋" w:cs="仿宋" w:hint="eastAsia"/>
            <w:lang w:eastAsia="zh-CN"/>
          </w:rPr>
          <w:t>十一、空气流量计项目技术管理</w:t>
        </w:r>
        <w:r>
          <w:tab/>
        </w:r>
        <w:r>
          <w:fldChar w:fldCharType="begin"/>
        </w:r>
        <w:r>
          <w:instrText xml:space="preserve"> PAGEREF _Toc21091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62" w:history="1">
        <w:r>
          <w:rPr>
            <w:rFonts w:ascii="仿宋" w:eastAsia="仿宋" w:hAnsi="仿宋" w:cs="仿宋" w:hint="eastAsia"/>
            <w:lang w:eastAsia="zh-CN"/>
          </w:rPr>
          <w:t>(一)、技术方案选用方向</w:t>
        </w:r>
        <w:r>
          <w:tab/>
        </w:r>
        <w:r>
          <w:fldChar w:fldCharType="begin"/>
        </w:r>
        <w:r>
          <w:instrText xml:space="preserve"> PAGEREF _Toc7662 \h </w:instrText>
        </w:r>
        <w:r>
          <w:fldChar w:fldCharType="separate"/>
        </w:r>
        <w:r>
          <w:t>35</w:t>
        </w:r>
        <w:r>
          <w:fldChar w:fldCharType="end"/>
        </w:r>
      </w:hyperlink>
    </w:p>
    <w:p>
      <w:pPr>
        <w:pStyle w:val="TOC2"/>
        <w:tabs>
          <w:tab w:val="right" w:leader="dot" w:pos="8306"/>
        </w:tabs>
      </w:pPr>
      <w:hyperlink w:anchor="_Toc1886" w:history="1">
        <w:r>
          <w:rPr>
            <w:rFonts w:ascii="仿宋" w:eastAsia="仿宋" w:hAnsi="仿宋" w:cs="仿宋" w:hint="eastAsia"/>
            <w:lang w:eastAsia="zh-CN"/>
          </w:rPr>
          <w:t>(二)、工艺技术方案选用原则</w:t>
        </w:r>
        <w:r>
          <w:tab/>
        </w:r>
        <w:r>
          <w:fldChar w:fldCharType="begin"/>
        </w:r>
        <w:r>
          <w:instrText xml:space="preserve"> PAGEREF _Toc1886 \h </w:instrText>
        </w:r>
        <w:r>
          <w:fldChar w:fldCharType="separate"/>
        </w:r>
        <w:r>
          <w:t>37</w:t>
        </w:r>
        <w:r>
          <w:fldChar w:fldCharType="end"/>
        </w:r>
      </w:hyperlink>
    </w:p>
    <w:p>
      <w:pPr>
        <w:pStyle w:val="TOC2"/>
        <w:tabs>
          <w:tab w:val="right" w:leader="dot" w:pos="8306"/>
        </w:tabs>
      </w:pPr>
      <w:hyperlink w:anchor="_Toc19337" w:history="1">
        <w:r>
          <w:rPr>
            <w:rFonts w:ascii="仿宋" w:eastAsia="仿宋" w:hAnsi="仿宋" w:cs="仿宋" w:hint="eastAsia"/>
            <w:lang w:eastAsia="zh-CN"/>
          </w:rPr>
          <w:t>(三)、工艺技术方案要求</w:t>
        </w:r>
        <w:r>
          <w:tab/>
        </w:r>
        <w:r>
          <w:fldChar w:fldCharType="begin"/>
        </w:r>
        <w:r>
          <w:instrText xml:space="preserve"> PAGEREF _Toc19337 \h </w:instrText>
        </w:r>
        <w:r>
          <w:fldChar w:fldCharType="separate"/>
        </w:r>
        <w:r>
          <w:t>39</w:t>
        </w:r>
        <w:r>
          <w:fldChar w:fldCharType="end"/>
        </w:r>
      </w:hyperlink>
    </w:p>
    <w:p>
      <w:pPr>
        <w:pStyle w:val="TOC1"/>
        <w:tabs>
          <w:tab w:val="right" w:leader="dot" w:pos="8306"/>
        </w:tabs>
      </w:pPr>
      <w:hyperlink w:anchor="_Toc3972" w:history="1">
        <w:r>
          <w:rPr>
            <w:rFonts w:ascii="仿宋" w:eastAsia="仿宋" w:hAnsi="仿宋" w:cs="仿宋" w:hint="eastAsia"/>
            <w:lang w:eastAsia="zh-CN"/>
          </w:rPr>
          <w:t>十二、空气流量计项目人力资源培养与发展</w:t>
        </w:r>
        <w:r>
          <w:tab/>
        </w:r>
        <w:r>
          <w:fldChar w:fldCharType="begin"/>
        </w:r>
        <w:r>
          <w:instrText xml:space="preserve"> PAGEREF _Toc3972 \h </w:instrText>
        </w:r>
        <w:r>
          <w:fldChar w:fldCharType="separate"/>
        </w:r>
        <w:r>
          <w:t>41</w:t>
        </w:r>
        <w:r>
          <w:fldChar w:fldCharType="end"/>
        </w:r>
      </w:hyperlink>
    </w:p>
    <w:p>
      <w:pPr>
        <w:pStyle w:val="TOC2"/>
        <w:tabs>
          <w:tab w:val="right" w:leader="dot" w:pos="8306"/>
        </w:tabs>
      </w:pPr>
      <w:hyperlink w:anchor="_Toc7246" w:history="1">
        <w:r>
          <w:rPr>
            <w:rFonts w:ascii="仿宋" w:eastAsia="仿宋" w:hAnsi="仿宋" w:cs="仿宋" w:hint="eastAsia"/>
            <w:lang w:eastAsia="zh-CN"/>
          </w:rPr>
          <w:t>(一)、人才需求与规划</w:t>
        </w:r>
        <w:r>
          <w:tab/>
        </w:r>
        <w:r>
          <w:fldChar w:fldCharType="begin"/>
        </w:r>
        <w:r>
          <w:instrText xml:space="preserve"> PAGEREF _Toc7246 \h </w:instrText>
        </w:r>
        <w:r>
          <w:fldChar w:fldCharType="separate"/>
        </w:r>
        <w:r>
          <w:t>41</w:t>
        </w:r>
        <w:r>
          <w:fldChar w:fldCharType="end"/>
        </w:r>
      </w:hyperlink>
    </w:p>
    <w:p>
      <w:pPr>
        <w:pStyle w:val="TOC2"/>
        <w:tabs>
          <w:tab w:val="right" w:leader="dot" w:pos="8306"/>
        </w:tabs>
      </w:pPr>
      <w:hyperlink w:anchor="_Toc3377" w:history="1">
        <w:r>
          <w:rPr>
            <w:rFonts w:ascii="仿宋" w:eastAsia="仿宋" w:hAnsi="仿宋" w:cs="仿宋" w:hint="eastAsia"/>
            <w:lang w:eastAsia="zh-CN"/>
          </w:rPr>
          <w:t>(二)、培训与发展计划</w:t>
        </w:r>
        <w:r>
          <w:tab/>
        </w:r>
        <w:r>
          <w:fldChar w:fldCharType="begin"/>
        </w:r>
        <w:r>
          <w:instrText xml:space="preserve"> PAGEREF _Toc3377 \h </w:instrText>
        </w:r>
        <w:r>
          <w:fldChar w:fldCharType="separate"/>
        </w:r>
        <w:r>
          <w:t>41</w:t>
        </w:r>
        <w:r>
          <w:fldChar w:fldCharType="end"/>
        </w:r>
      </w:hyperlink>
    </w:p>
    <w:p>
      <w:pPr>
        <w:pStyle w:val="TOC1"/>
        <w:tabs>
          <w:tab w:val="right" w:leader="dot" w:pos="8306"/>
        </w:tabs>
      </w:pPr>
      <w:hyperlink w:anchor="_Toc20591" w:history="1">
        <w:r>
          <w:rPr>
            <w:rFonts w:ascii="仿宋" w:eastAsia="仿宋" w:hAnsi="仿宋" w:cs="仿宋" w:hint="eastAsia"/>
            <w:lang w:eastAsia="zh-CN"/>
          </w:rPr>
          <w:t>十三、利益相关者分析与沟通计划</w:t>
        </w:r>
        <w:r>
          <w:tab/>
        </w:r>
        <w:r>
          <w:fldChar w:fldCharType="begin"/>
        </w:r>
        <w:r>
          <w:instrText xml:space="preserve"> PAGEREF _Toc20591 \h </w:instrText>
        </w:r>
        <w:r>
          <w:fldChar w:fldCharType="separate"/>
        </w:r>
        <w:r>
          <w:t>42</w:t>
        </w:r>
        <w:r>
          <w:fldChar w:fldCharType="end"/>
        </w:r>
      </w:hyperlink>
    </w:p>
    <w:p>
      <w:pPr>
        <w:pStyle w:val="TOC2"/>
        <w:tabs>
          <w:tab w:val="right" w:leader="dot" w:pos="8306"/>
        </w:tabs>
      </w:pPr>
      <w:hyperlink w:anchor="_Toc29170" w:history="1">
        <w:r>
          <w:rPr>
            <w:rFonts w:ascii="仿宋" w:eastAsia="仿宋" w:hAnsi="仿宋" w:cs="仿宋" w:hint="eastAsia"/>
            <w:lang w:eastAsia="zh-CN"/>
          </w:rPr>
          <w:t>(一)、利益相关者分析</w:t>
        </w:r>
        <w:r>
          <w:tab/>
        </w:r>
        <w:r>
          <w:fldChar w:fldCharType="begin"/>
        </w:r>
        <w:r>
          <w:instrText xml:space="preserve"> PAGEREF _Toc29170 \h </w:instrText>
        </w:r>
        <w:r>
          <w:fldChar w:fldCharType="separate"/>
        </w:r>
        <w:r>
          <w:t>42</w:t>
        </w:r>
        <w:r>
          <w:fldChar w:fldCharType="end"/>
        </w:r>
      </w:hyperlink>
    </w:p>
    <w:p>
      <w:pPr>
        <w:pStyle w:val="TOC2"/>
        <w:tabs>
          <w:tab w:val="right" w:leader="dot" w:pos="8306"/>
        </w:tabs>
      </w:pPr>
      <w:hyperlink w:anchor="_Toc1250" w:history="1">
        <w:r>
          <w:rPr>
            <w:rFonts w:ascii="仿宋" w:eastAsia="仿宋" w:hAnsi="仿宋" w:cs="仿宋" w:hint="eastAsia"/>
            <w:lang w:eastAsia="zh-CN"/>
          </w:rPr>
          <w:t>(二)、沟通计划</w:t>
        </w:r>
        <w:r>
          <w:tab/>
        </w:r>
        <w:r>
          <w:fldChar w:fldCharType="begin"/>
        </w:r>
        <w:r>
          <w:instrText xml:space="preserve"> PAGEREF _Toc1250 \h </w:instrText>
        </w:r>
        <w:r>
          <w:fldChar w:fldCharType="separate"/>
        </w:r>
        <w:r>
          <w:t>43</w:t>
        </w:r>
        <w:r>
          <w:fldChar w:fldCharType="end"/>
        </w:r>
      </w:hyperlink>
    </w:p>
    <w:p>
      <w:pPr>
        <w:pStyle w:val="TOC1"/>
        <w:tabs>
          <w:tab w:val="right" w:leader="dot" w:pos="8306"/>
        </w:tabs>
      </w:pPr>
      <w:hyperlink w:anchor="_Toc31252" w:history="1">
        <w:r>
          <w:rPr>
            <w:rFonts w:ascii="仿宋" w:eastAsia="仿宋" w:hAnsi="仿宋" w:cs="仿宋" w:hint="eastAsia"/>
            <w:lang w:eastAsia="zh-CN"/>
          </w:rPr>
          <w:t>十四、空气流量计项目实施保障措施</w:t>
        </w:r>
        <w:r>
          <w:tab/>
        </w:r>
        <w:r>
          <w:fldChar w:fldCharType="begin"/>
        </w:r>
        <w:r>
          <w:instrText xml:space="preserve"> PAGEREF _Toc31252 \h </w:instrText>
        </w:r>
        <w:r>
          <w:fldChar w:fldCharType="separate"/>
        </w:r>
        <w:r>
          <w:t>44</w:t>
        </w:r>
        <w:r>
          <w:fldChar w:fldCharType="end"/>
        </w:r>
      </w:hyperlink>
    </w:p>
    <w:p>
      <w:pPr>
        <w:pStyle w:val="TOC2"/>
        <w:tabs>
          <w:tab w:val="right" w:leader="dot" w:pos="8306"/>
        </w:tabs>
      </w:pPr>
      <w:hyperlink w:anchor="_Toc4909" w:history="1">
        <w:r>
          <w:rPr>
            <w:rFonts w:ascii="仿宋" w:eastAsia="仿宋" w:hAnsi="仿宋" w:cs="仿宋" w:hint="eastAsia"/>
            <w:lang w:eastAsia="zh-CN"/>
          </w:rPr>
          <w:t>(一)、空气流量计项目实施保障机制</w:t>
        </w:r>
        <w:r>
          <w:tab/>
        </w:r>
        <w:r>
          <w:fldChar w:fldCharType="begin"/>
        </w:r>
        <w:r>
          <w:instrText xml:space="preserve"> PAGEREF _Toc4909 \h </w:instrText>
        </w:r>
        <w:r>
          <w:fldChar w:fldCharType="separate"/>
        </w:r>
        <w:r>
          <w:t>44</w:t>
        </w:r>
        <w:r>
          <w:fldChar w:fldCharType="end"/>
        </w:r>
      </w:hyperlink>
    </w:p>
    <w:p>
      <w:pPr>
        <w:pStyle w:val="TOC2"/>
        <w:tabs>
          <w:tab w:val="right" w:leader="dot" w:pos="8306"/>
        </w:tabs>
      </w:pPr>
      <w:hyperlink w:anchor="_Toc5578" w:history="1">
        <w:r>
          <w:rPr>
            <w:rFonts w:ascii="仿宋" w:eastAsia="仿宋" w:hAnsi="仿宋" w:cs="仿宋" w:hint="eastAsia"/>
            <w:lang w:eastAsia="zh-CN"/>
          </w:rPr>
          <w:t>(二)、空气流量计项目法律合规要求</w:t>
        </w:r>
        <w:r>
          <w:tab/>
        </w:r>
        <w:r>
          <w:fldChar w:fldCharType="begin"/>
        </w:r>
        <w:r>
          <w:instrText xml:space="preserve"> PAGEREF _Toc5578 \h </w:instrText>
        </w:r>
        <w:r>
          <w:fldChar w:fldCharType="separate"/>
        </w:r>
        <w:r>
          <w:t>48</w:t>
        </w:r>
        <w:r>
          <w:fldChar w:fldCharType="end"/>
        </w:r>
      </w:hyperlink>
    </w:p>
    <w:p>
      <w:pPr>
        <w:pStyle w:val="TOC2"/>
        <w:tabs>
          <w:tab w:val="right" w:leader="dot" w:pos="8306"/>
        </w:tabs>
      </w:pPr>
      <w:hyperlink w:anchor="_Toc15465" w:history="1">
        <w:r>
          <w:rPr>
            <w:rFonts w:ascii="仿宋" w:eastAsia="仿宋" w:hAnsi="仿宋" w:cs="仿宋" w:hint="eastAsia"/>
            <w:lang w:eastAsia="zh-CN"/>
          </w:rPr>
          <w:t>(三)、空气流量计项目合同管理与法律事务</w:t>
        </w:r>
        <w:r>
          <w:tab/>
        </w:r>
        <w:r>
          <w:fldChar w:fldCharType="begin"/>
        </w:r>
        <w:r>
          <w:instrText xml:space="preserve"> PAGEREF _Toc15465 \h </w:instrText>
        </w:r>
        <w:r>
          <w:fldChar w:fldCharType="separate"/>
        </w:r>
        <w:r>
          <w:t>52</w:t>
        </w:r>
        <w:r>
          <w:fldChar w:fldCharType="end"/>
        </w:r>
      </w:hyperlink>
    </w:p>
    <w:p>
      <w:pPr>
        <w:pStyle w:val="TOC2"/>
        <w:tabs>
          <w:tab w:val="right" w:leader="dot" w:pos="8306"/>
        </w:tabs>
      </w:pPr>
      <w:hyperlink w:anchor="_Toc13464" w:history="1">
        <w:r>
          <w:rPr>
            <w:rFonts w:ascii="仿宋" w:eastAsia="仿宋" w:hAnsi="仿宋" w:cs="仿宋" w:hint="eastAsia"/>
            <w:lang w:eastAsia="zh-CN"/>
          </w:rPr>
          <w:t>(四)、空气流量计项目知识产权保护策略</w:t>
        </w:r>
        <w:r>
          <w:tab/>
        </w:r>
        <w:r>
          <w:fldChar w:fldCharType="begin"/>
        </w:r>
        <w:r>
          <w:instrText xml:space="preserve"> PAGEREF _Toc13464 \h </w:instrText>
        </w:r>
        <w:r>
          <w:fldChar w:fldCharType="separate"/>
        </w:r>
        <w:r>
          <w:t>58</w:t>
        </w:r>
        <w:r>
          <w:fldChar w:fldCharType="end"/>
        </w:r>
      </w:hyperlink>
    </w:p>
    <w:p>
      <w:pPr>
        <w:pStyle w:val="TOC1"/>
        <w:tabs>
          <w:tab w:val="right" w:leader="dot" w:pos="8306"/>
        </w:tabs>
      </w:pPr>
      <w:hyperlink w:anchor="_Toc24985" w:history="1">
        <w:r>
          <w:rPr>
            <w:rFonts w:ascii="仿宋" w:eastAsia="仿宋" w:hAnsi="仿宋" w:cs="仿宋" w:hint="eastAsia"/>
            <w:lang w:eastAsia="zh-CN"/>
          </w:rPr>
          <w:t>十五、质量管理体系</w:t>
        </w:r>
        <w:r>
          <w:tab/>
        </w:r>
        <w:r>
          <w:fldChar w:fldCharType="begin"/>
        </w:r>
        <w:r>
          <w:instrText xml:space="preserve"> PAGEREF _Toc24985 \h </w:instrText>
        </w:r>
        <w:r>
          <w:fldChar w:fldCharType="separate"/>
        </w:r>
        <w:r>
          <w:t>61</w:t>
        </w:r>
        <w:r>
          <w:fldChar w:fldCharType="end"/>
        </w:r>
      </w:hyperlink>
    </w:p>
    <w:p>
      <w:pPr>
        <w:pStyle w:val="TOC2"/>
        <w:tabs>
          <w:tab w:val="right" w:leader="dot" w:pos="8306"/>
        </w:tabs>
      </w:pPr>
      <w:hyperlink w:anchor="_Toc19671" w:history="1">
        <w:r>
          <w:rPr>
            <w:rFonts w:ascii="仿宋" w:eastAsia="仿宋" w:hAnsi="仿宋" w:cs="仿宋" w:hint="eastAsia"/>
            <w:lang w:eastAsia="zh-CN"/>
          </w:rPr>
          <w:t>(一)、质量目标与方针</w:t>
        </w:r>
        <w:r>
          <w:tab/>
        </w:r>
        <w:r>
          <w:fldChar w:fldCharType="begin"/>
        </w:r>
        <w:r>
          <w:instrText xml:space="preserve"> PAGEREF _Toc19671 \h </w:instrText>
        </w:r>
        <w:r>
          <w:fldChar w:fldCharType="separate"/>
        </w:r>
        <w:r>
          <w:t>61</w:t>
        </w:r>
        <w:r>
          <w:fldChar w:fldCharType="end"/>
        </w:r>
      </w:hyperlink>
    </w:p>
    <w:p>
      <w:pPr>
        <w:pStyle w:val="TOC2"/>
        <w:tabs>
          <w:tab w:val="right" w:leader="dot" w:pos="8306"/>
        </w:tabs>
      </w:pPr>
      <w:hyperlink w:anchor="_Toc23436" w:history="1">
        <w:r>
          <w:rPr>
            <w:rFonts w:ascii="仿宋" w:eastAsia="仿宋" w:hAnsi="仿宋" w:cs="仿宋" w:hint="eastAsia"/>
            <w:lang w:eastAsia="zh-CN"/>
          </w:rPr>
          <w:t>(二)、质量管理责任</w:t>
        </w:r>
        <w:r>
          <w:tab/>
        </w:r>
        <w:r>
          <w:fldChar w:fldCharType="begin"/>
        </w:r>
        <w:r>
          <w:instrText xml:space="preserve"> PAGEREF _Toc23436 \h </w:instrText>
        </w:r>
        <w:r>
          <w:fldChar w:fldCharType="separate"/>
        </w:r>
        <w:r>
          <w:t>62</w:t>
        </w:r>
        <w:r>
          <w:fldChar w:fldCharType="end"/>
        </w:r>
      </w:hyperlink>
    </w:p>
    <w:p>
      <w:pPr>
        <w:pStyle w:val="TOC2"/>
        <w:tabs>
          <w:tab w:val="right" w:leader="dot" w:pos="8306"/>
        </w:tabs>
      </w:pPr>
      <w:hyperlink w:anchor="_Toc2189" w:history="1">
        <w:r>
          <w:rPr>
            <w:rFonts w:ascii="仿宋" w:eastAsia="仿宋" w:hAnsi="仿宋" w:cs="仿宋" w:hint="eastAsia"/>
            <w:lang w:eastAsia="zh-CN"/>
          </w:rPr>
          <w:t>(三)、质量管理体系文件</w:t>
        </w:r>
        <w:r>
          <w:tab/>
        </w:r>
        <w:r>
          <w:fldChar w:fldCharType="begin"/>
        </w:r>
        <w:r>
          <w:instrText xml:space="preserve"> PAGEREF _Toc2189 \h </w:instrText>
        </w:r>
        <w:r>
          <w:fldChar w:fldCharType="separate"/>
        </w:r>
        <w:r>
          <w:t>63</w:t>
        </w:r>
        <w:r>
          <w:fldChar w:fldCharType="end"/>
        </w:r>
      </w:hyperlink>
    </w:p>
    <w:p>
      <w:pPr>
        <w:pStyle w:val="TOC2"/>
        <w:tabs>
          <w:tab w:val="right" w:leader="dot" w:pos="8306"/>
        </w:tabs>
      </w:pPr>
      <w:hyperlink w:anchor="_Toc22233" w:history="1">
        <w:r>
          <w:rPr>
            <w:rFonts w:ascii="仿宋" w:eastAsia="仿宋" w:hAnsi="仿宋" w:cs="仿宋" w:hint="eastAsia"/>
            <w:lang w:eastAsia="zh-CN"/>
          </w:rPr>
          <w:t>(四)、质量培训与教育</w:t>
        </w:r>
        <w:r>
          <w:tab/>
        </w:r>
        <w:r>
          <w:fldChar w:fldCharType="begin"/>
        </w:r>
        <w:r>
          <w:instrText xml:space="preserve"> PAGEREF _Toc22233 \h </w:instrText>
        </w:r>
        <w:r>
          <w:fldChar w:fldCharType="separate"/>
        </w:r>
        <w:r>
          <w:t>65</w:t>
        </w:r>
        <w:r>
          <w:fldChar w:fldCharType="end"/>
        </w:r>
      </w:hyperlink>
    </w:p>
    <w:p>
      <w:pPr>
        <w:pStyle w:val="TOC2"/>
        <w:tabs>
          <w:tab w:val="right" w:leader="dot" w:pos="8306"/>
        </w:tabs>
      </w:pPr>
      <w:hyperlink w:anchor="_Toc2555" w:history="1">
        <w:r>
          <w:rPr>
            <w:rFonts w:ascii="仿宋" w:eastAsia="仿宋" w:hAnsi="仿宋" w:cs="仿宋" w:hint="eastAsia"/>
            <w:lang w:eastAsia="zh-CN"/>
          </w:rPr>
          <w:t>(五)、质量审核与评价</w:t>
        </w:r>
        <w:r>
          <w:tab/>
        </w:r>
        <w:r>
          <w:fldChar w:fldCharType="begin"/>
        </w:r>
        <w:r>
          <w:instrText xml:space="preserve"> PAGEREF _Toc2555 \h </w:instrText>
        </w:r>
        <w:r>
          <w:fldChar w:fldCharType="separate"/>
        </w:r>
        <w:r>
          <w:t>67</w:t>
        </w:r>
        <w:r>
          <w:fldChar w:fldCharType="end"/>
        </w:r>
      </w:hyperlink>
    </w:p>
    <w:p>
      <w:pPr>
        <w:pStyle w:val="TOC2"/>
        <w:tabs>
          <w:tab w:val="right" w:leader="dot" w:pos="8306"/>
        </w:tabs>
      </w:pPr>
      <w:hyperlink w:anchor="_Toc31929" w:history="1">
        <w:r>
          <w:rPr>
            <w:rFonts w:ascii="仿宋" w:eastAsia="仿宋" w:hAnsi="仿宋" w:cs="仿宋" w:hint="eastAsia"/>
            <w:lang w:eastAsia="zh-CN"/>
          </w:rPr>
          <w:t>(六)、不符合与纠正措施</w:t>
        </w:r>
        <w:r>
          <w:tab/>
        </w:r>
        <w:r>
          <w:fldChar w:fldCharType="begin"/>
        </w:r>
        <w:r>
          <w:instrText xml:space="preserve"> PAGEREF _Toc31929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9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852"/>
      <w:r>
        <w:rPr>
          <w:rFonts w:ascii="仿宋" w:eastAsia="仿宋" w:hAnsi="仿宋" w:cs="仿宋" w:hint="eastAsia"/>
          <w:sz w:val="28"/>
          <w:lang w:eastAsia="zh-CN"/>
        </w:rPr>
        <w:t>一、空气流量计项目土建工程</w:t>
      </w:r>
      <w:bookmarkEnd w:id="2"/>
    </w:p>
    <w:p>
      <w:pPr>
        <w:pStyle w:val="Heading2"/>
        <w:rPr>
          <w:rFonts w:ascii="仿宋" w:eastAsia="仿宋" w:hAnsi="仿宋" w:cs="仿宋" w:hint="eastAsia"/>
          <w:lang w:eastAsia="zh-CN"/>
        </w:rPr>
      </w:pPr>
      <w:bookmarkStart w:id="3" w:name="_Toc1109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在空气流量计项目的建筑工程设计中，我们将秉承一系列重要的设计原则，以确保空气流量计项目建筑在功能、美观、可持续性等方面达到最佳效果。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首要原则是确保建筑的功能性得到最大化的发挥。我们将充分理解空气流量计项目的实际需求，合理布局各个功能区域，保证建筑在满足业务需求的同时，提供高效的工作环境。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在建筑设计中，我们将综合考虑建设和运营成本。通过精细的经济效益分析，确保设计方案在高效利用资源的同时，对空气流量计项目的长期盈利能力有积极的贡献。</w:t>
      </w:r>
    </w:p>
    <w:p>
      <w:pPr>
        <w:pStyle w:val="Heading2"/>
        <w:ind w:firstLine="560" w:firstLineChars="200"/>
        <w:rPr>
          <w:rFonts w:ascii="仿宋" w:eastAsia="仿宋" w:hAnsi="仿宋" w:cs="仿宋" w:hint="eastAsia"/>
          <w:sz w:val="28"/>
          <w:lang w:eastAsia="zh-CN"/>
        </w:rPr>
      </w:pPr>
      <w:bookmarkStart w:id="4" w:name="_Toc2386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气流量计项目的土建工程设计中，我们将精准设定设计年限，结合空气流量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空气流量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540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空气流量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空气流量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空气流量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57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本期工程空气流量计项目预计总建筑面积XXX平方米，其中：计容建筑面积XXX平方米，计划建筑工程投资XX万元，占空气流量计项目总投资的XX%。</w:t>
      </w:r>
    </w:p>
    <w:p>
      <w:pPr>
        <w:pStyle w:val="Heading1"/>
        <w:ind w:firstLine="560" w:firstLineChars="200"/>
        <w:rPr>
          <w:rFonts w:ascii="仿宋" w:eastAsia="仿宋" w:hAnsi="仿宋" w:cs="仿宋" w:hint="eastAsia"/>
          <w:sz w:val="28"/>
          <w:lang w:eastAsia="zh-CN"/>
        </w:rPr>
      </w:pPr>
      <w:bookmarkStart w:id="7" w:name="_Toc17776"/>
      <w:r>
        <w:rPr>
          <w:rFonts w:ascii="仿宋" w:eastAsia="仿宋" w:hAnsi="仿宋" w:cs="仿宋" w:hint="eastAsia"/>
          <w:sz w:val="28"/>
          <w:lang w:eastAsia="zh-CN"/>
        </w:rPr>
        <w:t>二、空气流量计项目概论</w:t>
      </w:r>
      <w:bookmarkEnd w:id="7"/>
    </w:p>
    <w:p>
      <w:pPr>
        <w:pStyle w:val="Heading2"/>
        <w:rPr>
          <w:rFonts w:ascii="仿宋" w:eastAsia="仿宋" w:hAnsi="仿宋" w:cs="仿宋" w:hint="eastAsia"/>
          <w:lang w:eastAsia="zh-CN"/>
        </w:rPr>
      </w:pPr>
      <w:bookmarkStart w:id="8" w:name="_Toc16644"/>
      <w:r>
        <w:rPr>
          <w:rFonts w:ascii="仿宋" w:eastAsia="仿宋" w:hAnsi="仿宋" w:cs="仿宋" w:hint="eastAsia"/>
          <w:lang w:eastAsia="zh-CN"/>
        </w:rPr>
        <w:t>(一)、空气流量计项目概况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空气流量计项目的起源追溯至对市场的深入洞察。市场的不断演变与变革为空气流量计项目提供了难得的机遇。当前市场存在的需求缺口和变革的大环境共同构成了空气流量计项目的背景。这个空气流量计项目旨在充分利用市场机遇，填补行业中尚未满足的需求，为客户提供全新的解决方案。市场的变革和需求的增长使得这个空气流量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空气流量计项目名称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流量计项目正式命名为空气流量计。这个名称不仅仅是一个标识，更代表了空气流量计项目的核心理念和愿景。它蕴含着空气流量计项目所要解决问题的关键字，具有强烈的表达和辨识度，为空气流量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空气流量计项目目标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流量计项目的核心目标是提供一种全新、高效的解决方案，满足客户日益增长的需求。空气流量计项目追求的不仅仅是满足市场需求，更是在市场中获得卓越的竞争优势。通过不断提升产品或服务的质量和创新水平，空气流量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空气流量计项目范围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流量计项目全面涵盖了产品研发、制造、市场推广和售后服务，确保从产品设计到最终用户体验的全方位关注。这一全面的空气流量计项目范围是为了确保空气流量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空气流量计项目时间表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空气流量计项目计划在未来18个月内完成，包括研发、测试、市场试点和正式推出等不同阶段。这个时间表的合理设计是为了确保空气流量计项目各个阶段的顺利推进，以便按时交付高质量的成果。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空气流量计项目预算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空气流量计项目总预算估算为XX百万美元，主要分配在研发、市场推广、人员培训和运营等方面。这一充足的预算为空气流量计项目提供了充足的资源，确保空气流量计项目在各个方面都能取得优异的表现。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空气流量计项目风险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流量计项目可能面临的风险包括市场接受度低、技术难题、竞争激烈等。空气流量计项目团队已经制定了相应的风险应对计划，通过前瞻性的风险管理，确保空气流量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空气流量计项目团队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空气流量计项目汇聚了一支经验丰富、多领域专业素养的核心团队，确保空气流量计项目在各个方面都能拥有高水平的执行力。团队的协同作战是空气流量计项目成功的关键因素之一。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空气流量计项目背景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空气流量计项目的背景根植于市场对更高效、创新产品的渴望，同时也受到科技发展对行业格局的深刻改变的影响。这为空气流量计项目提供了广阔的发展空间和市场需求。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空气流量计项目现状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截至目前，空气流量计项目已完成市场调研和技术验证，取得了初步的成功。这为空气流量计项目在未来的发展奠定了坚实的基础，为更远大的目标打下了坚实的基石。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19905"/>
      <w:r>
        <w:rPr>
          <w:rFonts w:ascii="仿宋" w:eastAsia="仿宋" w:hAnsi="仿宋" w:cs="仿宋" w:hint="eastAsia"/>
          <w:sz w:val="28"/>
          <w:lang w:eastAsia="zh-CN"/>
        </w:rPr>
        <w:t>(二)、空气流量计项目目标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keyword》空气流量计项目首要业务目标是在市场中占据有利地位，实现产品/服务的成功推广和销售。通过不断提升产品质量、创新性，空气流量计项目追求成为行业中的领导者，赢得更多客户的青睐。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在科技迅速发展的时代，空气流量计项目着眼于技术创新。通过持续的研发和技术升级，空气流量计项目旨在推出更具创新性的产品或服务，以满足市场对新鲜、先进解决方案的需求。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为了建立可持续的客户关系，空气流量计项目设定了客户满意度目标。通过提供卓越的产品质量和优质的客户服务，空气流量计项目追求赢得客户的信任和忠诚度，确保他们的满意度达到行业领先水平。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空气流量计项目注重社会责任和可持续发展。通过实施环保、社会责任空气流量计项目，空气流量计项目致力于在经济发展的同时保护环境，促进社会公平，实现可持续经营。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空气流量计项目的团队是实现目标的核心驱动力。因此，空气流量计项目设定了团队发展目标，包括提升团队成员的专业技能、培养领导力，以及搭建协同高效的团队工作氛围。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31817"/>
      <w:r>
        <w:rPr>
          <w:rFonts w:ascii="仿宋" w:eastAsia="仿宋" w:hAnsi="仿宋" w:cs="仿宋" w:hint="eastAsia"/>
          <w:sz w:val="28"/>
          <w:lang w:eastAsia="zh-CN"/>
        </w:rPr>
        <w:t>(三)、空气流量计项目提出的理由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空气流量计项目提出的理由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气流量计项目的提出源于对市场机遇的深刻洞察。当前市场中存在的需求缺口和行业发展趋势表明，有巨大的商业机会等待被开发。通过准确捕捉市场机遇，空气流量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流量计项目的理念基于对技术创新的信仰。通过持续的研发和技术投入，空气流量计项目有望推出更具创新性的产品或服务。在科技飞速发展的当下，空气流量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流量计项目的提出是为了增强企业的行业竞争力。通过提升产品或服务的质量和独特性，空气流量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流量计项目响应了消费者需求的变化。随着社会和科技的不断发展，消费者对产品和服务的需求也在发生变化。通过深入了解并及时回应消费者的新需求，空气流量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空气流量计项目的提出是企业战略发展规划的一部分。在面对日益激烈的市场竞争和不断变化的商业环境中，空气流量计项目作为企业战略的一环，旨在为企业开辟新的增长领域，巩固企业在行业中的地位。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流量计项目的提出不仅仅是基于商业考量，还注重社会责任。通过推出环保、社会责任等方面的空气流量计项目，空气流量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空气流量计项目的提出反映了对利益相关者期望的关注。包括客户、员工、投资者等利益相关者在企业发展中都有着各自的期望，空气流量计项目力求在满足这些期望的同时，取得更大的共赢。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14565"/>
      <w:r>
        <w:rPr>
          <w:rFonts w:ascii="仿宋" w:eastAsia="仿宋" w:hAnsi="仿宋" w:cs="仿宋" w:hint="eastAsia"/>
          <w:sz w:val="28"/>
          <w:lang w:eastAsia="zh-CN"/>
        </w:rPr>
        <w:t>(四)、空气流量计项目意义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在实施空气流量计项目的过程中，我们不仅仅是在追逐商业成功，更是为企业和社会的多个层面创造了深远的意义。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流量计项目的首要意义在于提升企业的市场竞争力。通过持续的创新和对产品质量的高标准要求，空气流量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空气流量计项目的推进将促使行业技术水平的提升。通过引入先进技术和创新性解决方案，空气流量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空气流量计项目不仅创造了大量就业机会，提高了就业水平，还注重社会责任和环保。通过参与社会公益事业和推动环保空气流量计项目，空气流量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综合而言，空气流量计项目意义重大，不仅推动了企业的发展，也为行业和社会的进步贡献了积极力量。这是一个全面而深刻的影响，将在未来产生可持续的正面效应。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5926"/>
      <w:r>
        <w:rPr>
          <w:rFonts w:ascii="仿宋" w:eastAsia="仿宋" w:hAnsi="仿宋" w:cs="仿宋" w:hint="eastAsia"/>
          <w:sz w:val="28"/>
          <w:lang w:eastAsia="zh-CN"/>
        </w:rPr>
        <w:t>(五)、空气流量计项目背景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在当今迅猛发展的商业环境中，空气流量计项目的动因根植于对多方面因素的审慎考量。这个空气流量计项目的提出并非孤立的决策，而是对企业所处背景深入思考的产物。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空气流量计项目背后的首要原因。科技的迅速发展和全球市场的快速变化使得企业必须灵活应对。空气流量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竞争的激烈程度也是空气流量计项目背景中不可忽视的一环。企业需要在激烈竞争中脱颖而出，为此，空气流量计项目致力于打破常规，提供独特的价值主张，以吸引客户并确保市场份额的增长。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技术的迅速发展为企业带来了机遇与挑战。作为空气流量计项目启动的背景之一，对新兴技术的应用将有助于提升企业的技术水平，使其在不断演进的商业环境中保持竞争优势。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此外，社会对企业责任的期望也在逐渐升高。空气流量计项目充分融入了社会责任的理念，通过可持续经营和社会公益空气流量计项目，企图为社会贡献一份力量，在商业成功的同时关注社会价值。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14866"/>
      <w:r>
        <w:rPr>
          <w:rFonts w:ascii="仿宋" w:eastAsia="仿宋" w:hAnsi="仿宋" w:cs="仿宋" w:hint="eastAsia"/>
          <w:sz w:val="28"/>
          <w:lang w:eastAsia="zh-CN"/>
        </w:rPr>
        <w:t>三、空气流量计项目建设背景及必要性分析</w:t>
      </w:r>
      <w:bookmarkEnd w:id="13"/>
    </w:p>
    <w:p>
      <w:pPr>
        <w:pStyle w:val="Heading2"/>
        <w:rPr>
          <w:rFonts w:ascii="仿宋" w:eastAsia="仿宋" w:hAnsi="仿宋" w:cs="仿宋" w:hint="eastAsia"/>
          <w:lang w:eastAsia="zh-CN"/>
        </w:rPr>
      </w:pPr>
      <w:bookmarkStart w:id="14" w:name="_Toc27251"/>
      <w:r>
        <w:rPr>
          <w:rFonts w:ascii="仿宋" w:eastAsia="仿宋" w:hAnsi="仿宋" w:cs="仿宋" w:hint="eastAsia"/>
          <w:lang w:eastAsia="zh-CN"/>
        </w:rPr>
        <w:t>(一)、空气流量计项目背景分析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流量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空气流量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空气流量计项目在这个潮流中的定位。同时，我们将关注行业内涌现的新兴机遇，以便空气流量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技术的飞速进步为空气流量计项目提供了强大的发展动力。我们将聚焦于行业内最新的技术发展趋势，包括但不限于人工智能、大数据分析、物联网等领域。通过深度的技术研究，我们将确保空气流量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空气流量计项目发展的源泉。我们将投入更多的精力对市场需求进行深入剖析，超越表面的需求，深入挖掘潜在的市场痛点和机遇。通过对市场需求的细致了解，空气流量计项目将更有针对性地设计解决方案，满足市场的多样化需求，从而更好地促进空气流量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空气流量计项目战略至关重要。我们将对竞争态势进行更为深入的分析，包括但不限于市场份额、产品特点、客户满意度等多个维度。通过深度的竞争分析，空气流量计项目将能够更准确地把握市场脉搏，制定具有竞争力的空气流量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空气流量计项目的发展具有直接的影响。我们将进行更为全面的法规和政策分析，了解行业发展中的潜在法律风险和合规挑战。通过充分了解和遵守相关法规，空气流量计项目将确保在法律框架内合法合规运营，为空气流量计项目的稳健发展提供有力支持。</w:t>
      </w:r>
    </w:p>
    <w:p>
      <w:pPr>
        <w:pStyle w:val="Heading2"/>
        <w:ind w:firstLine="560" w:firstLineChars="200"/>
        <w:rPr>
          <w:rFonts w:ascii="仿宋" w:eastAsia="仿宋" w:hAnsi="仿宋" w:cs="仿宋" w:hint="eastAsia"/>
          <w:sz w:val="28"/>
          <w:lang w:eastAsia="zh-CN"/>
        </w:rPr>
      </w:pPr>
      <w:bookmarkStart w:id="15" w:name="_Toc22356"/>
      <w:r>
        <w:rPr>
          <w:rFonts w:ascii="仿宋" w:eastAsia="仿宋" w:hAnsi="仿宋" w:cs="仿宋" w:hint="eastAsia"/>
          <w:sz w:val="28"/>
          <w:lang w:eastAsia="zh-CN"/>
        </w:rPr>
        <w:t>(二)、空气流量计项目建设必要性分析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气流量计项目建设的迫切性源于对行业发展趋势的深刻洞察。我们正处于一个行业变革的时代，科技创新、数字化转型成为企业发展的关键动力。空气流量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流量计项目建设不仅仅是为了跟上潮流，更是为了通过技术创新推动企业的持续发展。通过引入先进的技术和解决方案，空气流量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空气流量计项目的建设成为必然选择，通过提高产品质量、拓展服务领域，从而在竞争中获得更多的机会。空气流量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空气流量计项目建设的必要性体现在对客户需求更精准的满足。通过空气流量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气流量计项目建设的背后是对企业持续创新的追求。只有通过不断创新，企业才能在竞争中立于不败之地。空气流量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31315"/>
      <w:r>
        <w:rPr>
          <w:rFonts w:ascii="仿宋" w:eastAsia="仿宋" w:hAnsi="仿宋" w:cs="仿宋" w:hint="eastAsia"/>
          <w:sz w:val="28"/>
          <w:lang w:eastAsia="zh-CN"/>
        </w:rPr>
        <w:t>四、空气流量计项目建设单位说明</w:t>
      </w:r>
      <w:bookmarkEnd w:id="16"/>
    </w:p>
    <w:p>
      <w:pPr>
        <w:pStyle w:val="Heading2"/>
        <w:rPr>
          <w:rFonts w:ascii="仿宋" w:eastAsia="仿宋" w:hAnsi="仿宋" w:cs="仿宋" w:hint="eastAsia"/>
          <w:lang w:eastAsia="zh-CN"/>
        </w:rPr>
      </w:pPr>
      <w:bookmarkStart w:id="17" w:name="_Toc26981"/>
      <w:r>
        <w:rPr>
          <w:rFonts w:ascii="仿宋" w:eastAsia="仿宋" w:hAnsi="仿宋" w:cs="仿宋" w:hint="eastAsia"/>
          <w:lang w:eastAsia="zh-CN"/>
        </w:rPr>
        <w:t>(一)、空气流量计项目承办单位基本情况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5426"/>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https://d.book118.com/017156150060006052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空气流量计项目规划设计纲要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空气流量计项目规划设计纲要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空气流量计项目规划设计纲要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空气流量计项目规划设计纲要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空气流量计项目规划设计纲要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空气流量计项目规划设计纲要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空气流量计项目规划设计纲要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空气流量计项目规划设计纲要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空气流量计项目规划设计纲要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空气流量计项目规划设计纲要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空气流量计项目规划设计纲要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空气流量计项目规划设计纲要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空气流量计项目规划设计纲要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空气流量计项目规划设计纲要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空气流量计项目规划设计纲要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空气流量计项目规划设计纲要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空气流量计项目规划设计纲要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81177C"/>
    <w:rsid w:val="018117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7156150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2024-02-29T16:34:00Z</dcterms:created>
  <dcterms:modified xsi:type="dcterms:W3CDTF">2024-02-29T16:34:32Z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ECD51AE783C1421780A43027DB21A109_11</vt:lpwstr>
  </property>
  <property fmtid="{D5CDD505-2E9C-101B-9397-08002B2CF9AE}" pid="3" name="KSOProductBuildVer">
    <vt:lpwstr>2052-12.1.0.16388</vt:lpwstr>
  </property>
</Properties>
</file>