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水位自记仪项目规划设计纲要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741" w:history="1">
        <w:r>
          <w:rPr>
            <w:rFonts w:ascii="仿宋" w:eastAsia="仿宋" w:hAnsi="仿宋" w:cs="仿宋" w:hint="eastAsia"/>
            <w:lang w:eastAsia="zh-CN"/>
          </w:rPr>
          <w:t>序言</w:t>
        </w:r>
        <w:r>
          <w:tab/>
        </w:r>
        <w:r>
          <w:fldChar w:fldCharType="begin"/>
        </w:r>
        <w:r>
          <w:instrText xml:space="preserve"> PAGEREF _Toc7741 \h </w:instrText>
        </w:r>
        <w:r>
          <w:fldChar w:fldCharType="separate"/>
        </w:r>
        <w:r>
          <w:t>3</w:t>
        </w:r>
        <w:r>
          <w:fldChar w:fldCharType="end"/>
        </w:r>
      </w:hyperlink>
    </w:p>
    <w:p>
      <w:pPr>
        <w:pStyle w:val="TOC1"/>
        <w:tabs>
          <w:tab w:val="right" w:leader="dot" w:pos="8306"/>
        </w:tabs>
      </w:pPr>
      <w:hyperlink w:anchor="_Toc27615" w:history="1">
        <w:r>
          <w:rPr>
            <w:rFonts w:ascii="仿宋" w:eastAsia="仿宋" w:hAnsi="仿宋" w:cs="仿宋" w:hint="eastAsia"/>
            <w:lang w:eastAsia="zh-CN"/>
          </w:rPr>
          <w:t>一、水位自记仪项目文档管理</w:t>
        </w:r>
        <w:r>
          <w:tab/>
        </w:r>
        <w:r>
          <w:fldChar w:fldCharType="begin"/>
        </w:r>
        <w:r>
          <w:instrText xml:space="preserve"> PAGEREF _Toc27615 \h </w:instrText>
        </w:r>
        <w:r>
          <w:fldChar w:fldCharType="separate"/>
        </w:r>
        <w:r>
          <w:t>3</w:t>
        </w:r>
        <w:r>
          <w:fldChar w:fldCharType="end"/>
        </w:r>
      </w:hyperlink>
    </w:p>
    <w:p>
      <w:pPr>
        <w:pStyle w:val="TOC2"/>
        <w:tabs>
          <w:tab w:val="right" w:leader="dot" w:pos="8306"/>
        </w:tabs>
      </w:pPr>
      <w:hyperlink w:anchor="_Toc27723" w:history="1">
        <w:r>
          <w:rPr>
            <w:rFonts w:ascii="仿宋" w:eastAsia="仿宋" w:hAnsi="仿宋" w:cs="仿宋" w:hint="eastAsia"/>
            <w:lang w:eastAsia="zh-CN"/>
          </w:rPr>
          <w:t>(一)、文档编制与审查</w:t>
        </w:r>
        <w:r>
          <w:tab/>
        </w:r>
        <w:r>
          <w:fldChar w:fldCharType="begin"/>
        </w:r>
        <w:r>
          <w:instrText xml:space="preserve"> PAGEREF _Toc27723 \h </w:instrText>
        </w:r>
        <w:r>
          <w:fldChar w:fldCharType="separate"/>
        </w:r>
        <w:r>
          <w:t>3</w:t>
        </w:r>
        <w:r>
          <w:fldChar w:fldCharType="end"/>
        </w:r>
      </w:hyperlink>
    </w:p>
    <w:p>
      <w:pPr>
        <w:pStyle w:val="TOC2"/>
        <w:tabs>
          <w:tab w:val="right" w:leader="dot" w:pos="8306"/>
        </w:tabs>
      </w:pPr>
      <w:hyperlink w:anchor="_Toc1728" w:history="1">
        <w:r>
          <w:rPr>
            <w:rFonts w:ascii="仿宋" w:eastAsia="仿宋" w:hAnsi="仿宋" w:cs="仿宋" w:hint="eastAsia"/>
            <w:lang w:eastAsia="zh-CN"/>
          </w:rPr>
          <w:t>(二)、文档发布与分发</w:t>
        </w:r>
        <w:r>
          <w:tab/>
        </w:r>
        <w:r>
          <w:fldChar w:fldCharType="begin"/>
        </w:r>
        <w:r>
          <w:instrText xml:space="preserve"> PAGEREF _Toc1728 \h </w:instrText>
        </w:r>
        <w:r>
          <w:fldChar w:fldCharType="separate"/>
        </w:r>
        <w:r>
          <w:t>4</w:t>
        </w:r>
        <w:r>
          <w:fldChar w:fldCharType="end"/>
        </w:r>
      </w:hyperlink>
    </w:p>
    <w:p>
      <w:pPr>
        <w:pStyle w:val="TOC2"/>
        <w:tabs>
          <w:tab w:val="right" w:leader="dot" w:pos="8306"/>
        </w:tabs>
      </w:pPr>
      <w:hyperlink w:anchor="_Toc7461" w:history="1">
        <w:r>
          <w:rPr>
            <w:rFonts w:ascii="仿宋" w:eastAsia="仿宋" w:hAnsi="仿宋" w:cs="仿宋" w:hint="eastAsia"/>
            <w:lang w:eastAsia="zh-CN"/>
          </w:rPr>
          <w:t>(三)、文档存档与归档</w:t>
        </w:r>
        <w:r>
          <w:tab/>
        </w:r>
        <w:r>
          <w:fldChar w:fldCharType="begin"/>
        </w:r>
        <w:r>
          <w:instrText xml:space="preserve"> PAGEREF _Toc7461 \h </w:instrText>
        </w:r>
        <w:r>
          <w:fldChar w:fldCharType="separate"/>
        </w:r>
        <w:r>
          <w:t>5</w:t>
        </w:r>
        <w:r>
          <w:fldChar w:fldCharType="end"/>
        </w:r>
      </w:hyperlink>
    </w:p>
    <w:p>
      <w:pPr>
        <w:pStyle w:val="TOC1"/>
        <w:tabs>
          <w:tab w:val="right" w:leader="dot" w:pos="8306"/>
        </w:tabs>
      </w:pPr>
      <w:hyperlink w:anchor="_Toc15834" w:history="1">
        <w:r>
          <w:rPr>
            <w:rFonts w:ascii="仿宋" w:eastAsia="仿宋" w:hAnsi="仿宋" w:cs="仿宋" w:hint="eastAsia"/>
            <w:lang w:eastAsia="zh-CN"/>
          </w:rPr>
          <w:t>二、水位自记仪项目建设背景及必要性分析</w:t>
        </w:r>
        <w:r>
          <w:tab/>
        </w:r>
        <w:r>
          <w:fldChar w:fldCharType="begin"/>
        </w:r>
        <w:r>
          <w:instrText xml:space="preserve"> PAGEREF _Toc15834 \h </w:instrText>
        </w:r>
        <w:r>
          <w:fldChar w:fldCharType="separate"/>
        </w:r>
        <w:r>
          <w:t>6</w:t>
        </w:r>
        <w:r>
          <w:fldChar w:fldCharType="end"/>
        </w:r>
      </w:hyperlink>
    </w:p>
    <w:p>
      <w:pPr>
        <w:pStyle w:val="TOC2"/>
        <w:tabs>
          <w:tab w:val="right" w:leader="dot" w:pos="8306"/>
        </w:tabs>
      </w:pPr>
      <w:hyperlink w:anchor="_Toc12412" w:history="1">
        <w:r>
          <w:rPr>
            <w:rFonts w:ascii="仿宋" w:eastAsia="仿宋" w:hAnsi="仿宋" w:cs="仿宋" w:hint="eastAsia"/>
            <w:lang w:eastAsia="zh-CN"/>
          </w:rPr>
          <w:t>(一)、水位自记仪项目背景分析</w:t>
        </w:r>
        <w:r>
          <w:tab/>
        </w:r>
        <w:r>
          <w:fldChar w:fldCharType="begin"/>
        </w:r>
        <w:r>
          <w:instrText xml:space="preserve"> PAGEREF _Toc12412 \h </w:instrText>
        </w:r>
        <w:r>
          <w:fldChar w:fldCharType="separate"/>
        </w:r>
        <w:r>
          <w:t>6</w:t>
        </w:r>
        <w:r>
          <w:fldChar w:fldCharType="end"/>
        </w:r>
      </w:hyperlink>
    </w:p>
    <w:p>
      <w:pPr>
        <w:pStyle w:val="TOC2"/>
        <w:tabs>
          <w:tab w:val="right" w:leader="dot" w:pos="8306"/>
        </w:tabs>
      </w:pPr>
      <w:hyperlink w:anchor="_Toc6405" w:history="1">
        <w:r>
          <w:rPr>
            <w:rFonts w:ascii="仿宋" w:eastAsia="仿宋" w:hAnsi="仿宋" w:cs="仿宋" w:hint="eastAsia"/>
            <w:lang w:eastAsia="zh-CN"/>
          </w:rPr>
          <w:t>(二)、水位自记仪项目建设必要性分析</w:t>
        </w:r>
        <w:r>
          <w:tab/>
        </w:r>
        <w:r>
          <w:fldChar w:fldCharType="begin"/>
        </w:r>
        <w:r>
          <w:instrText xml:space="preserve"> PAGEREF _Toc6405 \h </w:instrText>
        </w:r>
        <w:r>
          <w:fldChar w:fldCharType="separate"/>
        </w:r>
        <w:r>
          <w:t>8</w:t>
        </w:r>
        <w:r>
          <w:fldChar w:fldCharType="end"/>
        </w:r>
      </w:hyperlink>
    </w:p>
    <w:p>
      <w:pPr>
        <w:pStyle w:val="TOC1"/>
        <w:tabs>
          <w:tab w:val="right" w:leader="dot" w:pos="8306"/>
        </w:tabs>
      </w:pPr>
      <w:hyperlink w:anchor="_Toc8714" w:history="1">
        <w:r>
          <w:rPr>
            <w:rFonts w:ascii="仿宋" w:eastAsia="仿宋" w:hAnsi="仿宋" w:cs="仿宋" w:hint="eastAsia"/>
            <w:lang w:eastAsia="zh-CN"/>
          </w:rPr>
          <w:t>三、水位自记仪项目绩效评估</w:t>
        </w:r>
        <w:r>
          <w:tab/>
        </w:r>
        <w:r>
          <w:fldChar w:fldCharType="begin"/>
        </w:r>
        <w:r>
          <w:instrText xml:space="preserve"> PAGEREF _Toc8714 \h </w:instrText>
        </w:r>
        <w:r>
          <w:fldChar w:fldCharType="separate"/>
        </w:r>
        <w:r>
          <w:t>9</w:t>
        </w:r>
        <w:r>
          <w:fldChar w:fldCharType="end"/>
        </w:r>
      </w:hyperlink>
    </w:p>
    <w:p>
      <w:pPr>
        <w:pStyle w:val="TOC2"/>
        <w:tabs>
          <w:tab w:val="right" w:leader="dot" w:pos="8306"/>
        </w:tabs>
      </w:pPr>
      <w:hyperlink w:anchor="_Toc29516" w:history="1">
        <w:r>
          <w:rPr>
            <w:rFonts w:ascii="仿宋" w:eastAsia="仿宋" w:hAnsi="仿宋" w:cs="仿宋" w:hint="eastAsia"/>
            <w:lang w:eastAsia="zh-CN"/>
          </w:rPr>
          <w:t>(一)、绩效评估指标</w:t>
        </w:r>
        <w:r>
          <w:tab/>
        </w:r>
        <w:r>
          <w:fldChar w:fldCharType="begin"/>
        </w:r>
        <w:r>
          <w:instrText xml:space="preserve"> PAGEREF _Toc29516 \h </w:instrText>
        </w:r>
        <w:r>
          <w:fldChar w:fldCharType="separate"/>
        </w:r>
        <w:r>
          <w:t>9</w:t>
        </w:r>
        <w:r>
          <w:fldChar w:fldCharType="end"/>
        </w:r>
      </w:hyperlink>
    </w:p>
    <w:p>
      <w:pPr>
        <w:pStyle w:val="TOC2"/>
        <w:tabs>
          <w:tab w:val="right" w:leader="dot" w:pos="8306"/>
        </w:tabs>
      </w:pPr>
      <w:hyperlink w:anchor="_Toc24064" w:history="1">
        <w:r>
          <w:rPr>
            <w:rFonts w:ascii="仿宋" w:eastAsia="仿宋" w:hAnsi="仿宋" w:cs="仿宋" w:hint="eastAsia"/>
            <w:lang w:eastAsia="zh-CN"/>
          </w:rPr>
          <w:t>(二)、绩效评估方法</w:t>
        </w:r>
        <w:r>
          <w:tab/>
        </w:r>
        <w:r>
          <w:fldChar w:fldCharType="begin"/>
        </w:r>
        <w:r>
          <w:instrText xml:space="preserve"> PAGEREF _Toc24064 \h </w:instrText>
        </w:r>
        <w:r>
          <w:fldChar w:fldCharType="separate"/>
        </w:r>
        <w:r>
          <w:t>10</w:t>
        </w:r>
        <w:r>
          <w:fldChar w:fldCharType="end"/>
        </w:r>
      </w:hyperlink>
    </w:p>
    <w:p>
      <w:pPr>
        <w:pStyle w:val="TOC2"/>
        <w:tabs>
          <w:tab w:val="right" w:leader="dot" w:pos="8306"/>
        </w:tabs>
      </w:pPr>
      <w:hyperlink w:anchor="_Toc22569" w:history="1">
        <w:r>
          <w:rPr>
            <w:rFonts w:ascii="仿宋" w:eastAsia="仿宋" w:hAnsi="仿宋" w:cs="仿宋" w:hint="eastAsia"/>
            <w:lang w:eastAsia="zh-CN"/>
          </w:rPr>
          <w:t>(三)、绩效评估周期</w:t>
        </w:r>
        <w:r>
          <w:tab/>
        </w:r>
        <w:r>
          <w:fldChar w:fldCharType="begin"/>
        </w:r>
        <w:r>
          <w:instrText xml:space="preserve"> PAGEREF _Toc22569 \h </w:instrText>
        </w:r>
        <w:r>
          <w:fldChar w:fldCharType="separate"/>
        </w:r>
        <w:r>
          <w:t>11</w:t>
        </w:r>
        <w:r>
          <w:fldChar w:fldCharType="end"/>
        </w:r>
      </w:hyperlink>
    </w:p>
    <w:p>
      <w:pPr>
        <w:pStyle w:val="TOC1"/>
        <w:tabs>
          <w:tab w:val="right" w:leader="dot" w:pos="8306"/>
        </w:tabs>
      </w:pPr>
      <w:hyperlink w:anchor="_Toc31189" w:history="1">
        <w:r>
          <w:rPr>
            <w:rFonts w:ascii="仿宋" w:eastAsia="仿宋" w:hAnsi="仿宋" w:cs="仿宋" w:hint="eastAsia"/>
            <w:lang w:eastAsia="zh-CN"/>
          </w:rPr>
          <w:t>四、水位自记仪项目土建工程</w:t>
        </w:r>
        <w:r>
          <w:tab/>
        </w:r>
        <w:r>
          <w:fldChar w:fldCharType="begin"/>
        </w:r>
        <w:r>
          <w:instrText xml:space="preserve"> PAGEREF _Toc31189 \h </w:instrText>
        </w:r>
        <w:r>
          <w:fldChar w:fldCharType="separate"/>
        </w:r>
        <w:r>
          <w:t>13</w:t>
        </w:r>
        <w:r>
          <w:fldChar w:fldCharType="end"/>
        </w:r>
      </w:hyperlink>
    </w:p>
    <w:p>
      <w:pPr>
        <w:pStyle w:val="TOC2"/>
        <w:tabs>
          <w:tab w:val="right" w:leader="dot" w:pos="8306"/>
        </w:tabs>
      </w:pPr>
      <w:hyperlink w:anchor="_Toc26507" w:history="1">
        <w:r>
          <w:rPr>
            <w:rFonts w:ascii="仿宋" w:eastAsia="仿宋" w:hAnsi="仿宋" w:cs="仿宋" w:hint="eastAsia"/>
            <w:lang w:eastAsia="zh-CN"/>
          </w:rPr>
          <w:t>(一)、建筑工程设计原则</w:t>
        </w:r>
        <w:r>
          <w:tab/>
        </w:r>
        <w:r>
          <w:fldChar w:fldCharType="begin"/>
        </w:r>
        <w:r>
          <w:instrText xml:space="preserve"> PAGEREF _Toc26507 \h </w:instrText>
        </w:r>
        <w:r>
          <w:fldChar w:fldCharType="separate"/>
        </w:r>
        <w:r>
          <w:t>13</w:t>
        </w:r>
        <w:r>
          <w:fldChar w:fldCharType="end"/>
        </w:r>
      </w:hyperlink>
    </w:p>
    <w:p>
      <w:pPr>
        <w:pStyle w:val="TOC2"/>
        <w:tabs>
          <w:tab w:val="right" w:leader="dot" w:pos="8306"/>
        </w:tabs>
      </w:pPr>
      <w:hyperlink w:anchor="_Toc23721" w:history="1">
        <w:r>
          <w:rPr>
            <w:rFonts w:ascii="仿宋" w:eastAsia="仿宋" w:hAnsi="仿宋" w:cs="仿宋" w:hint="eastAsia"/>
            <w:lang w:eastAsia="zh-CN"/>
          </w:rPr>
          <w:t>(二)、土建工程设计年限及安全等级</w:t>
        </w:r>
        <w:r>
          <w:tab/>
        </w:r>
        <w:r>
          <w:fldChar w:fldCharType="begin"/>
        </w:r>
        <w:r>
          <w:instrText xml:space="preserve"> PAGEREF _Toc23721 \h </w:instrText>
        </w:r>
        <w:r>
          <w:fldChar w:fldCharType="separate"/>
        </w:r>
        <w:r>
          <w:t>14</w:t>
        </w:r>
        <w:r>
          <w:fldChar w:fldCharType="end"/>
        </w:r>
      </w:hyperlink>
    </w:p>
    <w:p>
      <w:pPr>
        <w:pStyle w:val="TOC2"/>
        <w:tabs>
          <w:tab w:val="right" w:leader="dot" w:pos="8306"/>
        </w:tabs>
      </w:pPr>
      <w:hyperlink w:anchor="_Toc24385" w:history="1">
        <w:r>
          <w:rPr>
            <w:rFonts w:ascii="仿宋" w:eastAsia="仿宋" w:hAnsi="仿宋" w:cs="仿宋" w:hint="eastAsia"/>
            <w:lang w:eastAsia="zh-CN"/>
          </w:rPr>
          <w:t>(三)、建筑工程设计总体要求</w:t>
        </w:r>
        <w:r>
          <w:tab/>
        </w:r>
        <w:r>
          <w:fldChar w:fldCharType="begin"/>
        </w:r>
        <w:r>
          <w:instrText xml:space="preserve"> PAGEREF _Toc24385 \h </w:instrText>
        </w:r>
        <w:r>
          <w:fldChar w:fldCharType="separate"/>
        </w:r>
        <w:r>
          <w:t>15</w:t>
        </w:r>
        <w:r>
          <w:fldChar w:fldCharType="end"/>
        </w:r>
      </w:hyperlink>
    </w:p>
    <w:p>
      <w:pPr>
        <w:pStyle w:val="TOC2"/>
        <w:tabs>
          <w:tab w:val="right" w:leader="dot" w:pos="8306"/>
        </w:tabs>
      </w:pPr>
      <w:hyperlink w:anchor="_Toc7060" w:history="1">
        <w:r>
          <w:rPr>
            <w:rFonts w:ascii="仿宋" w:eastAsia="仿宋" w:hAnsi="仿宋" w:cs="仿宋" w:hint="eastAsia"/>
            <w:lang w:eastAsia="zh-CN"/>
          </w:rPr>
          <w:t>(四)、土建工程建设指标</w:t>
        </w:r>
        <w:r>
          <w:tab/>
        </w:r>
        <w:r>
          <w:fldChar w:fldCharType="begin"/>
        </w:r>
        <w:r>
          <w:instrText xml:space="preserve"> PAGEREF _Toc7060 \h </w:instrText>
        </w:r>
        <w:r>
          <w:fldChar w:fldCharType="separate"/>
        </w:r>
        <w:r>
          <w:t>16</w:t>
        </w:r>
        <w:r>
          <w:fldChar w:fldCharType="end"/>
        </w:r>
      </w:hyperlink>
    </w:p>
    <w:p>
      <w:pPr>
        <w:pStyle w:val="TOC1"/>
        <w:tabs>
          <w:tab w:val="right" w:leader="dot" w:pos="8306"/>
        </w:tabs>
      </w:pPr>
      <w:hyperlink w:anchor="_Toc7290" w:history="1">
        <w:r>
          <w:rPr>
            <w:rFonts w:ascii="仿宋" w:eastAsia="仿宋" w:hAnsi="仿宋" w:cs="仿宋" w:hint="eastAsia"/>
            <w:lang w:eastAsia="zh-CN"/>
          </w:rPr>
          <w:t>五、水位自记仪项目可持续发展</w:t>
        </w:r>
        <w:r>
          <w:tab/>
        </w:r>
        <w:r>
          <w:fldChar w:fldCharType="begin"/>
        </w:r>
        <w:r>
          <w:instrText xml:space="preserve"> PAGEREF _Toc7290 \h </w:instrText>
        </w:r>
        <w:r>
          <w:fldChar w:fldCharType="separate"/>
        </w:r>
        <w:r>
          <w:t>16</w:t>
        </w:r>
        <w:r>
          <w:fldChar w:fldCharType="end"/>
        </w:r>
      </w:hyperlink>
    </w:p>
    <w:p>
      <w:pPr>
        <w:pStyle w:val="TOC2"/>
        <w:tabs>
          <w:tab w:val="right" w:leader="dot" w:pos="8306"/>
        </w:tabs>
      </w:pPr>
      <w:hyperlink w:anchor="_Toc12698" w:history="1">
        <w:r>
          <w:rPr>
            <w:rFonts w:ascii="仿宋" w:eastAsia="仿宋" w:hAnsi="仿宋" w:cs="仿宋" w:hint="eastAsia"/>
            <w:lang w:eastAsia="zh-CN"/>
          </w:rPr>
          <w:t>(一)、可持续战略与实践</w:t>
        </w:r>
        <w:r>
          <w:tab/>
        </w:r>
        <w:r>
          <w:fldChar w:fldCharType="begin"/>
        </w:r>
        <w:r>
          <w:instrText xml:space="preserve"> PAGEREF _Toc12698 \h </w:instrText>
        </w:r>
        <w:r>
          <w:fldChar w:fldCharType="separate"/>
        </w:r>
        <w:r>
          <w:t>16</w:t>
        </w:r>
        <w:r>
          <w:fldChar w:fldCharType="end"/>
        </w:r>
      </w:hyperlink>
    </w:p>
    <w:p>
      <w:pPr>
        <w:pStyle w:val="TOC2"/>
        <w:tabs>
          <w:tab w:val="right" w:leader="dot" w:pos="8306"/>
        </w:tabs>
      </w:pPr>
      <w:hyperlink w:anchor="_Toc15989" w:history="1">
        <w:r>
          <w:rPr>
            <w:rFonts w:ascii="仿宋" w:eastAsia="仿宋" w:hAnsi="仿宋" w:cs="仿宋" w:hint="eastAsia"/>
            <w:lang w:eastAsia="zh-CN"/>
          </w:rPr>
          <w:t>(二)、环保与社会责任</w:t>
        </w:r>
        <w:r>
          <w:tab/>
        </w:r>
        <w:r>
          <w:fldChar w:fldCharType="begin"/>
        </w:r>
        <w:r>
          <w:instrText xml:space="preserve"> PAGEREF _Toc15989 \h </w:instrText>
        </w:r>
        <w:r>
          <w:fldChar w:fldCharType="separate"/>
        </w:r>
        <w:r>
          <w:t>17</w:t>
        </w:r>
        <w:r>
          <w:fldChar w:fldCharType="end"/>
        </w:r>
      </w:hyperlink>
    </w:p>
    <w:p>
      <w:pPr>
        <w:pStyle w:val="TOC1"/>
        <w:tabs>
          <w:tab w:val="right" w:leader="dot" w:pos="8306"/>
        </w:tabs>
      </w:pPr>
      <w:hyperlink w:anchor="_Toc14367" w:history="1">
        <w:r>
          <w:rPr>
            <w:rFonts w:ascii="仿宋" w:eastAsia="仿宋" w:hAnsi="仿宋" w:cs="仿宋" w:hint="eastAsia"/>
            <w:lang w:eastAsia="zh-CN"/>
          </w:rPr>
          <w:t>六、水位自记仪项目概论</w:t>
        </w:r>
        <w:r>
          <w:tab/>
        </w:r>
        <w:r>
          <w:fldChar w:fldCharType="begin"/>
        </w:r>
        <w:r>
          <w:instrText xml:space="preserve"> PAGEREF _Toc14367 \h </w:instrText>
        </w:r>
        <w:r>
          <w:fldChar w:fldCharType="separate"/>
        </w:r>
        <w:r>
          <w:t>18</w:t>
        </w:r>
        <w:r>
          <w:fldChar w:fldCharType="end"/>
        </w:r>
      </w:hyperlink>
    </w:p>
    <w:p>
      <w:pPr>
        <w:pStyle w:val="TOC2"/>
        <w:tabs>
          <w:tab w:val="right" w:leader="dot" w:pos="8306"/>
        </w:tabs>
      </w:pPr>
      <w:hyperlink w:anchor="_Toc7073" w:history="1">
        <w:r>
          <w:rPr>
            <w:rFonts w:ascii="仿宋" w:eastAsia="仿宋" w:hAnsi="仿宋" w:cs="仿宋" w:hint="eastAsia"/>
            <w:lang w:eastAsia="zh-CN"/>
          </w:rPr>
          <w:t>(一)、水位自记仪项目概况</w:t>
        </w:r>
        <w:r>
          <w:tab/>
        </w:r>
        <w:r>
          <w:fldChar w:fldCharType="begin"/>
        </w:r>
        <w:r>
          <w:instrText xml:space="preserve"> PAGEREF _Toc7073 \h </w:instrText>
        </w:r>
        <w:r>
          <w:fldChar w:fldCharType="separate"/>
        </w:r>
        <w:r>
          <w:t>18</w:t>
        </w:r>
        <w:r>
          <w:fldChar w:fldCharType="end"/>
        </w:r>
      </w:hyperlink>
    </w:p>
    <w:p>
      <w:pPr>
        <w:pStyle w:val="TOC2"/>
        <w:tabs>
          <w:tab w:val="right" w:leader="dot" w:pos="8306"/>
        </w:tabs>
      </w:pPr>
      <w:hyperlink w:anchor="_Toc11273" w:history="1">
        <w:r>
          <w:rPr>
            <w:rFonts w:ascii="仿宋" w:eastAsia="仿宋" w:hAnsi="仿宋" w:cs="仿宋" w:hint="eastAsia"/>
            <w:lang w:eastAsia="zh-CN"/>
          </w:rPr>
          <w:t>(二)、水位自记仪项目目标</w:t>
        </w:r>
        <w:r>
          <w:tab/>
        </w:r>
        <w:r>
          <w:fldChar w:fldCharType="begin"/>
        </w:r>
        <w:r>
          <w:instrText xml:space="preserve"> PAGEREF _Toc11273 \h </w:instrText>
        </w:r>
        <w:r>
          <w:fldChar w:fldCharType="separate"/>
        </w:r>
        <w:r>
          <w:t>20</w:t>
        </w:r>
        <w:r>
          <w:fldChar w:fldCharType="end"/>
        </w:r>
      </w:hyperlink>
    </w:p>
    <w:p>
      <w:pPr>
        <w:pStyle w:val="TOC2"/>
        <w:tabs>
          <w:tab w:val="right" w:leader="dot" w:pos="8306"/>
        </w:tabs>
      </w:pPr>
      <w:hyperlink w:anchor="_Toc1204" w:history="1">
        <w:r>
          <w:rPr>
            <w:rFonts w:ascii="仿宋" w:eastAsia="仿宋" w:hAnsi="仿宋" w:cs="仿宋" w:hint="eastAsia"/>
            <w:lang w:eastAsia="zh-CN"/>
          </w:rPr>
          <w:t>(三)、水位自记仪项目提出的理由</w:t>
        </w:r>
        <w:r>
          <w:tab/>
        </w:r>
        <w:r>
          <w:fldChar w:fldCharType="begin"/>
        </w:r>
        <w:r>
          <w:instrText xml:space="preserve"> PAGEREF _Toc1204 \h </w:instrText>
        </w:r>
        <w:r>
          <w:fldChar w:fldCharType="separate"/>
        </w:r>
        <w:r>
          <w:t>21</w:t>
        </w:r>
        <w:r>
          <w:fldChar w:fldCharType="end"/>
        </w:r>
      </w:hyperlink>
    </w:p>
    <w:p>
      <w:pPr>
        <w:pStyle w:val="TOC2"/>
        <w:tabs>
          <w:tab w:val="right" w:leader="dot" w:pos="8306"/>
        </w:tabs>
      </w:pPr>
      <w:hyperlink w:anchor="_Toc27899" w:history="1">
        <w:r>
          <w:rPr>
            <w:rFonts w:ascii="仿宋" w:eastAsia="仿宋" w:hAnsi="仿宋" w:cs="仿宋" w:hint="eastAsia"/>
            <w:lang w:eastAsia="zh-CN"/>
          </w:rPr>
          <w:t>(四)、水位自记仪项目意义</w:t>
        </w:r>
        <w:r>
          <w:tab/>
        </w:r>
        <w:r>
          <w:fldChar w:fldCharType="begin"/>
        </w:r>
        <w:r>
          <w:instrText xml:space="preserve"> PAGEREF _Toc27899 \h </w:instrText>
        </w:r>
        <w:r>
          <w:fldChar w:fldCharType="separate"/>
        </w:r>
        <w:r>
          <w:t>22</w:t>
        </w:r>
        <w:r>
          <w:fldChar w:fldCharType="end"/>
        </w:r>
      </w:hyperlink>
    </w:p>
    <w:p>
      <w:pPr>
        <w:pStyle w:val="TOC2"/>
        <w:tabs>
          <w:tab w:val="right" w:leader="dot" w:pos="8306"/>
        </w:tabs>
      </w:pPr>
      <w:hyperlink w:anchor="_Toc28035" w:history="1">
        <w:r>
          <w:rPr>
            <w:rFonts w:ascii="仿宋" w:eastAsia="仿宋" w:hAnsi="仿宋" w:cs="仿宋" w:hint="eastAsia"/>
            <w:lang w:eastAsia="zh-CN"/>
          </w:rPr>
          <w:t>(五)、水位自记仪项目背景</w:t>
        </w:r>
        <w:r>
          <w:tab/>
        </w:r>
        <w:r>
          <w:fldChar w:fldCharType="begin"/>
        </w:r>
        <w:r>
          <w:instrText xml:space="preserve"> PAGEREF _Toc28035 \h </w:instrText>
        </w:r>
        <w:r>
          <w:fldChar w:fldCharType="separate"/>
        </w:r>
        <w:r>
          <w:t>23</w:t>
        </w:r>
        <w:r>
          <w:fldChar w:fldCharType="end"/>
        </w:r>
      </w:hyperlink>
    </w:p>
    <w:p>
      <w:pPr>
        <w:pStyle w:val="TOC1"/>
        <w:tabs>
          <w:tab w:val="right" w:leader="dot" w:pos="8306"/>
        </w:tabs>
      </w:pPr>
      <w:hyperlink w:anchor="_Toc20292" w:history="1">
        <w:r>
          <w:rPr>
            <w:rFonts w:ascii="仿宋" w:eastAsia="仿宋" w:hAnsi="仿宋" w:cs="仿宋" w:hint="eastAsia"/>
            <w:lang w:eastAsia="zh-CN"/>
          </w:rPr>
          <w:t>七、水位自记仪项目风险管理</w:t>
        </w:r>
        <w:r>
          <w:tab/>
        </w:r>
        <w:r>
          <w:fldChar w:fldCharType="begin"/>
        </w:r>
        <w:r>
          <w:instrText xml:space="preserve"> PAGEREF _Toc20292 \h </w:instrText>
        </w:r>
        <w:r>
          <w:fldChar w:fldCharType="separate"/>
        </w:r>
        <w:r>
          <w:t>24</w:t>
        </w:r>
        <w:r>
          <w:fldChar w:fldCharType="end"/>
        </w:r>
      </w:hyperlink>
    </w:p>
    <w:p>
      <w:pPr>
        <w:pStyle w:val="TOC2"/>
        <w:tabs>
          <w:tab w:val="right" w:leader="dot" w:pos="8306"/>
        </w:tabs>
      </w:pPr>
      <w:hyperlink w:anchor="_Toc4518" w:history="1">
        <w:r>
          <w:rPr>
            <w:rFonts w:ascii="仿宋" w:eastAsia="仿宋" w:hAnsi="仿宋" w:cs="仿宋" w:hint="eastAsia"/>
            <w:lang w:eastAsia="zh-CN"/>
          </w:rPr>
          <w:t>(一)、风险识别与评估</w:t>
        </w:r>
        <w:r>
          <w:tab/>
        </w:r>
        <w:r>
          <w:fldChar w:fldCharType="begin"/>
        </w:r>
        <w:r>
          <w:instrText xml:space="preserve"> PAGEREF _Toc4518 \h </w:instrText>
        </w:r>
        <w:r>
          <w:fldChar w:fldCharType="separate"/>
        </w:r>
        <w:r>
          <w:t>24</w:t>
        </w:r>
        <w:r>
          <w:fldChar w:fldCharType="end"/>
        </w:r>
      </w:hyperlink>
    </w:p>
    <w:p>
      <w:pPr>
        <w:pStyle w:val="TOC2"/>
        <w:tabs>
          <w:tab w:val="right" w:leader="dot" w:pos="8306"/>
        </w:tabs>
      </w:pPr>
      <w:hyperlink w:anchor="_Toc7806" w:history="1">
        <w:r>
          <w:rPr>
            <w:rFonts w:ascii="仿宋" w:eastAsia="仿宋" w:hAnsi="仿宋" w:cs="仿宋" w:hint="eastAsia"/>
            <w:lang w:eastAsia="zh-CN"/>
          </w:rPr>
          <w:t>(二)、风险应对策略</w:t>
        </w:r>
        <w:r>
          <w:tab/>
        </w:r>
        <w:r>
          <w:fldChar w:fldCharType="begin"/>
        </w:r>
        <w:r>
          <w:instrText xml:space="preserve"> PAGEREF _Toc7806 \h </w:instrText>
        </w:r>
        <w:r>
          <w:fldChar w:fldCharType="separate"/>
        </w:r>
        <w:r>
          <w:t>25</w:t>
        </w:r>
        <w:r>
          <w:fldChar w:fldCharType="end"/>
        </w:r>
      </w:hyperlink>
    </w:p>
    <w:p>
      <w:pPr>
        <w:pStyle w:val="TOC2"/>
        <w:tabs>
          <w:tab w:val="right" w:leader="dot" w:pos="8306"/>
        </w:tabs>
      </w:pPr>
      <w:hyperlink w:anchor="_Toc6955" w:history="1">
        <w:r>
          <w:rPr>
            <w:rFonts w:ascii="仿宋" w:eastAsia="仿宋" w:hAnsi="仿宋" w:cs="仿宋" w:hint="eastAsia"/>
            <w:lang w:eastAsia="zh-CN"/>
          </w:rPr>
          <w:t>(三)、风险监控与控制</w:t>
        </w:r>
        <w:r>
          <w:tab/>
        </w:r>
        <w:r>
          <w:fldChar w:fldCharType="begin"/>
        </w:r>
        <w:r>
          <w:instrText xml:space="preserve"> PAGEREF _Toc6955 \h </w:instrText>
        </w:r>
        <w:r>
          <w:fldChar w:fldCharType="separate"/>
        </w:r>
        <w:r>
          <w:t>27</w:t>
        </w:r>
        <w:r>
          <w:fldChar w:fldCharType="end"/>
        </w:r>
      </w:hyperlink>
    </w:p>
    <w:p>
      <w:pPr>
        <w:pStyle w:val="TOC1"/>
        <w:tabs>
          <w:tab w:val="right" w:leader="dot" w:pos="8306"/>
        </w:tabs>
      </w:pPr>
      <w:hyperlink w:anchor="_Toc7666" w:history="1">
        <w:r>
          <w:rPr>
            <w:rFonts w:ascii="仿宋" w:eastAsia="仿宋" w:hAnsi="仿宋" w:cs="仿宋" w:hint="eastAsia"/>
            <w:lang w:eastAsia="zh-CN"/>
          </w:rPr>
          <w:t>八、水位自记仪项目财务管理</w:t>
        </w:r>
        <w:r>
          <w:tab/>
        </w:r>
        <w:r>
          <w:fldChar w:fldCharType="begin"/>
        </w:r>
        <w:r>
          <w:instrText xml:space="preserve"> PAGEREF _Toc7666 \h </w:instrText>
        </w:r>
        <w:r>
          <w:fldChar w:fldCharType="separate"/>
        </w:r>
        <w:r>
          <w:t>28</w:t>
        </w:r>
        <w:r>
          <w:fldChar w:fldCharType="end"/>
        </w:r>
      </w:hyperlink>
    </w:p>
    <w:p>
      <w:pPr>
        <w:pStyle w:val="TOC2"/>
        <w:tabs>
          <w:tab w:val="right" w:leader="dot" w:pos="8306"/>
        </w:tabs>
      </w:pPr>
      <w:hyperlink w:anchor="_Toc17378" w:history="1">
        <w:r>
          <w:rPr>
            <w:rFonts w:ascii="仿宋" w:eastAsia="仿宋" w:hAnsi="仿宋" w:cs="仿宋" w:hint="eastAsia"/>
            <w:lang w:eastAsia="zh-CN"/>
          </w:rPr>
          <w:t>(一)、资金需求大</w:t>
        </w:r>
        <w:r>
          <w:tab/>
        </w:r>
        <w:r>
          <w:fldChar w:fldCharType="begin"/>
        </w:r>
        <w:r>
          <w:instrText xml:space="preserve"> PAGEREF _Toc17378 \h </w:instrText>
        </w:r>
        <w:r>
          <w:fldChar w:fldCharType="separate"/>
        </w:r>
        <w:r>
          <w:t>28</w:t>
        </w:r>
        <w:r>
          <w:fldChar w:fldCharType="end"/>
        </w:r>
      </w:hyperlink>
    </w:p>
    <w:p>
      <w:pPr>
        <w:pStyle w:val="TOC2"/>
        <w:tabs>
          <w:tab w:val="right" w:leader="dot" w:pos="8306"/>
        </w:tabs>
      </w:pPr>
      <w:hyperlink w:anchor="_Toc15668" w:history="1">
        <w:r>
          <w:rPr>
            <w:rFonts w:ascii="仿宋" w:eastAsia="仿宋" w:hAnsi="仿宋" w:cs="仿宋" w:hint="eastAsia"/>
            <w:lang w:eastAsia="zh-CN"/>
          </w:rPr>
          <w:t>(二)、研发周期长</w:t>
        </w:r>
        <w:r>
          <w:tab/>
        </w:r>
        <w:r>
          <w:fldChar w:fldCharType="begin"/>
        </w:r>
        <w:r>
          <w:instrText xml:space="preserve"> PAGEREF _Toc15668 \h </w:instrText>
        </w:r>
        <w:r>
          <w:fldChar w:fldCharType="separate"/>
        </w:r>
        <w:r>
          <w:t>29</w:t>
        </w:r>
        <w:r>
          <w:fldChar w:fldCharType="end"/>
        </w:r>
      </w:hyperlink>
    </w:p>
    <w:p>
      <w:pPr>
        <w:pStyle w:val="TOC2"/>
        <w:tabs>
          <w:tab w:val="right" w:leader="dot" w:pos="8306"/>
        </w:tabs>
      </w:pPr>
      <w:hyperlink w:anchor="_Toc28169" w:history="1">
        <w:r>
          <w:rPr>
            <w:rFonts w:ascii="仿宋" w:eastAsia="仿宋" w:hAnsi="仿宋" w:cs="仿宋" w:hint="eastAsia"/>
            <w:lang w:eastAsia="zh-CN"/>
          </w:rPr>
          <w:t>(三)、市场风险大</w:t>
        </w:r>
        <w:r>
          <w:tab/>
        </w:r>
        <w:r>
          <w:fldChar w:fldCharType="begin"/>
        </w:r>
        <w:r>
          <w:instrText xml:space="preserve"> PAGEREF _Toc28169 \h </w:instrText>
        </w:r>
        <w:r>
          <w:fldChar w:fldCharType="separate"/>
        </w:r>
        <w:r>
          <w:t>30</w:t>
        </w:r>
        <w:r>
          <w:fldChar w:fldCharType="end"/>
        </w:r>
      </w:hyperlink>
    </w:p>
    <w:p>
      <w:pPr>
        <w:pStyle w:val="TOC2"/>
        <w:tabs>
          <w:tab w:val="right" w:leader="dot" w:pos="8306"/>
        </w:tabs>
      </w:pPr>
      <w:hyperlink w:anchor="_Toc10908" w:history="1">
        <w:r>
          <w:rPr>
            <w:rFonts w:ascii="仿宋" w:eastAsia="仿宋" w:hAnsi="仿宋" w:cs="仿宋" w:hint="eastAsia"/>
            <w:lang w:eastAsia="zh-CN"/>
          </w:rPr>
          <w:t>(四)、利润率高</w:t>
        </w:r>
        <w:r>
          <w:tab/>
        </w:r>
        <w:r>
          <w:fldChar w:fldCharType="begin"/>
        </w:r>
        <w:r>
          <w:instrText xml:space="preserve"> PAGEREF _Toc10908 \h </w:instrText>
        </w:r>
        <w:r>
          <w:fldChar w:fldCharType="separate"/>
        </w:r>
        <w:r>
          <w:t>33</w:t>
        </w:r>
        <w:r>
          <w:fldChar w:fldCharType="end"/>
        </w:r>
      </w:hyperlink>
    </w:p>
    <w:p>
      <w:pPr>
        <w:pStyle w:val="TOC1"/>
        <w:tabs>
          <w:tab w:val="right" w:leader="dot" w:pos="8306"/>
        </w:tabs>
      </w:pPr>
      <w:hyperlink w:anchor="_Toc22370" w:history="1">
        <w:r>
          <w:rPr>
            <w:rFonts w:ascii="仿宋" w:eastAsia="仿宋" w:hAnsi="仿宋" w:cs="仿宋" w:hint="eastAsia"/>
            <w:lang w:eastAsia="zh-CN"/>
          </w:rPr>
          <w:t>九、水位自记仪项目计划安排</w:t>
        </w:r>
        <w:r>
          <w:tab/>
        </w:r>
        <w:r>
          <w:fldChar w:fldCharType="begin"/>
        </w:r>
        <w:r>
          <w:instrText xml:space="preserve"> PAGEREF _Toc22370 \h </w:instrText>
        </w:r>
        <w:r>
          <w:fldChar w:fldCharType="separate"/>
        </w:r>
        <w:r>
          <w:t>35</w:t>
        </w:r>
        <w:r>
          <w:fldChar w:fldCharType="end"/>
        </w:r>
      </w:hyperlink>
    </w:p>
    <w:p>
      <w:pPr>
        <w:pStyle w:val="TOC2"/>
        <w:tabs>
          <w:tab w:val="right" w:leader="dot" w:pos="8306"/>
        </w:tabs>
      </w:pPr>
      <w:hyperlink w:anchor="_Toc31362" w:history="1">
        <w:r>
          <w:rPr>
            <w:rFonts w:ascii="仿宋" w:eastAsia="仿宋" w:hAnsi="仿宋" w:cs="仿宋" w:hint="eastAsia"/>
            <w:lang w:eastAsia="zh-CN"/>
          </w:rPr>
          <w:t>(一)、建设周期</w:t>
        </w:r>
        <w:r>
          <w:tab/>
        </w:r>
        <w:r>
          <w:fldChar w:fldCharType="begin"/>
        </w:r>
        <w:r>
          <w:instrText xml:space="preserve"> PAGEREF _Toc31362 \h </w:instrText>
        </w:r>
        <w:r>
          <w:fldChar w:fldCharType="separate"/>
        </w:r>
        <w:r>
          <w:t>35</w:t>
        </w:r>
        <w:r>
          <w:fldChar w:fldCharType="end"/>
        </w:r>
      </w:hyperlink>
    </w:p>
    <w:p>
      <w:pPr>
        <w:pStyle w:val="TOC2"/>
        <w:tabs>
          <w:tab w:val="right" w:leader="dot" w:pos="8306"/>
        </w:tabs>
      </w:pPr>
      <w:hyperlink w:anchor="_Toc25084" w:history="1">
        <w:r>
          <w:rPr>
            <w:rFonts w:ascii="仿宋" w:eastAsia="仿宋" w:hAnsi="仿宋" w:cs="仿宋" w:hint="eastAsia"/>
            <w:lang w:eastAsia="zh-CN"/>
          </w:rPr>
          <w:t>(二)、建设进度</w:t>
        </w:r>
        <w:r>
          <w:tab/>
        </w:r>
        <w:r>
          <w:fldChar w:fldCharType="begin"/>
        </w:r>
        <w:r>
          <w:instrText xml:space="preserve"> PAGEREF _Toc25084 \h </w:instrText>
        </w:r>
        <w:r>
          <w:fldChar w:fldCharType="separate"/>
        </w:r>
        <w:r>
          <w:t>36</w:t>
        </w:r>
        <w:r>
          <w:fldChar w:fldCharType="end"/>
        </w:r>
      </w:hyperlink>
    </w:p>
    <w:p>
      <w:pPr>
        <w:pStyle w:val="TOC2"/>
        <w:tabs>
          <w:tab w:val="right" w:leader="dot" w:pos="8306"/>
        </w:tabs>
      </w:pPr>
      <w:hyperlink w:anchor="_Toc4460" w:history="1">
        <w:r>
          <w:rPr>
            <w:rFonts w:ascii="仿宋" w:eastAsia="仿宋" w:hAnsi="仿宋" w:cs="仿宋" w:hint="eastAsia"/>
            <w:lang w:eastAsia="zh-CN"/>
          </w:rPr>
          <w:t>(三)、进度安排注意事项</w:t>
        </w:r>
        <w:r>
          <w:tab/>
        </w:r>
        <w:r>
          <w:fldChar w:fldCharType="begin"/>
        </w:r>
        <w:r>
          <w:instrText xml:space="preserve"> PAGEREF _Toc4460 \h </w:instrText>
        </w:r>
        <w:r>
          <w:fldChar w:fldCharType="separate"/>
        </w:r>
        <w:r>
          <w:t>37</w:t>
        </w:r>
        <w:r>
          <w:fldChar w:fldCharType="end"/>
        </w:r>
      </w:hyperlink>
    </w:p>
    <w:p>
      <w:pPr>
        <w:pStyle w:val="TOC2"/>
        <w:tabs>
          <w:tab w:val="right" w:leader="dot" w:pos="8306"/>
        </w:tabs>
      </w:pPr>
      <w:hyperlink w:anchor="_Toc2099" w:history="1">
        <w:r>
          <w:rPr>
            <w:rFonts w:ascii="仿宋" w:eastAsia="仿宋" w:hAnsi="仿宋" w:cs="仿宋" w:hint="eastAsia"/>
            <w:lang w:eastAsia="zh-CN"/>
          </w:rPr>
          <w:t>(四)、人力资源配置</w:t>
        </w:r>
        <w:r>
          <w:tab/>
        </w:r>
        <w:r>
          <w:fldChar w:fldCharType="begin"/>
        </w:r>
        <w:r>
          <w:instrText xml:space="preserve"> PAGEREF _Toc2099 \h </w:instrText>
        </w:r>
        <w:r>
          <w:fldChar w:fldCharType="separate"/>
        </w:r>
        <w:r>
          <w:t>39</w:t>
        </w:r>
        <w:r>
          <w:fldChar w:fldCharType="end"/>
        </w:r>
      </w:hyperlink>
    </w:p>
    <w:p>
      <w:pPr>
        <w:pStyle w:val="TOC1"/>
        <w:tabs>
          <w:tab w:val="right" w:leader="dot" w:pos="8306"/>
        </w:tabs>
      </w:pPr>
      <w:hyperlink w:anchor="_Toc12425" w:history="1">
        <w:r>
          <w:rPr>
            <w:rFonts w:ascii="仿宋" w:eastAsia="仿宋" w:hAnsi="仿宋" w:cs="仿宋" w:hint="eastAsia"/>
            <w:lang w:eastAsia="zh-CN"/>
          </w:rPr>
          <w:t>十、水位自记仪项目技术管理</w:t>
        </w:r>
        <w:r>
          <w:tab/>
        </w:r>
        <w:r>
          <w:fldChar w:fldCharType="begin"/>
        </w:r>
        <w:r>
          <w:instrText xml:space="preserve"> PAGEREF _Toc12425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176" w:history="1">
        <w:r>
          <w:rPr>
            <w:rFonts w:ascii="仿宋" w:eastAsia="仿宋" w:hAnsi="仿宋" w:cs="仿宋" w:hint="eastAsia"/>
            <w:lang w:eastAsia="zh-CN"/>
          </w:rPr>
          <w:t>(一)、技术方案选用方向</w:t>
        </w:r>
        <w:r>
          <w:tab/>
        </w:r>
        <w:r>
          <w:fldChar w:fldCharType="begin"/>
        </w:r>
        <w:r>
          <w:instrText xml:space="preserve"> PAGEREF _Toc32176 \h </w:instrText>
        </w:r>
        <w:r>
          <w:fldChar w:fldCharType="separate"/>
        </w:r>
        <w:r>
          <w:t>39</w:t>
        </w:r>
        <w:r>
          <w:fldChar w:fldCharType="end"/>
        </w:r>
      </w:hyperlink>
    </w:p>
    <w:p>
      <w:pPr>
        <w:pStyle w:val="TOC2"/>
        <w:tabs>
          <w:tab w:val="right" w:leader="dot" w:pos="8306"/>
        </w:tabs>
      </w:pPr>
      <w:hyperlink w:anchor="_Toc16180" w:history="1">
        <w:r>
          <w:rPr>
            <w:rFonts w:ascii="仿宋" w:eastAsia="仿宋" w:hAnsi="仿宋" w:cs="仿宋" w:hint="eastAsia"/>
            <w:lang w:eastAsia="zh-CN"/>
          </w:rPr>
          <w:t>(二)、工艺技术方案选用原则</w:t>
        </w:r>
        <w:r>
          <w:tab/>
        </w:r>
        <w:r>
          <w:fldChar w:fldCharType="begin"/>
        </w:r>
        <w:r>
          <w:instrText xml:space="preserve"> PAGEREF _Toc16180 \h </w:instrText>
        </w:r>
        <w:r>
          <w:fldChar w:fldCharType="separate"/>
        </w:r>
        <w:r>
          <w:t>41</w:t>
        </w:r>
        <w:r>
          <w:fldChar w:fldCharType="end"/>
        </w:r>
      </w:hyperlink>
    </w:p>
    <w:p>
      <w:pPr>
        <w:pStyle w:val="TOC2"/>
        <w:tabs>
          <w:tab w:val="right" w:leader="dot" w:pos="8306"/>
        </w:tabs>
      </w:pPr>
      <w:hyperlink w:anchor="_Toc19825" w:history="1">
        <w:r>
          <w:rPr>
            <w:rFonts w:ascii="仿宋" w:eastAsia="仿宋" w:hAnsi="仿宋" w:cs="仿宋" w:hint="eastAsia"/>
            <w:lang w:eastAsia="zh-CN"/>
          </w:rPr>
          <w:t>(三)、工艺技术方案要求</w:t>
        </w:r>
        <w:r>
          <w:tab/>
        </w:r>
        <w:r>
          <w:fldChar w:fldCharType="begin"/>
        </w:r>
        <w:r>
          <w:instrText xml:space="preserve"> PAGEREF _Toc19825 \h </w:instrText>
        </w:r>
        <w:r>
          <w:fldChar w:fldCharType="separate"/>
        </w:r>
        <w:r>
          <w:t>43</w:t>
        </w:r>
        <w:r>
          <w:fldChar w:fldCharType="end"/>
        </w:r>
      </w:hyperlink>
    </w:p>
    <w:p>
      <w:pPr>
        <w:pStyle w:val="TOC1"/>
        <w:tabs>
          <w:tab w:val="right" w:leader="dot" w:pos="8306"/>
        </w:tabs>
      </w:pPr>
      <w:hyperlink w:anchor="_Toc333" w:history="1">
        <w:r>
          <w:rPr>
            <w:rFonts w:ascii="仿宋" w:eastAsia="仿宋" w:hAnsi="仿宋" w:cs="仿宋" w:hint="eastAsia"/>
            <w:lang w:eastAsia="zh-CN"/>
          </w:rPr>
          <w:t>十一、水位自记仪项目创新与研发</w:t>
        </w:r>
        <w:r>
          <w:tab/>
        </w:r>
        <w:r>
          <w:fldChar w:fldCharType="begin"/>
        </w:r>
        <w:r>
          <w:instrText xml:space="preserve"> PAGEREF _Toc333 \h </w:instrText>
        </w:r>
        <w:r>
          <w:fldChar w:fldCharType="separate"/>
        </w:r>
        <w:r>
          <w:t>46</w:t>
        </w:r>
        <w:r>
          <w:fldChar w:fldCharType="end"/>
        </w:r>
      </w:hyperlink>
    </w:p>
    <w:p>
      <w:pPr>
        <w:pStyle w:val="TOC2"/>
        <w:tabs>
          <w:tab w:val="right" w:leader="dot" w:pos="8306"/>
        </w:tabs>
      </w:pPr>
      <w:hyperlink w:anchor="_Toc1322" w:history="1">
        <w:r>
          <w:rPr>
            <w:rFonts w:ascii="仿宋" w:eastAsia="仿宋" w:hAnsi="仿宋" w:cs="仿宋" w:hint="eastAsia"/>
            <w:lang w:eastAsia="zh-CN"/>
          </w:rPr>
          <w:t>(一)、创新策略与方向</w:t>
        </w:r>
        <w:r>
          <w:tab/>
        </w:r>
        <w:r>
          <w:fldChar w:fldCharType="begin"/>
        </w:r>
        <w:r>
          <w:instrText xml:space="preserve"> PAGEREF _Toc1322 \h </w:instrText>
        </w:r>
        <w:r>
          <w:fldChar w:fldCharType="separate"/>
        </w:r>
        <w:r>
          <w:t>46</w:t>
        </w:r>
        <w:r>
          <w:fldChar w:fldCharType="end"/>
        </w:r>
      </w:hyperlink>
    </w:p>
    <w:p>
      <w:pPr>
        <w:pStyle w:val="TOC2"/>
        <w:tabs>
          <w:tab w:val="right" w:leader="dot" w:pos="8306"/>
        </w:tabs>
      </w:pPr>
      <w:hyperlink w:anchor="_Toc10673" w:history="1">
        <w:r>
          <w:rPr>
            <w:rFonts w:ascii="仿宋" w:eastAsia="仿宋" w:hAnsi="仿宋" w:cs="仿宋" w:hint="eastAsia"/>
            <w:lang w:eastAsia="zh-CN"/>
          </w:rPr>
          <w:t>(二)、研发规划与投入</w:t>
        </w:r>
        <w:r>
          <w:tab/>
        </w:r>
        <w:r>
          <w:fldChar w:fldCharType="begin"/>
        </w:r>
        <w:r>
          <w:instrText xml:space="preserve"> PAGEREF _Toc10673 \h </w:instrText>
        </w:r>
        <w:r>
          <w:fldChar w:fldCharType="separate"/>
        </w:r>
        <w:r>
          <w:t>47</w:t>
        </w:r>
        <w:r>
          <w:fldChar w:fldCharType="end"/>
        </w:r>
      </w:hyperlink>
    </w:p>
    <w:p>
      <w:pPr>
        <w:pStyle w:val="TOC1"/>
        <w:tabs>
          <w:tab w:val="right" w:leader="dot" w:pos="8306"/>
        </w:tabs>
      </w:pPr>
      <w:hyperlink w:anchor="_Toc16499" w:history="1">
        <w:r>
          <w:rPr>
            <w:rFonts w:ascii="仿宋" w:eastAsia="仿宋" w:hAnsi="仿宋" w:cs="仿宋" w:hint="eastAsia"/>
            <w:lang w:eastAsia="zh-CN"/>
          </w:rPr>
          <w:t>十二、生产安全保护</w:t>
        </w:r>
        <w:r>
          <w:tab/>
        </w:r>
        <w:r>
          <w:fldChar w:fldCharType="begin"/>
        </w:r>
        <w:r>
          <w:instrText xml:space="preserve"> PAGEREF _Toc16499 \h </w:instrText>
        </w:r>
        <w:r>
          <w:fldChar w:fldCharType="separate"/>
        </w:r>
        <w:r>
          <w:t>49</w:t>
        </w:r>
        <w:r>
          <w:fldChar w:fldCharType="end"/>
        </w:r>
      </w:hyperlink>
    </w:p>
    <w:p>
      <w:pPr>
        <w:pStyle w:val="TOC2"/>
        <w:tabs>
          <w:tab w:val="right" w:leader="dot" w:pos="8306"/>
        </w:tabs>
      </w:pPr>
      <w:hyperlink w:anchor="_Toc28951" w:history="1">
        <w:r>
          <w:rPr>
            <w:rFonts w:ascii="仿宋" w:eastAsia="仿宋" w:hAnsi="仿宋" w:cs="仿宋" w:hint="eastAsia"/>
            <w:lang w:eastAsia="zh-CN"/>
          </w:rPr>
          <w:t>(一)、消防安全</w:t>
        </w:r>
        <w:r>
          <w:tab/>
        </w:r>
        <w:r>
          <w:fldChar w:fldCharType="begin"/>
        </w:r>
        <w:r>
          <w:instrText xml:space="preserve"> PAGEREF _Toc28951 \h </w:instrText>
        </w:r>
        <w:r>
          <w:fldChar w:fldCharType="separate"/>
        </w:r>
        <w:r>
          <w:t>49</w:t>
        </w:r>
        <w:r>
          <w:fldChar w:fldCharType="end"/>
        </w:r>
      </w:hyperlink>
    </w:p>
    <w:p>
      <w:pPr>
        <w:pStyle w:val="TOC2"/>
        <w:tabs>
          <w:tab w:val="right" w:leader="dot" w:pos="8306"/>
        </w:tabs>
      </w:pPr>
      <w:hyperlink w:anchor="_Toc15009" w:history="1">
        <w:r>
          <w:rPr>
            <w:rFonts w:ascii="仿宋" w:eastAsia="仿宋" w:hAnsi="仿宋" w:cs="仿宋" w:hint="eastAsia"/>
            <w:lang w:eastAsia="zh-CN"/>
          </w:rPr>
          <w:t>(二)、防火防爆总图布置措施</w:t>
        </w:r>
        <w:r>
          <w:tab/>
        </w:r>
        <w:r>
          <w:fldChar w:fldCharType="begin"/>
        </w:r>
        <w:r>
          <w:instrText xml:space="preserve"> PAGEREF _Toc15009 \h </w:instrText>
        </w:r>
        <w:r>
          <w:fldChar w:fldCharType="separate"/>
        </w:r>
        <w:r>
          <w:t>50</w:t>
        </w:r>
        <w:r>
          <w:fldChar w:fldCharType="end"/>
        </w:r>
      </w:hyperlink>
    </w:p>
    <w:p>
      <w:pPr>
        <w:pStyle w:val="TOC2"/>
        <w:tabs>
          <w:tab w:val="right" w:leader="dot" w:pos="8306"/>
        </w:tabs>
      </w:pPr>
      <w:hyperlink w:anchor="_Toc23826" w:history="1">
        <w:r>
          <w:rPr>
            <w:rFonts w:ascii="仿宋" w:eastAsia="仿宋" w:hAnsi="仿宋" w:cs="仿宋" w:hint="eastAsia"/>
            <w:lang w:eastAsia="zh-CN"/>
          </w:rPr>
          <w:t>(三)、自然灾害防范措施</w:t>
        </w:r>
        <w:r>
          <w:tab/>
        </w:r>
        <w:r>
          <w:fldChar w:fldCharType="begin"/>
        </w:r>
        <w:r>
          <w:instrText xml:space="preserve"> PAGEREF _Toc23826 \h </w:instrText>
        </w:r>
        <w:r>
          <w:fldChar w:fldCharType="separate"/>
        </w:r>
        <w:r>
          <w:t>51</w:t>
        </w:r>
        <w:r>
          <w:fldChar w:fldCharType="end"/>
        </w:r>
      </w:hyperlink>
    </w:p>
    <w:p>
      <w:pPr>
        <w:pStyle w:val="TOC2"/>
        <w:tabs>
          <w:tab w:val="right" w:leader="dot" w:pos="8306"/>
        </w:tabs>
      </w:pPr>
      <w:hyperlink w:anchor="_Toc1091" w:history="1">
        <w:r>
          <w:rPr>
            <w:rFonts w:ascii="仿宋" w:eastAsia="仿宋" w:hAnsi="仿宋" w:cs="仿宋" w:hint="eastAsia"/>
            <w:lang w:eastAsia="zh-CN"/>
          </w:rPr>
          <w:t>(四)、安全色及安全标志使用要求</w:t>
        </w:r>
        <w:r>
          <w:tab/>
        </w:r>
        <w:r>
          <w:fldChar w:fldCharType="begin"/>
        </w:r>
        <w:r>
          <w:instrText xml:space="preserve"> PAGEREF _Toc1091 \h </w:instrText>
        </w:r>
        <w:r>
          <w:fldChar w:fldCharType="separate"/>
        </w:r>
        <w:r>
          <w:t>52</w:t>
        </w:r>
        <w:r>
          <w:fldChar w:fldCharType="end"/>
        </w:r>
      </w:hyperlink>
    </w:p>
    <w:p>
      <w:pPr>
        <w:pStyle w:val="TOC2"/>
        <w:tabs>
          <w:tab w:val="right" w:leader="dot" w:pos="8306"/>
        </w:tabs>
      </w:pPr>
      <w:hyperlink w:anchor="_Toc24" w:history="1">
        <w:r>
          <w:rPr>
            <w:rFonts w:ascii="仿宋" w:eastAsia="仿宋" w:hAnsi="仿宋" w:cs="仿宋" w:hint="eastAsia"/>
            <w:lang w:eastAsia="zh-CN"/>
          </w:rPr>
          <w:t>(五)、防尘防毒措施</w:t>
        </w:r>
        <w:r>
          <w:tab/>
        </w:r>
        <w:r>
          <w:fldChar w:fldCharType="begin"/>
        </w:r>
        <w:r>
          <w:instrText xml:space="preserve"> PAGEREF _Toc24 \h </w:instrText>
        </w:r>
        <w:r>
          <w:fldChar w:fldCharType="separate"/>
        </w:r>
        <w:r>
          <w:t>53</w:t>
        </w:r>
        <w:r>
          <w:fldChar w:fldCharType="end"/>
        </w:r>
      </w:hyperlink>
    </w:p>
    <w:p>
      <w:pPr>
        <w:pStyle w:val="TOC2"/>
        <w:tabs>
          <w:tab w:val="right" w:leader="dot" w:pos="8306"/>
        </w:tabs>
      </w:pPr>
      <w:hyperlink w:anchor="_Toc8592" w:history="1">
        <w:r>
          <w:rPr>
            <w:rFonts w:ascii="仿宋" w:eastAsia="仿宋" w:hAnsi="仿宋" w:cs="仿宋" w:hint="eastAsia"/>
            <w:lang w:eastAsia="zh-CN"/>
          </w:rPr>
          <w:t>(六)、防静电、触电防护及防雷措施</w:t>
        </w:r>
        <w:r>
          <w:tab/>
        </w:r>
        <w:r>
          <w:fldChar w:fldCharType="begin"/>
        </w:r>
        <w:r>
          <w:instrText xml:space="preserve"> PAGEREF _Toc8592 \h </w:instrText>
        </w:r>
        <w:r>
          <w:fldChar w:fldCharType="separate"/>
        </w:r>
        <w:r>
          <w:t>54</w:t>
        </w:r>
        <w:r>
          <w:fldChar w:fldCharType="end"/>
        </w:r>
      </w:hyperlink>
    </w:p>
    <w:p>
      <w:pPr>
        <w:pStyle w:val="TOC2"/>
        <w:tabs>
          <w:tab w:val="right" w:leader="dot" w:pos="8306"/>
        </w:tabs>
      </w:pPr>
      <w:hyperlink w:anchor="_Toc692" w:history="1">
        <w:r>
          <w:rPr>
            <w:rFonts w:ascii="仿宋" w:eastAsia="仿宋" w:hAnsi="仿宋" w:cs="仿宋" w:hint="eastAsia"/>
            <w:lang w:eastAsia="zh-CN"/>
          </w:rPr>
          <w:t>(七)、机械设备安全保障措施</w:t>
        </w:r>
        <w:r>
          <w:tab/>
        </w:r>
        <w:r>
          <w:fldChar w:fldCharType="begin"/>
        </w:r>
        <w:r>
          <w:instrText xml:space="preserve"> PAGEREF _Toc692 \h </w:instrText>
        </w:r>
        <w:r>
          <w:fldChar w:fldCharType="separate"/>
        </w:r>
        <w:r>
          <w:t>55</w:t>
        </w:r>
        <w:r>
          <w:fldChar w:fldCharType="end"/>
        </w:r>
      </w:hyperlink>
    </w:p>
    <w:p>
      <w:pPr>
        <w:pStyle w:val="TOC1"/>
        <w:tabs>
          <w:tab w:val="right" w:leader="dot" w:pos="8306"/>
        </w:tabs>
      </w:pPr>
      <w:hyperlink w:anchor="_Toc16721" w:history="1">
        <w:r>
          <w:rPr>
            <w:rFonts w:ascii="仿宋" w:eastAsia="仿宋" w:hAnsi="仿宋" w:cs="仿宋" w:hint="eastAsia"/>
            <w:lang w:eastAsia="zh-CN"/>
          </w:rPr>
          <w:t>十三、水位自记仪项目治理与监督</w:t>
        </w:r>
        <w:r>
          <w:tab/>
        </w:r>
        <w:r>
          <w:fldChar w:fldCharType="begin"/>
        </w:r>
        <w:r>
          <w:instrText xml:space="preserve"> PAGEREF _Toc16721 \h </w:instrText>
        </w:r>
        <w:r>
          <w:fldChar w:fldCharType="separate"/>
        </w:r>
        <w:r>
          <w:t>57</w:t>
        </w:r>
        <w:r>
          <w:fldChar w:fldCharType="end"/>
        </w:r>
      </w:hyperlink>
    </w:p>
    <w:p>
      <w:pPr>
        <w:pStyle w:val="TOC2"/>
        <w:tabs>
          <w:tab w:val="right" w:leader="dot" w:pos="8306"/>
        </w:tabs>
      </w:pPr>
      <w:hyperlink w:anchor="_Toc1870" w:history="1">
        <w:r>
          <w:rPr>
            <w:rFonts w:ascii="仿宋" w:eastAsia="仿宋" w:hAnsi="仿宋" w:cs="仿宋" w:hint="eastAsia"/>
            <w:lang w:eastAsia="zh-CN"/>
          </w:rPr>
          <w:t>(一)、水位自记仪项目治理结构</w:t>
        </w:r>
        <w:r>
          <w:tab/>
        </w:r>
        <w:r>
          <w:fldChar w:fldCharType="begin"/>
        </w:r>
        <w:r>
          <w:instrText xml:space="preserve"> PAGEREF _Toc1870 \h </w:instrText>
        </w:r>
        <w:r>
          <w:fldChar w:fldCharType="separate"/>
        </w:r>
        <w:r>
          <w:t>57</w:t>
        </w:r>
        <w:r>
          <w:fldChar w:fldCharType="end"/>
        </w:r>
      </w:hyperlink>
    </w:p>
    <w:p>
      <w:pPr>
        <w:pStyle w:val="TOC2"/>
        <w:tabs>
          <w:tab w:val="right" w:leader="dot" w:pos="8306"/>
        </w:tabs>
      </w:pPr>
      <w:hyperlink w:anchor="_Toc30729" w:history="1">
        <w:r>
          <w:rPr>
            <w:rFonts w:ascii="仿宋" w:eastAsia="仿宋" w:hAnsi="仿宋" w:cs="仿宋" w:hint="eastAsia"/>
            <w:lang w:eastAsia="zh-CN"/>
          </w:rPr>
          <w:t>(二)、监督与审计</w:t>
        </w:r>
        <w:r>
          <w:tab/>
        </w:r>
        <w:r>
          <w:fldChar w:fldCharType="begin"/>
        </w:r>
        <w:r>
          <w:instrText xml:space="preserve"> PAGEREF _Toc30729 \h </w:instrText>
        </w:r>
        <w:r>
          <w:fldChar w:fldCharType="separate"/>
        </w:r>
        <w:r>
          <w:t>58</w:t>
        </w:r>
        <w:r>
          <w:fldChar w:fldCharType="end"/>
        </w:r>
      </w:hyperlink>
    </w:p>
    <w:p>
      <w:pPr>
        <w:pStyle w:val="TOC1"/>
        <w:tabs>
          <w:tab w:val="right" w:leader="dot" w:pos="8306"/>
        </w:tabs>
      </w:pPr>
      <w:hyperlink w:anchor="_Toc17712" w:history="1">
        <w:r>
          <w:rPr>
            <w:rFonts w:ascii="仿宋" w:eastAsia="仿宋" w:hAnsi="仿宋" w:cs="仿宋" w:hint="eastAsia"/>
            <w:lang w:eastAsia="zh-CN"/>
          </w:rPr>
          <w:t>十四、水位自记仪项目实施保障措施</w:t>
        </w:r>
        <w:r>
          <w:tab/>
        </w:r>
        <w:r>
          <w:fldChar w:fldCharType="begin"/>
        </w:r>
        <w:r>
          <w:instrText xml:space="preserve"> PAGEREF _Toc17712 \h </w:instrText>
        </w:r>
        <w:r>
          <w:fldChar w:fldCharType="separate"/>
        </w:r>
        <w:r>
          <w:t>60</w:t>
        </w:r>
        <w:r>
          <w:fldChar w:fldCharType="end"/>
        </w:r>
      </w:hyperlink>
    </w:p>
    <w:p>
      <w:pPr>
        <w:pStyle w:val="TOC2"/>
        <w:tabs>
          <w:tab w:val="right" w:leader="dot" w:pos="8306"/>
        </w:tabs>
      </w:pPr>
      <w:hyperlink w:anchor="_Toc2408" w:history="1">
        <w:r>
          <w:rPr>
            <w:rFonts w:ascii="仿宋" w:eastAsia="仿宋" w:hAnsi="仿宋" w:cs="仿宋" w:hint="eastAsia"/>
            <w:lang w:eastAsia="zh-CN"/>
          </w:rPr>
          <w:t>(一)、水位自记仪项目实施保障机制</w:t>
        </w:r>
        <w:r>
          <w:tab/>
        </w:r>
        <w:r>
          <w:fldChar w:fldCharType="begin"/>
        </w:r>
        <w:r>
          <w:instrText xml:space="preserve"> PAGEREF _Toc2408 \h </w:instrText>
        </w:r>
        <w:r>
          <w:fldChar w:fldCharType="separate"/>
        </w:r>
        <w:r>
          <w:t>60</w:t>
        </w:r>
        <w:r>
          <w:fldChar w:fldCharType="end"/>
        </w:r>
      </w:hyperlink>
    </w:p>
    <w:p>
      <w:pPr>
        <w:pStyle w:val="TOC2"/>
        <w:tabs>
          <w:tab w:val="right" w:leader="dot" w:pos="8306"/>
        </w:tabs>
      </w:pPr>
      <w:hyperlink w:anchor="_Toc23724" w:history="1">
        <w:r>
          <w:rPr>
            <w:rFonts w:ascii="仿宋" w:eastAsia="仿宋" w:hAnsi="仿宋" w:cs="仿宋" w:hint="eastAsia"/>
            <w:lang w:eastAsia="zh-CN"/>
          </w:rPr>
          <w:t>(二)、水位自记仪项目法律合规要求</w:t>
        </w:r>
        <w:r>
          <w:tab/>
        </w:r>
        <w:r>
          <w:fldChar w:fldCharType="begin"/>
        </w:r>
        <w:r>
          <w:instrText xml:space="preserve"> PAGEREF _Toc23724 \h </w:instrText>
        </w:r>
        <w:r>
          <w:fldChar w:fldCharType="separate"/>
        </w:r>
        <w:r>
          <w:t>63</w:t>
        </w:r>
        <w:r>
          <w:fldChar w:fldCharType="end"/>
        </w:r>
      </w:hyperlink>
    </w:p>
    <w:p>
      <w:pPr>
        <w:pStyle w:val="TOC2"/>
        <w:tabs>
          <w:tab w:val="right" w:leader="dot" w:pos="8306"/>
        </w:tabs>
      </w:pPr>
      <w:hyperlink w:anchor="_Toc23116" w:history="1">
        <w:r>
          <w:rPr>
            <w:rFonts w:ascii="仿宋" w:eastAsia="仿宋" w:hAnsi="仿宋" w:cs="仿宋" w:hint="eastAsia"/>
            <w:lang w:eastAsia="zh-CN"/>
          </w:rPr>
          <w:t>(三)、水位自记仪项目合同管理与法律事务</w:t>
        </w:r>
        <w:r>
          <w:tab/>
        </w:r>
        <w:r>
          <w:fldChar w:fldCharType="begin"/>
        </w:r>
        <w:r>
          <w:instrText xml:space="preserve"> PAGEREF _Toc23116 \h </w:instrText>
        </w:r>
        <w:r>
          <w:fldChar w:fldCharType="separate"/>
        </w:r>
        <w:r>
          <w:t>67</w:t>
        </w:r>
        <w:r>
          <w:fldChar w:fldCharType="end"/>
        </w:r>
      </w:hyperlink>
    </w:p>
    <w:p>
      <w:pPr>
        <w:pStyle w:val="TOC2"/>
        <w:tabs>
          <w:tab w:val="right" w:leader="dot" w:pos="8306"/>
        </w:tabs>
      </w:pPr>
      <w:hyperlink w:anchor="_Toc13719" w:history="1">
        <w:r>
          <w:rPr>
            <w:rFonts w:ascii="仿宋" w:eastAsia="仿宋" w:hAnsi="仿宋" w:cs="仿宋" w:hint="eastAsia"/>
            <w:lang w:eastAsia="zh-CN"/>
          </w:rPr>
          <w:t>(四)、水位自记仪项目知识产权保护策略</w:t>
        </w:r>
        <w:r>
          <w:tab/>
        </w:r>
        <w:r>
          <w:fldChar w:fldCharType="begin"/>
        </w:r>
        <w:r>
          <w:instrText xml:space="preserve"> PAGEREF _Toc13719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74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7615"/>
      <w:r>
        <w:rPr>
          <w:rFonts w:ascii="仿宋" w:eastAsia="仿宋" w:hAnsi="仿宋" w:cs="仿宋" w:hint="eastAsia"/>
          <w:sz w:val="28"/>
          <w:lang w:eastAsia="zh-CN"/>
        </w:rPr>
        <w:t>一、水位自记仪项目文档管理</w:t>
      </w:r>
      <w:bookmarkEnd w:id="2"/>
    </w:p>
    <w:p>
      <w:pPr>
        <w:pStyle w:val="Heading2"/>
        <w:rPr>
          <w:rFonts w:ascii="仿宋" w:eastAsia="仿宋" w:hAnsi="仿宋" w:cs="仿宋" w:hint="eastAsia"/>
          <w:lang w:eastAsia="zh-CN"/>
        </w:rPr>
      </w:pPr>
      <w:bookmarkStart w:id="3" w:name="_Toc27723"/>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水位自记仪项目高度重视文档的质量和准确性，以支持水位自记仪项目的各项活动和决策。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水位自记仪项目文档的编制始于水位自记仪项目计划的初期，我们制定了详细的文档编制计划，明确了每个文档的内容、格式和编写责任人。在水位自记仪项目启动阶段，我们首先编制了水位自记仪项目章程，明确定义了水位自记仪项目的目标、范围、风险等关键要素。随后，水位自记仪项目团队根据计划陆续编制了需求文档、设计文档、测试文档等各类文档，确保水位自记仪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水位自记仪项目管理中的重要环节，旨在确保水位自记仪项目文档符合质量标准和水位自记仪项目需求。在水位自记仪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水位自记仪项目相关利益方和专业领域的专家对文档进行独立审查。这有助于获取更全面、客观的反馈，确保水位自记仪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水位自记仪项目在文档编制与审查方面建立了严格的管理机制，通过规范的流程和多维度的审查，确保水位自记仪项目文档的质量、准确性和可靠性，为水位自记仪项目的顺利推进提供了有力支持。</w:t>
      </w:r>
    </w:p>
    <w:p>
      <w:pPr>
        <w:pStyle w:val="Heading2"/>
        <w:ind w:firstLine="560" w:firstLineChars="200"/>
        <w:rPr>
          <w:rFonts w:ascii="仿宋" w:eastAsia="仿宋" w:hAnsi="仿宋" w:cs="仿宋" w:hint="eastAsia"/>
          <w:sz w:val="28"/>
          <w:lang w:eastAsia="zh-CN"/>
        </w:rPr>
      </w:pPr>
      <w:bookmarkStart w:id="4" w:name="_Toc1728"/>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在水位自记仪项目中，我们致力于优化文档发布与分发过程，以确保信息的高效传递和团队间协作的顺畅进行。以下是我们采取的关键优化策略：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我们通过多渠道发布文档，包括电子邮件、水位自记仪项目管理平台、内部网站等，以满足不同团队成员的偏好和需求。多渠道发布确保了信息的全面覆盖。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我们采用了精细的权限控制，确保只有授权人员可以访问敏感信息。这种安全措施保护了水位自记仪项目文档的机密性，防止了未经授权的信息泄露。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7461"/>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文档存档与归档是水位自记仪项目生命周期中一个至关重要的环节，直接关系到水位自记仪项目信息的长期保存和历史记录的完整性。在水位自记仪项目中，我们实施了一系列有效的文档存档与归档管理策略：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5834"/>
      <w:r>
        <w:rPr>
          <w:rFonts w:ascii="仿宋" w:eastAsia="仿宋" w:hAnsi="仿宋" w:cs="仿宋" w:hint="eastAsia"/>
          <w:sz w:val="28"/>
          <w:lang w:eastAsia="zh-CN"/>
        </w:rPr>
        <w:t>二、水位自记仪项目建设背景及必要性分析</w:t>
      </w:r>
      <w:bookmarkEnd w:id="6"/>
    </w:p>
    <w:p>
      <w:pPr>
        <w:pStyle w:val="Heading2"/>
        <w:rPr>
          <w:rFonts w:ascii="仿宋" w:eastAsia="仿宋" w:hAnsi="仿宋" w:cs="仿宋" w:hint="eastAsia"/>
          <w:lang w:eastAsia="zh-CN"/>
        </w:rPr>
      </w:pPr>
      <w:bookmarkStart w:id="7" w:name="_Toc12412"/>
      <w:r>
        <w:rPr>
          <w:rFonts w:ascii="仿宋" w:eastAsia="仿宋" w:hAnsi="仿宋" w:cs="仿宋" w:hint="eastAsia"/>
          <w:lang w:eastAsia="zh-CN"/>
        </w:rPr>
        <w:t>(一)、水位自记仪项目背景分析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位自记仪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水位自记仪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水位自记仪项目在这个潮流中的定位。同时，我们将关注行业内涌现的新兴机遇，以便水位自记仪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水位自记仪项目提供了强大的发展动力。我们将聚焦于行业内最新的技术发展趋势，包括但不限于人工智能、大数据分析、物联网等领域。通过深度的技术研究，我们将确保水位自记仪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水位自记仪项目发展的源泉。我们将投入更多的精力对市场需求进行深入剖析，超越表面的需求，深入挖掘潜在的市场痛点和机遇。通过对市场需求的细致了解，水位自记仪项目将更有针对性地设计解决方案，满足市场的多样化需求，从而更好地促进水位自记仪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水位自记仪项目战略至关重要。我们将对竞争态势进行更为深入的分析，包括但不限于市场份额、产品特点、客户满意度等多个维度。通过深度的竞争分析，水位自记仪项目将能够更准确地把握市场脉搏，制定具有竞争力的水位自记仪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水位自记仪项目的发展具有直接的影响。我们将进行更为全面的法规和政策分析，了解行业发展中的潜在法律风险和合规挑战。通过充分了解和遵守相关法规，水位自记仪项目将确保在法律框架内合法合规运营，为水位自记仪项目的稳健发展提供有力支持。</w:t>
      </w:r>
    </w:p>
    <w:p>
      <w:pPr>
        <w:pStyle w:val="Heading2"/>
        <w:ind w:firstLine="560" w:firstLineChars="200"/>
        <w:rPr>
          <w:rFonts w:ascii="仿宋" w:eastAsia="仿宋" w:hAnsi="仿宋" w:cs="仿宋" w:hint="eastAsia"/>
          <w:sz w:val="28"/>
          <w:lang w:eastAsia="zh-CN"/>
        </w:rPr>
      </w:pPr>
      <w:bookmarkStart w:id="8" w:name="_Toc6405"/>
      <w:r>
        <w:rPr>
          <w:rFonts w:ascii="仿宋" w:eastAsia="仿宋" w:hAnsi="仿宋" w:cs="仿宋" w:hint="eastAsia"/>
          <w:sz w:val="28"/>
          <w:lang w:eastAsia="zh-CN"/>
        </w:rPr>
        <w:t>(二)、水位自记仪项目建设必要性分析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水位自记仪项目建设的迫切性源于对行业发展趋势的深刻洞察。我们正处于一个行业变革的时代，科技创新、数字化转型成为企业发展的关键动力。水位自记仪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水位自记仪项目建设不仅仅是为了跟上潮流，更是为了通过技术创新推动企业的持续发展。通过引入先进的技术和解决方案，水位自记仪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水位自记仪项目的建设成为必然选择，通过提高产品质量、拓展服务领域，从而在竞争中获得更多的机会。水位自记仪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水位自记仪项目建设的必要性体现在对客户需求更精准的满足。通过水位自记仪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水位自记仪项目建设的背后是对企业持续创新的追求。只有通过不断创新，企业才能在竞争中立于不败之地。水位自记仪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8714"/>
      <w:r>
        <w:rPr>
          <w:rFonts w:ascii="仿宋" w:eastAsia="仿宋" w:hAnsi="仿宋" w:cs="仿宋" w:hint="eastAsia"/>
          <w:sz w:val="28"/>
          <w:lang w:eastAsia="zh-CN"/>
        </w:rPr>
        <w:t>三、水位自记仪项目绩效评估</w:t>
      </w:r>
      <w:bookmarkEnd w:id="9"/>
    </w:p>
    <w:p>
      <w:pPr>
        <w:pStyle w:val="Heading2"/>
        <w:rPr>
          <w:rFonts w:ascii="仿宋" w:eastAsia="仿宋" w:hAnsi="仿宋" w:cs="仿宋" w:hint="eastAsia"/>
          <w:lang w:eastAsia="zh-CN"/>
        </w:rPr>
      </w:pPr>
      <w:bookmarkStart w:id="10" w:name="_Toc29516"/>
      <w:r>
        <w:rPr>
          <w:rFonts w:ascii="仿宋" w:eastAsia="仿宋" w:hAnsi="仿宋" w:cs="仿宋" w:hint="eastAsia"/>
          <w:lang w:eastAsia="zh-CN"/>
        </w:rPr>
        <w:t>(一)、绩效评估指标</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水位自记仪项目中，我们设计了一套全面的绩效评估指标，以确保水位自记仪项目的可控和成功交付。这些指标跨足水位自记仪项目目标、成本、进度和质量等多个维度，为我们提供了全面洞察水位自记仪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水位自记仪项目目标达成率是我们关注的首要指标。我们设定了明确的目标，并通过定期监测和评估，迅速发现并应对潜在的目标偏差。这为水位自记仪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成本绩效是另一个核心关注点。通过实际成本与预算成本的对比分析，我们深入了解成本差异的原因，及时调整资源分配，保持水位自记仪项目在经济效益方面的合理水平。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水位自记仪项目进度作为关键的绩效指标之一，得到了精心的关注。我们制定了详细的水位自记仪项目进度计划，并设立了进度符合度指标，确保实际进度与计划进度保持一致。这使我们能够快速发现和解决潜在的进度问题，保持水位自记仪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水位自记仪项目绩效的不可或缺的一环。我们引入了一系列的质量标准和客户满意度指标，以确保水位自记仪项目交付的成果在质量上达到或超越预期水平。通过持续监测这些指标，我们努力提升水位自记仪项目整体质量水平，为水位自记仪项目的成功交付提供有力保障。通过这些科学且全面的绩效评估，我们能够更好地引导水位自记仪项目的持续改进，确保水位自记仪项目目标的顺利达成。</w:t>
      </w:r>
    </w:p>
    <w:p>
      <w:pPr>
        <w:pStyle w:val="Heading2"/>
        <w:ind w:firstLine="560" w:firstLineChars="200"/>
        <w:rPr>
          <w:rFonts w:ascii="仿宋" w:eastAsia="仿宋" w:hAnsi="仿宋" w:cs="仿宋" w:hint="eastAsia"/>
          <w:sz w:val="28"/>
          <w:lang w:eastAsia="zh-CN"/>
        </w:rPr>
      </w:pPr>
      <w:bookmarkStart w:id="11" w:name="_Toc24064"/>
      <w:r>
        <w:rPr>
          <w:rFonts w:ascii="仿宋" w:eastAsia="仿宋" w:hAnsi="仿宋" w:cs="仿宋" w:hint="eastAsia"/>
          <w:sz w:val="28"/>
          <w:lang w:eastAsia="zh-CN"/>
        </w:rPr>
        <w:t>(二)、绩效评估方法</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绩效评估是水位自记仪项目中的关键环节，为确保水位自记仪项目达到预期目标，我们采用了多层次、多维度的绩效评估方法。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水位自记仪项目的战略目标对齐，确保每个决策和行动都与水位自记仪项目整体目标保持一致。团队会定期召开战略对齐会议，审视当前工作与水位自记仪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水位自记仪项目进度、质量、成本和风险等方面。这些指标通过数据收集和分析，为水位自记仪项目管理团队提供了客观的评估依据。例如，我们通过水位自记仪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绩效评估不仅仅停留在水位自记仪项目内部，还考虑了水位自记仪项目对外部环境的影响。我们定期进行干系人满意度调查，以了解各利益相关方对水位自记仪项目的期望和满意度，并及时做出调整。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这种多层次、多角度的绩效评估方法，使得我们能够全面了解水位自记仪项目的运行状态，及时做出调整，确保水位自记仪项目在不断变化的环境中保持稳健前行。</w:t>
      </w:r>
    </w:p>
    <w:p>
      <w:pPr>
        <w:pStyle w:val="Heading2"/>
        <w:ind w:firstLine="560" w:firstLineChars="200"/>
        <w:rPr>
          <w:rFonts w:ascii="仿宋" w:eastAsia="仿宋" w:hAnsi="仿宋" w:cs="仿宋" w:hint="eastAsia"/>
          <w:sz w:val="28"/>
          <w:lang w:eastAsia="zh-CN"/>
        </w:rPr>
      </w:pPr>
      <w:bookmarkStart w:id="12" w:name="_Toc22569"/>
      <w:r>
        <w:rPr>
          <w:rFonts w:ascii="仿宋" w:eastAsia="仿宋" w:hAnsi="仿宋" w:cs="仿宋" w:hint="eastAsia"/>
          <w:sz w:val="28"/>
          <w:lang w:eastAsia="zh-CN"/>
        </w:rPr>
        <w:t>(三)、绩效评估周期</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为了确保水位自记仪项目的有效管理和不断优化，我们采用了精心设计的绩效评估周期。这个周期旨在实现灵活、实时和全面的评估，以适应水位自记仪项目执行中的各种挑战。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水位自记仪项目的不同需求，分为短期、中期和长期。短期评估关注每个迭代或工作周期，以及时发现和解决当前任务中的问题。中期评估涵盖几个迭代，深入了解整体水位自记仪项目的趋势和性能。长期评估则着眼于整个水位自记仪项目阶段，确保水位自记仪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水位自记仪项目管理工具和协作平台，团队成员能够随时更新和分享水位自记仪项目数据。这种实时性的反馈机制使我们能够及时察觉潜在问题，快速调整，保持水位自记仪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绩效评估周期与水位自记仪项目的决策制定密不可分。每个周期的水位自记仪项目回顾会议成为集体总结经验、识别问题深层次原因并找到创新解决方案的平台。这种定期的反思与调整机制使水位自记仪项目能够不断学习、进化，以更好地适应变化的环境。</w:t>
      </w:r>
    </w:p>
    <w:p>
      <w:pPr>
        <w:pStyle w:val="Heading1"/>
        <w:ind w:firstLine="560" w:firstLineChars="200"/>
        <w:rPr>
          <w:rFonts w:ascii="仿宋" w:eastAsia="仿宋" w:hAnsi="仿宋" w:cs="仿宋" w:hint="eastAsia"/>
          <w:sz w:val="28"/>
          <w:lang w:eastAsia="zh-CN"/>
        </w:rPr>
      </w:pPr>
      <w:bookmarkStart w:id="13" w:name="_Toc31189"/>
      <w:r>
        <w:rPr>
          <w:rFonts w:ascii="仿宋" w:eastAsia="仿宋" w:hAnsi="仿宋" w:cs="仿宋" w:hint="eastAsia"/>
          <w:sz w:val="28"/>
          <w:lang w:eastAsia="zh-CN"/>
        </w:rPr>
        <w:t>四、水位自记仪项目土建工程</w:t>
      </w:r>
      <w:bookmarkEnd w:id="13"/>
    </w:p>
    <w:p>
      <w:pPr>
        <w:pStyle w:val="Heading2"/>
        <w:rPr>
          <w:rFonts w:ascii="仿宋" w:eastAsia="仿宋" w:hAnsi="仿宋" w:cs="仿宋" w:hint="eastAsia"/>
          <w:lang w:eastAsia="zh-CN"/>
        </w:rPr>
      </w:pPr>
      <w:bookmarkStart w:id="14" w:name="_Toc26507"/>
      <w:r>
        <w:rPr>
          <w:rFonts w:ascii="仿宋" w:eastAsia="仿宋" w:hAnsi="仿宋" w:cs="仿宋" w:hint="eastAsia"/>
          <w:lang w:eastAsia="zh-CN"/>
        </w:rPr>
        <w:t>(一)、建筑工程设计原则</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在水位自记仪项目的建筑工程设计中，我们将秉承一系列重要的设计原则，以确保水位自记仪项目建筑在功能、美观、可持续性等方面达到最佳效果。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首要原则是确保建筑的功能性得到最大化的发挥。我们将充分理解水位自记仪项目的实际需求，合理布局各个功能区域，保证建筑在满足业务需求的同时，提供高效的工作环境。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在建筑设计中，我们将综合考虑建设和运营成本。通过精细的经济效益分析，确保设计方案在高效利用资源的同时，对水位自记仪项目的长期盈利能力有积极的贡献。</w:t>
      </w:r>
    </w:p>
    <w:p>
      <w:pPr>
        <w:pStyle w:val="Heading2"/>
        <w:ind w:firstLine="560" w:firstLineChars="200"/>
        <w:rPr>
          <w:rFonts w:ascii="仿宋" w:eastAsia="仿宋" w:hAnsi="仿宋" w:cs="仿宋" w:hint="eastAsia"/>
          <w:sz w:val="28"/>
          <w:lang w:eastAsia="zh-CN"/>
        </w:rPr>
      </w:pPr>
      <w:bookmarkStart w:id="15" w:name="_Toc23721"/>
      <w:r>
        <w:rPr>
          <w:rFonts w:ascii="仿宋" w:eastAsia="仿宋" w:hAnsi="仿宋" w:cs="仿宋" w:hint="eastAsia"/>
          <w:sz w:val="28"/>
          <w:lang w:eastAsia="zh-CN"/>
        </w:rPr>
        <w:t>(二)、土建工程设计年限及安全等级</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水位自记仪项目的土建工程设计中，我们将精准设定设计年限，结合水位自记仪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水位自记仪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6" w:name="_Toc24385"/>
      <w:r>
        <w:rPr>
          <w:rFonts w:ascii="仿宋" w:eastAsia="仿宋" w:hAnsi="仿宋" w:cs="仿宋" w:hint="eastAsia"/>
          <w:sz w:val="28"/>
          <w:lang w:eastAsia="zh-CN"/>
        </w:rPr>
        <w:t>(三)、建筑工程设计总体要求</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水位自记仪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水位自记仪项目的设计在符合法规的同时，达到最高的安全标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水位自记仪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7" w:name="_Toc7060"/>
      <w:r>
        <w:rPr>
          <w:rFonts w:ascii="仿宋" w:eastAsia="仿宋" w:hAnsi="仿宋" w:cs="仿宋" w:hint="eastAsia"/>
          <w:sz w:val="28"/>
          <w:lang w:eastAsia="zh-CN"/>
        </w:rPr>
        <w:t>(四)、土建工程建设指标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本期工程水位自记仪项目预计总建筑面积XXX平方米，其中：计容建筑面积XXX平方米，计划建筑工程投资XX万元，占水位自记仪项目总投资的XX%。</w:t>
      </w:r>
    </w:p>
    <w:p>
      <w:pPr>
        <w:pStyle w:val="Heading1"/>
        <w:ind w:firstLine="560" w:firstLineChars="200"/>
        <w:rPr>
          <w:rFonts w:ascii="仿宋" w:eastAsia="仿宋" w:hAnsi="仿宋" w:cs="仿宋" w:hint="eastAsia"/>
          <w:sz w:val="28"/>
          <w:lang w:eastAsia="zh-CN"/>
        </w:rPr>
      </w:pPr>
      <w:bookmarkStart w:id="18" w:name="_Toc7290"/>
      <w:r>
        <w:rPr>
          <w:rFonts w:ascii="仿宋" w:eastAsia="仿宋" w:hAnsi="仿宋" w:cs="仿宋" w:hint="eastAsia"/>
          <w:sz w:val="28"/>
          <w:lang w:eastAsia="zh-CN"/>
        </w:rPr>
        <w:t>五、水位自记仪项目可持续发展</w:t>
      </w:r>
      <w:bookmarkEnd w:id="18"/>
    </w:p>
    <w:p>
      <w:pPr>
        <w:pStyle w:val="Heading2"/>
        <w:rPr>
          <w:rFonts w:ascii="仿宋" w:eastAsia="仿宋" w:hAnsi="仿宋" w:cs="仿宋" w:hint="eastAsia"/>
          <w:lang w:eastAsia="zh-CN"/>
        </w:rPr>
      </w:pPr>
      <w:bookmarkStart w:id="19" w:name="_Toc12698"/>
      <w:r>
        <w:rPr>
          <w:rFonts w:ascii="仿宋" w:eastAsia="仿宋" w:hAnsi="仿宋" w:cs="仿宋" w:hint="eastAsia"/>
          <w:lang w:eastAsia="zh-CN"/>
        </w:rPr>
        <w:t>(一)、可持续战略与实践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水位自记仪项目中，水位自记仪项目团队着眼于未来，明确了可持续发展的战略方向。制定的具体可持续发展目标包括降低资源使用、采用环保技术、最大化社会效益等。这一步骤不仅有助于水位自记仪项目在环保和社会责任方面达到最高标准，也为未来提供了明确的指引，确保水位自记仪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可持续实践的融入水位自记仪项目管理</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https://d.book118.com/017163123131006051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水位自记仪项目规划设计纲要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水位自记仪项目规划设计纲要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水位自记仪项目规划设计纲要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水位自记仪项目规划设计纲要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水位自记仪项目规划设计纲要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水位自记仪项目规划设计纲要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水位自记仪项目规划设计纲要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水位自记仪项目规划设计纲要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水位自记仪项目规划设计纲要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水位自记仪项目规划设计纲要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水位自记仪项目规划设计纲要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水位自记仪项目规划设计纲要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水位自记仪项目规划设计纲要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水位自记仪项目规划设计纲要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水位自记仪项目规划设计纲要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水位自记仪项目规划设计纲要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水位自记仪项目规划设计纲要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56624B"/>
    <w:rsid w:val="1756624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17163123131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2024-03-01T12:18:00Z</dcterms:created>
  <dcterms:modified xsi:type="dcterms:W3CDTF">2024-03-01T12:18:46Z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1069FA5F9E8E4B8F833F729701501EF0_11</vt:lpwstr>
  </property>
  <property fmtid="{D5CDD505-2E9C-101B-9397-08002B2CF9AE}" pid="3" name="KSOProductBuildVer">
    <vt:lpwstr>2052-12.1.0.16388</vt:lpwstr>
  </property>
</Properties>
</file>