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电热盘项目成效分析报告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11" w:history="1">
        <w:r>
          <w:rPr>
            <w:rFonts w:ascii="仿宋" w:eastAsia="仿宋" w:hAnsi="仿宋" w:cs="仿宋" w:hint="eastAsia"/>
            <w:lang w:eastAsia="zh-CN"/>
          </w:rPr>
          <w:t>序言</w:t>
        </w:r>
        <w:r>
          <w:tab/>
        </w:r>
        <w:r>
          <w:fldChar w:fldCharType="begin"/>
        </w:r>
        <w:r>
          <w:instrText xml:space="preserve"> PAGEREF _Toc17511 \h </w:instrText>
        </w:r>
        <w:r>
          <w:fldChar w:fldCharType="separate"/>
        </w:r>
        <w:r>
          <w:t>3</w:t>
        </w:r>
        <w:r>
          <w:fldChar w:fldCharType="end"/>
        </w:r>
      </w:hyperlink>
    </w:p>
    <w:p>
      <w:pPr>
        <w:pStyle w:val="TOC1"/>
        <w:tabs>
          <w:tab w:val="right" w:leader="dot" w:pos="8306"/>
        </w:tabs>
      </w:pPr>
      <w:hyperlink w:anchor="_Toc38" w:history="1">
        <w:r>
          <w:rPr>
            <w:rFonts w:ascii="仿宋" w:eastAsia="仿宋" w:hAnsi="仿宋" w:cs="仿宋" w:hint="eastAsia"/>
            <w:lang w:eastAsia="zh-CN"/>
          </w:rPr>
          <w:t>一、电热盘项目基本情况</w:t>
        </w:r>
        <w:r>
          <w:tab/>
        </w:r>
        <w:r>
          <w:fldChar w:fldCharType="begin"/>
        </w:r>
        <w:r>
          <w:instrText xml:space="preserve"> PAGEREF _Toc38 \h </w:instrText>
        </w:r>
        <w:r>
          <w:fldChar w:fldCharType="separate"/>
        </w:r>
        <w:r>
          <w:t>3</w:t>
        </w:r>
        <w:r>
          <w:fldChar w:fldCharType="end"/>
        </w:r>
      </w:hyperlink>
    </w:p>
    <w:p>
      <w:pPr>
        <w:pStyle w:val="TOC2"/>
        <w:tabs>
          <w:tab w:val="right" w:leader="dot" w:pos="8306"/>
        </w:tabs>
      </w:pPr>
      <w:hyperlink w:anchor="_Toc13764" w:history="1">
        <w:r>
          <w:rPr>
            <w:rFonts w:ascii="仿宋" w:eastAsia="仿宋" w:hAnsi="仿宋" w:cs="仿宋" w:hint="eastAsia"/>
            <w:lang w:eastAsia="zh-CN"/>
          </w:rPr>
          <w:t>(一)、电热盘项目名称及电热盘项目单位</w:t>
        </w:r>
        <w:r>
          <w:tab/>
        </w:r>
        <w:r>
          <w:fldChar w:fldCharType="begin"/>
        </w:r>
        <w:r>
          <w:instrText xml:space="preserve"> PAGEREF _Toc13764 \h </w:instrText>
        </w:r>
        <w:r>
          <w:fldChar w:fldCharType="separate"/>
        </w:r>
        <w:r>
          <w:t>3</w:t>
        </w:r>
        <w:r>
          <w:fldChar w:fldCharType="end"/>
        </w:r>
      </w:hyperlink>
    </w:p>
    <w:p>
      <w:pPr>
        <w:pStyle w:val="TOC2"/>
        <w:tabs>
          <w:tab w:val="right" w:leader="dot" w:pos="8306"/>
        </w:tabs>
      </w:pPr>
      <w:hyperlink w:anchor="_Toc18317" w:history="1">
        <w:r>
          <w:rPr>
            <w:rFonts w:ascii="仿宋" w:eastAsia="仿宋" w:hAnsi="仿宋" w:cs="仿宋" w:hint="eastAsia"/>
            <w:lang w:eastAsia="zh-CN"/>
          </w:rPr>
          <w:t>(二)、电热盘项目建设地点</w:t>
        </w:r>
        <w:r>
          <w:tab/>
        </w:r>
        <w:r>
          <w:fldChar w:fldCharType="begin"/>
        </w:r>
        <w:r>
          <w:instrText xml:space="preserve"> PAGEREF _Toc18317 \h </w:instrText>
        </w:r>
        <w:r>
          <w:fldChar w:fldCharType="separate"/>
        </w:r>
        <w:r>
          <w:t>4</w:t>
        </w:r>
        <w:r>
          <w:fldChar w:fldCharType="end"/>
        </w:r>
      </w:hyperlink>
    </w:p>
    <w:p>
      <w:pPr>
        <w:pStyle w:val="TOC2"/>
        <w:tabs>
          <w:tab w:val="right" w:leader="dot" w:pos="8306"/>
        </w:tabs>
      </w:pPr>
      <w:hyperlink w:anchor="_Toc29368" w:history="1">
        <w:r>
          <w:rPr>
            <w:rFonts w:ascii="仿宋" w:eastAsia="仿宋" w:hAnsi="仿宋" w:cs="仿宋" w:hint="eastAsia"/>
            <w:lang w:eastAsia="zh-CN"/>
          </w:rPr>
          <w:t>(三)、调查与分析的范围</w:t>
        </w:r>
        <w:r>
          <w:tab/>
        </w:r>
        <w:r>
          <w:fldChar w:fldCharType="begin"/>
        </w:r>
        <w:r>
          <w:instrText xml:space="preserve"> PAGEREF _Toc29368 \h </w:instrText>
        </w:r>
        <w:r>
          <w:fldChar w:fldCharType="separate"/>
        </w:r>
        <w:r>
          <w:t>4</w:t>
        </w:r>
        <w:r>
          <w:fldChar w:fldCharType="end"/>
        </w:r>
      </w:hyperlink>
    </w:p>
    <w:p>
      <w:pPr>
        <w:pStyle w:val="TOC2"/>
        <w:tabs>
          <w:tab w:val="right" w:leader="dot" w:pos="8306"/>
        </w:tabs>
      </w:pPr>
      <w:hyperlink w:anchor="_Toc9811" w:history="1">
        <w:r>
          <w:rPr>
            <w:rFonts w:ascii="仿宋" w:eastAsia="仿宋" w:hAnsi="仿宋" w:cs="仿宋" w:hint="eastAsia"/>
            <w:lang w:eastAsia="zh-CN"/>
          </w:rPr>
          <w:t>(四)、参考依据和技术原则</w:t>
        </w:r>
        <w:r>
          <w:tab/>
        </w:r>
        <w:r>
          <w:fldChar w:fldCharType="begin"/>
        </w:r>
        <w:r>
          <w:instrText xml:space="preserve"> PAGEREF _Toc9811 \h </w:instrText>
        </w:r>
        <w:r>
          <w:fldChar w:fldCharType="separate"/>
        </w:r>
        <w:r>
          <w:t>5</w:t>
        </w:r>
        <w:r>
          <w:fldChar w:fldCharType="end"/>
        </w:r>
      </w:hyperlink>
    </w:p>
    <w:p>
      <w:pPr>
        <w:pStyle w:val="TOC2"/>
        <w:tabs>
          <w:tab w:val="right" w:leader="dot" w:pos="8306"/>
        </w:tabs>
      </w:pPr>
      <w:hyperlink w:anchor="_Toc10264" w:history="1">
        <w:r>
          <w:rPr>
            <w:rFonts w:ascii="仿宋" w:eastAsia="仿宋" w:hAnsi="仿宋" w:cs="仿宋" w:hint="eastAsia"/>
            <w:lang w:eastAsia="zh-CN"/>
          </w:rPr>
          <w:t>(五)、规模和范围</w:t>
        </w:r>
        <w:r>
          <w:tab/>
        </w:r>
        <w:r>
          <w:fldChar w:fldCharType="begin"/>
        </w:r>
        <w:r>
          <w:instrText xml:space="preserve"> PAGEREF _Toc10264 \h </w:instrText>
        </w:r>
        <w:r>
          <w:fldChar w:fldCharType="separate"/>
        </w:r>
        <w:r>
          <w:t>6</w:t>
        </w:r>
        <w:r>
          <w:fldChar w:fldCharType="end"/>
        </w:r>
      </w:hyperlink>
    </w:p>
    <w:p>
      <w:pPr>
        <w:pStyle w:val="TOC2"/>
        <w:tabs>
          <w:tab w:val="right" w:leader="dot" w:pos="8306"/>
        </w:tabs>
      </w:pPr>
      <w:hyperlink w:anchor="_Toc22841" w:history="1">
        <w:r>
          <w:rPr>
            <w:rFonts w:ascii="仿宋" w:eastAsia="仿宋" w:hAnsi="仿宋" w:cs="仿宋" w:hint="eastAsia"/>
            <w:lang w:eastAsia="zh-CN"/>
          </w:rPr>
          <w:t>(六)、电热盘项目建设进展</w:t>
        </w:r>
        <w:r>
          <w:tab/>
        </w:r>
        <w:r>
          <w:fldChar w:fldCharType="begin"/>
        </w:r>
        <w:r>
          <w:instrText xml:space="preserve"> PAGEREF _Toc22841 \h </w:instrText>
        </w:r>
        <w:r>
          <w:fldChar w:fldCharType="separate"/>
        </w:r>
        <w:r>
          <w:t>7</w:t>
        </w:r>
        <w:r>
          <w:fldChar w:fldCharType="end"/>
        </w:r>
      </w:hyperlink>
    </w:p>
    <w:p>
      <w:pPr>
        <w:pStyle w:val="TOC2"/>
        <w:tabs>
          <w:tab w:val="right" w:leader="dot" w:pos="8306"/>
        </w:tabs>
      </w:pPr>
      <w:hyperlink w:anchor="_Toc15863" w:history="1">
        <w:r>
          <w:rPr>
            <w:rFonts w:ascii="仿宋" w:eastAsia="仿宋" w:hAnsi="仿宋" w:cs="仿宋" w:hint="eastAsia"/>
            <w:lang w:eastAsia="zh-CN"/>
          </w:rPr>
          <w:t>(七)、原材料与设备需求</w:t>
        </w:r>
        <w:r>
          <w:tab/>
        </w:r>
        <w:r>
          <w:fldChar w:fldCharType="begin"/>
        </w:r>
        <w:r>
          <w:instrText xml:space="preserve"> PAGEREF _Toc15863 \h </w:instrText>
        </w:r>
        <w:r>
          <w:fldChar w:fldCharType="separate"/>
        </w:r>
        <w:r>
          <w:t>8</w:t>
        </w:r>
        <w:r>
          <w:fldChar w:fldCharType="end"/>
        </w:r>
      </w:hyperlink>
    </w:p>
    <w:p>
      <w:pPr>
        <w:pStyle w:val="TOC2"/>
        <w:tabs>
          <w:tab w:val="right" w:leader="dot" w:pos="8306"/>
        </w:tabs>
      </w:pPr>
      <w:hyperlink w:anchor="_Toc5388" w:history="1">
        <w:r>
          <w:rPr>
            <w:rFonts w:ascii="仿宋" w:eastAsia="仿宋" w:hAnsi="仿宋" w:cs="仿宋" w:hint="eastAsia"/>
            <w:lang w:eastAsia="zh-CN"/>
          </w:rPr>
          <w:t>(八)、环境影响与可行性</w:t>
        </w:r>
        <w:r>
          <w:tab/>
        </w:r>
        <w:r>
          <w:fldChar w:fldCharType="begin"/>
        </w:r>
        <w:r>
          <w:instrText xml:space="preserve"> PAGEREF _Toc5388 \h </w:instrText>
        </w:r>
        <w:r>
          <w:fldChar w:fldCharType="separate"/>
        </w:r>
        <w:r>
          <w:t>9</w:t>
        </w:r>
        <w:r>
          <w:fldChar w:fldCharType="end"/>
        </w:r>
      </w:hyperlink>
    </w:p>
    <w:p>
      <w:pPr>
        <w:pStyle w:val="TOC2"/>
        <w:tabs>
          <w:tab w:val="right" w:leader="dot" w:pos="8306"/>
        </w:tabs>
      </w:pPr>
      <w:hyperlink w:anchor="_Toc30411" w:history="1">
        <w:r>
          <w:rPr>
            <w:rFonts w:ascii="仿宋" w:eastAsia="仿宋" w:hAnsi="仿宋" w:cs="仿宋" w:hint="eastAsia"/>
            <w:lang w:eastAsia="zh-CN"/>
          </w:rPr>
          <w:t>(九)、预计投资成本</w:t>
        </w:r>
        <w:r>
          <w:tab/>
        </w:r>
        <w:r>
          <w:fldChar w:fldCharType="begin"/>
        </w:r>
        <w:r>
          <w:instrText xml:space="preserve"> PAGEREF _Toc30411 \h </w:instrText>
        </w:r>
        <w:r>
          <w:fldChar w:fldCharType="separate"/>
        </w:r>
        <w:r>
          <w:t>11</w:t>
        </w:r>
        <w:r>
          <w:fldChar w:fldCharType="end"/>
        </w:r>
      </w:hyperlink>
    </w:p>
    <w:p>
      <w:pPr>
        <w:pStyle w:val="TOC2"/>
        <w:tabs>
          <w:tab w:val="right" w:leader="dot" w:pos="8306"/>
        </w:tabs>
      </w:pPr>
      <w:hyperlink w:anchor="_Toc30663" w:history="1">
        <w:r>
          <w:rPr>
            <w:rFonts w:ascii="仿宋" w:eastAsia="仿宋" w:hAnsi="仿宋" w:cs="仿宋" w:hint="eastAsia"/>
            <w:lang w:eastAsia="zh-CN"/>
          </w:rPr>
          <w:t>(十)、1电热盘项目关键技术与经济指标</w:t>
        </w:r>
        <w:r>
          <w:tab/>
        </w:r>
        <w:r>
          <w:fldChar w:fldCharType="begin"/>
        </w:r>
        <w:r>
          <w:instrText xml:space="preserve"> PAGEREF _Toc30663 \h </w:instrText>
        </w:r>
        <w:r>
          <w:fldChar w:fldCharType="separate"/>
        </w:r>
        <w:r>
          <w:t>12</w:t>
        </w:r>
        <w:r>
          <w:fldChar w:fldCharType="end"/>
        </w:r>
      </w:hyperlink>
    </w:p>
    <w:p>
      <w:pPr>
        <w:pStyle w:val="TOC2"/>
        <w:tabs>
          <w:tab w:val="right" w:leader="dot" w:pos="8306"/>
        </w:tabs>
      </w:pPr>
      <w:hyperlink w:anchor="_Toc12442" w:history="1">
        <w:r>
          <w:rPr>
            <w:rFonts w:ascii="仿宋" w:eastAsia="仿宋" w:hAnsi="仿宋" w:cs="仿宋" w:hint="eastAsia"/>
            <w:lang w:eastAsia="zh-CN"/>
          </w:rPr>
          <w:t>(十一)、1总结与建议</w:t>
        </w:r>
        <w:r>
          <w:tab/>
        </w:r>
        <w:r>
          <w:fldChar w:fldCharType="begin"/>
        </w:r>
        <w:r>
          <w:instrText xml:space="preserve"> PAGEREF _Toc12442 \h </w:instrText>
        </w:r>
        <w:r>
          <w:fldChar w:fldCharType="separate"/>
        </w:r>
        <w:r>
          <w:t>13</w:t>
        </w:r>
        <w:r>
          <w:fldChar w:fldCharType="end"/>
        </w:r>
      </w:hyperlink>
    </w:p>
    <w:p>
      <w:pPr>
        <w:pStyle w:val="TOC1"/>
        <w:tabs>
          <w:tab w:val="right" w:leader="dot" w:pos="8306"/>
        </w:tabs>
      </w:pPr>
      <w:hyperlink w:anchor="_Toc1920" w:history="1">
        <w:r>
          <w:rPr>
            <w:rFonts w:ascii="仿宋" w:eastAsia="仿宋" w:hAnsi="仿宋" w:cs="仿宋" w:hint="eastAsia"/>
            <w:lang w:eastAsia="zh-CN"/>
          </w:rPr>
          <w:t>二、电热盘项目投资主体概况</w:t>
        </w:r>
        <w:r>
          <w:tab/>
        </w:r>
        <w:r>
          <w:fldChar w:fldCharType="begin"/>
        </w:r>
        <w:r>
          <w:instrText xml:space="preserve"> PAGEREF _Toc1920 \h </w:instrText>
        </w:r>
        <w:r>
          <w:fldChar w:fldCharType="separate"/>
        </w:r>
        <w:r>
          <w:t>13</w:t>
        </w:r>
        <w:r>
          <w:fldChar w:fldCharType="end"/>
        </w:r>
      </w:hyperlink>
    </w:p>
    <w:p>
      <w:pPr>
        <w:pStyle w:val="TOC2"/>
        <w:tabs>
          <w:tab w:val="right" w:leader="dot" w:pos="8306"/>
        </w:tabs>
      </w:pPr>
      <w:hyperlink w:anchor="_Toc8349" w:history="1">
        <w:r>
          <w:rPr>
            <w:rFonts w:ascii="仿宋" w:eastAsia="仿宋" w:hAnsi="仿宋" w:cs="仿宋" w:hint="eastAsia"/>
            <w:lang w:eastAsia="zh-CN"/>
          </w:rPr>
          <w:t>(一)、公司概要</w:t>
        </w:r>
        <w:r>
          <w:tab/>
        </w:r>
        <w:r>
          <w:fldChar w:fldCharType="begin"/>
        </w:r>
        <w:r>
          <w:instrText xml:space="preserve"> PAGEREF _Toc8349 \h </w:instrText>
        </w:r>
        <w:r>
          <w:fldChar w:fldCharType="separate"/>
        </w:r>
        <w:r>
          <w:t>13</w:t>
        </w:r>
        <w:r>
          <w:fldChar w:fldCharType="end"/>
        </w:r>
      </w:hyperlink>
    </w:p>
    <w:p>
      <w:pPr>
        <w:pStyle w:val="TOC2"/>
        <w:tabs>
          <w:tab w:val="right" w:leader="dot" w:pos="8306"/>
        </w:tabs>
      </w:pPr>
      <w:hyperlink w:anchor="_Toc22021" w:history="1">
        <w:r>
          <w:rPr>
            <w:rFonts w:ascii="仿宋" w:eastAsia="仿宋" w:hAnsi="仿宋" w:cs="仿宋" w:hint="eastAsia"/>
            <w:lang w:eastAsia="zh-CN"/>
          </w:rPr>
          <w:t>(二)、公司简介</w:t>
        </w:r>
        <w:r>
          <w:tab/>
        </w:r>
        <w:r>
          <w:fldChar w:fldCharType="begin"/>
        </w:r>
        <w:r>
          <w:instrText xml:space="preserve"> PAGEREF _Toc22021 \h </w:instrText>
        </w:r>
        <w:r>
          <w:fldChar w:fldCharType="separate"/>
        </w:r>
        <w:r>
          <w:t>14</w:t>
        </w:r>
        <w:r>
          <w:fldChar w:fldCharType="end"/>
        </w:r>
      </w:hyperlink>
    </w:p>
    <w:p>
      <w:pPr>
        <w:pStyle w:val="TOC2"/>
        <w:tabs>
          <w:tab w:val="right" w:leader="dot" w:pos="8306"/>
        </w:tabs>
      </w:pPr>
      <w:hyperlink w:anchor="_Toc25860" w:history="1">
        <w:r>
          <w:rPr>
            <w:rFonts w:ascii="仿宋" w:eastAsia="仿宋" w:hAnsi="仿宋" w:cs="仿宋" w:hint="eastAsia"/>
            <w:lang w:eastAsia="zh-CN"/>
          </w:rPr>
          <w:t>(三)、财务概况</w:t>
        </w:r>
        <w:r>
          <w:tab/>
        </w:r>
        <w:r>
          <w:fldChar w:fldCharType="begin"/>
        </w:r>
        <w:r>
          <w:instrText xml:space="preserve"> PAGEREF _Toc25860 \h </w:instrText>
        </w:r>
        <w:r>
          <w:fldChar w:fldCharType="separate"/>
        </w:r>
        <w:r>
          <w:t>14</w:t>
        </w:r>
        <w:r>
          <w:fldChar w:fldCharType="end"/>
        </w:r>
      </w:hyperlink>
    </w:p>
    <w:p>
      <w:pPr>
        <w:pStyle w:val="TOC2"/>
        <w:tabs>
          <w:tab w:val="right" w:leader="dot" w:pos="8306"/>
        </w:tabs>
      </w:pPr>
      <w:hyperlink w:anchor="_Toc22034" w:history="1">
        <w:r>
          <w:rPr>
            <w:rFonts w:ascii="仿宋" w:eastAsia="仿宋" w:hAnsi="仿宋" w:cs="仿宋" w:hint="eastAsia"/>
            <w:lang w:eastAsia="zh-CN"/>
          </w:rPr>
          <w:t>(四)、核心管理层介绍</w:t>
        </w:r>
        <w:r>
          <w:tab/>
        </w:r>
        <w:r>
          <w:fldChar w:fldCharType="begin"/>
        </w:r>
        <w:r>
          <w:instrText xml:space="preserve"> PAGEREF _Toc22034 \h </w:instrText>
        </w:r>
        <w:r>
          <w:fldChar w:fldCharType="separate"/>
        </w:r>
        <w:r>
          <w:t>15</w:t>
        </w:r>
        <w:r>
          <w:fldChar w:fldCharType="end"/>
        </w:r>
      </w:hyperlink>
    </w:p>
    <w:p>
      <w:pPr>
        <w:pStyle w:val="TOC1"/>
        <w:tabs>
          <w:tab w:val="right" w:leader="dot" w:pos="8306"/>
        </w:tabs>
      </w:pPr>
      <w:hyperlink w:anchor="_Toc26039" w:history="1">
        <w:r>
          <w:rPr>
            <w:rFonts w:ascii="仿宋" w:eastAsia="仿宋" w:hAnsi="仿宋" w:cs="仿宋" w:hint="eastAsia"/>
            <w:lang w:eastAsia="zh-CN"/>
          </w:rPr>
          <w:t>三、背景及必要性</w:t>
        </w:r>
        <w:r>
          <w:tab/>
        </w:r>
        <w:r>
          <w:fldChar w:fldCharType="begin"/>
        </w:r>
        <w:r>
          <w:instrText xml:space="preserve"> PAGEREF _Toc26039 \h </w:instrText>
        </w:r>
        <w:r>
          <w:fldChar w:fldCharType="separate"/>
        </w:r>
        <w:r>
          <w:t>16</w:t>
        </w:r>
        <w:r>
          <w:fldChar w:fldCharType="end"/>
        </w:r>
      </w:hyperlink>
    </w:p>
    <w:p>
      <w:pPr>
        <w:pStyle w:val="TOC2"/>
        <w:tabs>
          <w:tab w:val="right" w:leader="dot" w:pos="8306"/>
        </w:tabs>
      </w:pPr>
      <w:hyperlink w:anchor="_Toc6023" w:history="1">
        <w:r>
          <w:rPr>
            <w:rFonts w:ascii="仿宋" w:eastAsia="仿宋" w:hAnsi="仿宋" w:cs="仿宋" w:hint="eastAsia"/>
            <w:lang w:eastAsia="zh-CN"/>
          </w:rPr>
          <w:t>(一)、电热盘项目背景分析</w:t>
        </w:r>
        <w:r>
          <w:tab/>
        </w:r>
        <w:r>
          <w:fldChar w:fldCharType="begin"/>
        </w:r>
        <w:r>
          <w:instrText xml:space="preserve"> PAGEREF _Toc6023 \h </w:instrText>
        </w:r>
        <w:r>
          <w:fldChar w:fldCharType="separate"/>
        </w:r>
        <w:r>
          <w:t>16</w:t>
        </w:r>
        <w:r>
          <w:fldChar w:fldCharType="end"/>
        </w:r>
      </w:hyperlink>
    </w:p>
    <w:p>
      <w:pPr>
        <w:pStyle w:val="TOC2"/>
        <w:tabs>
          <w:tab w:val="right" w:leader="dot" w:pos="8306"/>
        </w:tabs>
      </w:pPr>
      <w:hyperlink w:anchor="_Toc1102" w:history="1">
        <w:r>
          <w:rPr>
            <w:rFonts w:ascii="仿宋" w:eastAsia="仿宋" w:hAnsi="仿宋" w:cs="仿宋" w:hint="eastAsia"/>
            <w:lang w:eastAsia="zh-CN"/>
          </w:rPr>
          <w:t>(二)、实施电热盘项目的必要性</w:t>
        </w:r>
        <w:r>
          <w:tab/>
        </w:r>
        <w:r>
          <w:fldChar w:fldCharType="begin"/>
        </w:r>
        <w:r>
          <w:instrText xml:space="preserve"> PAGEREF _Toc1102 \h </w:instrText>
        </w:r>
        <w:r>
          <w:fldChar w:fldCharType="separate"/>
        </w:r>
        <w:r>
          <w:t>17</w:t>
        </w:r>
        <w:r>
          <w:fldChar w:fldCharType="end"/>
        </w:r>
      </w:hyperlink>
    </w:p>
    <w:p>
      <w:pPr>
        <w:pStyle w:val="TOC1"/>
        <w:tabs>
          <w:tab w:val="right" w:leader="dot" w:pos="8306"/>
        </w:tabs>
      </w:pPr>
      <w:hyperlink w:anchor="_Toc2570" w:history="1">
        <w:r>
          <w:rPr>
            <w:rFonts w:ascii="仿宋" w:eastAsia="仿宋" w:hAnsi="仿宋" w:cs="仿宋" w:hint="eastAsia"/>
            <w:lang w:eastAsia="zh-CN"/>
          </w:rPr>
          <w:t>四、地理位置与选址分析</w:t>
        </w:r>
        <w:r>
          <w:tab/>
        </w:r>
        <w:r>
          <w:fldChar w:fldCharType="begin"/>
        </w:r>
        <w:r>
          <w:instrText xml:space="preserve"> PAGEREF _Toc2570 \h </w:instrText>
        </w:r>
        <w:r>
          <w:fldChar w:fldCharType="separate"/>
        </w:r>
        <w:r>
          <w:t>18</w:t>
        </w:r>
        <w:r>
          <w:fldChar w:fldCharType="end"/>
        </w:r>
      </w:hyperlink>
    </w:p>
    <w:p>
      <w:pPr>
        <w:pStyle w:val="TOC2"/>
        <w:tabs>
          <w:tab w:val="right" w:leader="dot" w:pos="8306"/>
        </w:tabs>
      </w:pPr>
      <w:hyperlink w:anchor="_Toc23697" w:history="1">
        <w:r>
          <w:rPr>
            <w:rFonts w:ascii="仿宋" w:eastAsia="仿宋" w:hAnsi="仿宋" w:cs="仿宋" w:hint="eastAsia"/>
            <w:lang w:eastAsia="zh-CN"/>
          </w:rPr>
          <w:t>(一)、选址原则与考虑因素</w:t>
        </w:r>
        <w:r>
          <w:tab/>
        </w:r>
        <w:r>
          <w:fldChar w:fldCharType="begin"/>
        </w:r>
        <w:r>
          <w:instrText xml:space="preserve"> PAGEREF _Toc23697 \h </w:instrText>
        </w:r>
        <w:r>
          <w:fldChar w:fldCharType="separate"/>
        </w:r>
        <w:r>
          <w:t>18</w:t>
        </w:r>
        <w:r>
          <w:fldChar w:fldCharType="end"/>
        </w:r>
      </w:hyperlink>
    </w:p>
    <w:p>
      <w:pPr>
        <w:pStyle w:val="TOC2"/>
        <w:tabs>
          <w:tab w:val="right" w:leader="dot" w:pos="8306"/>
        </w:tabs>
      </w:pPr>
      <w:hyperlink w:anchor="_Toc8694" w:history="1">
        <w:r>
          <w:rPr>
            <w:rFonts w:ascii="仿宋" w:eastAsia="仿宋" w:hAnsi="仿宋" w:cs="仿宋" w:hint="eastAsia"/>
            <w:lang w:eastAsia="zh-CN"/>
          </w:rPr>
          <w:t>(二)、地区概况</w:t>
        </w:r>
        <w:r>
          <w:tab/>
        </w:r>
        <w:r>
          <w:fldChar w:fldCharType="begin"/>
        </w:r>
        <w:r>
          <w:instrText xml:space="preserve"> PAGEREF _Toc8694 \h </w:instrText>
        </w:r>
        <w:r>
          <w:fldChar w:fldCharType="separate"/>
        </w:r>
        <w:r>
          <w:t>18</w:t>
        </w:r>
        <w:r>
          <w:fldChar w:fldCharType="end"/>
        </w:r>
      </w:hyperlink>
    </w:p>
    <w:p>
      <w:pPr>
        <w:pStyle w:val="TOC2"/>
        <w:tabs>
          <w:tab w:val="right" w:leader="dot" w:pos="8306"/>
        </w:tabs>
      </w:pPr>
      <w:hyperlink w:anchor="_Toc8774" w:history="1">
        <w:r>
          <w:rPr>
            <w:rFonts w:ascii="仿宋" w:eastAsia="仿宋" w:hAnsi="仿宋" w:cs="仿宋" w:hint="eastAsia"/>
            <w:lang w:eastAsia="zh-CN"/>
          </w:rPr>
          <w:t>(三)、创新与社会经济发展</w:t>
        </w:r>
        <w:r>
          <w:tab/>
        </w:r>
        <w:r>
          <w:fldChar w:fldCharType="begin"/>
        </w:r>
        <w:r>
          <w:instrText xml:space="preserve"> PAGEREF _Toc8774 \h </w:instrText>
        </w:r>
        <w:r>
          <w:fldChar w:fldCharType="separate"/>
        </w:r>
        <w:r>
          <w:t>19</w:t>
        </w:r>
        <w:r>
          <w:fldChar w:fldCharType="end"/>
        </w:r>
      </w:hyperlink>
    </w:p>
    <w:p>
      <w:pPr>
        <w:pStyle w:val="TOC2"/>
        <w:tabs>
          <w:tab w:val="right" w:leader="dot" w:pos="8306"/>
        </w:tabs>
      </w:pPr>
      <w:hyperlink w:anchor="_Toc22922" w:history="1">
        <w:r>
          <w:rPr>
            <w:rFonts w:ascii="仿宋" w:eastAsia="仿宋" w:hAnsi="仿宋" w:cs="仿宋" w:hint="eastAsia"/>
            <w:lang w:eastAsia="zh-CN"/>
          </w:rPr>
          <w:t>(四)、目标市场和产业导向</w:t>
        </w:r>
        <w:r>
          <w:tab/>
        </w:r>
        <w:r>
          <w:fldChar w:fldCharType="begin"/>
        </w:r>
        <w:r>
          <w:instrText xml:space="preserve"> PAGEREF _Toc22922 \h </w:instrText>
        </w:r>
        <w:r>
          <w:fldChar w:fldCharType="separate"/>
        </w:r>
        <w:r>
          <w:t>19</w:t>
        </w:r>
        <w:r>
          <w:fldChar w:fldCharType="end"/>
        </w:r>
      </w:hyperlink>
    </w:p>
    <w:p>
      <w:pPr>
        <w:pStyle w:val="TOC2"/>
        <w:tabs>
          <w:tab w:val="right" w:leader="dot" w:pos="8306"/>
        </w:tabs>
      </w:pPr>
      <w:hyperlink w:anchor="_Toc19987" w:history="1">
        <w:r>
          <w:rPr>
            <w:rFonts w:ascii="仿宋" w:eastAsia="仿宋" w:hAnsi="仿宋" w:cs="仿宋" w:hint="eastAsia"/>
            <w:lang w:eastAsia="zh-CN"/>
          </w:rPr>
          <w:t>(五)、选址方案综合评估</w:t>
        </w:r>
        <w:r>
          <w:tab/>
        </w:r>
        <w:r>
          <w:fldChar w:fldCharType="begin"/>
        </w:r>
        <w:r>
          <w:instrText xml:space="preserve"> PAGEREF _Toc19987 \h </w:instrText>
        </w:r>
        <w:r>
          <w:fldChar w:fldCharType="separate"/>
        </w:r>
        <w:r>
          <w:t>19</w:t>
        </w:r>
        <w:r>
          <w:fldChar w:fldCharType="end"/>
        </w:r>
      </w:hyperlink>
    </w:p>
    <w:p>
      <w:pPr>
        <w:pStyle w:val="TOC1"/>
        <w:tabs>
          <w:tab w:val="right" w:leader="dot" w:pos="8306"/>
        </w:tabs>
      </w:pPr>
      <w:hyperlink w:anchor="_Toc6315" w:history="1">
        <w:r>
          <w:rPr>
            <w:rFonts w:ascii="仿宋" w:eastAsia="仿宋" w:hAnsi="仿宋" w:cs="仿宋" w:hint="eastAsia"/>
            <w:lang w:eastAsia="zh-CN"/>
          </w:rPr>
          <w:t>五、原辅材料供应</w:t>
        </w:r>
        <w:r>
          <w:tab/>
        </w:r>
        <w:r>
          <w:fldChar w:fldCharType="begin"/>
        </w:r>
        <w:r>
          <w:instrText xml:space="preserve"> PAGEREF _Toc6315 \h </w:instrText>
        </w:r>
        <w:r>
          <w:fldChar w:fldCharType="separate"/>
        </w:r>
        <w:r>
          <w:t>20</w:t>
        </w:r>
        <w:r>
          <w:fldChar w:fldCharType="end"/>
        </w:r>
      </w:hyperlink>
    </w:p>
    <w:p>
      <w:pPr>
        <w:pStyle w:val="TOC2"/>
        <w:tabs>
          <w:tab w:val="right" w:leader="dot" w:pos="8306"/>
        </w:tabs>
      </w:pPr>
      <w:hyperlink w:anchor="_Toc6840" w:history="1">
        <w:r>
          <w:rPr>
            <w:rFonts w:ascii="仿宋" w:eastAsia="仿宋" w:hAnsi="仿宋" w:cs="仿宋" w:hint="eastAsia"/>
            <w:lang w:eastAsia="zh-CN"/>
          </w:rPr>
          <w:t>(一)、建设期原材料供应情况</w:t>
        </w:r>
        <w:r>
          <w:tab/>
        </w:r>
        <w:r>
          <w:fldChar w:fldCharType="begin"/>
        </w:r>
        <w:r>
          <w:instrText xml:space="preserve"> PAGEREF _Toc6840 \h </w:instrText>
        </w:r>
        <w:r>
          <w:fldChar w:fldCharType="separate"/>
        </w:r>
        <w:r>
          <w:t>20</w:t>
        </w:r>
        <w:r>
          <w:fldChar w:fldCharType="end"/>
        </w:r>
      </w:hyperlink>
    </w:p>
    <w:p>
      <w:pPr>
        <w:pStyle w:val="TOC2"/>
        <w:tabs>
          <w:tab w:val="right" w:leader="dot" w:pos="8306"/>
        </w:tabs>
      </w:pPr>
      <w:hyperlink w:anchor="_Toc8131" w:history="1">
        <w:r>
          <w:rPr>
            <w:rFonts w:ascii="仿宋" w:eastAsia="仿宋" w:hAnsi="仿宋" w:cs="仿宋" w:hint="eastAsia"/>
            <w:lang w:eastAsia="zh-CN"/>
          </w:rPr>
          <w:t>(二)、运营期原材料供应与质量控制</w:t>
        </w:r>
        <w:r>
          <w:tab/>
        </w:r>
        <w:r>
          <w:fldChar w:fldCharType="begin"/>
        </w:r>
        <w:r>
          <w:instrText xml:space="preserve"> PAGEREF _Toc8131 \h </w:instrText>
        </w:r>
        <w:r>
          <w:fldChar w:fldCharType="separate"/>
        </w:r>
        <w:r>
          <w:t>20</w:t>
        </w:r>
        <w:r>
          <w:fldChar w:fldCharType="end"/>
        </w:r>
      </w:hyperlink>
    </w:p>
    <w:p>
      <w:pPr>
        <w:pStyle w:val="TOC1"/>
        <w:tabs>
          <w:tab w:val="right" w:leader="dot" w:pos="8306"/>
        </w:tabs>
      </w:pPr>
      <w:hyperlink w:anchor="_Toc7419" w:history="1">
        <w:r>
          <w:rPr>
            <w:rFonts w:ascii="仿宋" w:eastAsia="仿宋" w:hAnsi="仿宋" w:cs="仿宋" w:hint="eastAsia"/>
            <w:lang w:eastAsia="zh-CN"/>
          </w:rPr>
          <w:t>六、投资方案</w:t>
        </w:r>
        <w:r>
          <w:tab/>
        </w:r>
        <w:r>
          <w:fldChar w:fldCharType="begin"/>
        </w:r>
        <w:r>
          <w:instrText xml:space="preserve"> PAGEREF _Toc7419 \h </w:instrText>
        </w:r>
        <w:r>
          <w:fldChar w:fldCharType="separate"/>
        </w:r>
        <w:r>
          <w:t>21</w:t>
        </w:r>
        <w:r>
          <w:fldChar w:fldCharType="end"/>
        </w:r>
      </w:hyperlink>
    </w:p>
    <w:p>
      <w:pPr>
        <w:pStyle w:val="TOC2"/>
        <w:tabs>
          <w:tab w:val="right" w:leader="dot" w:pos="8306"/>
        </w:tabs>
      </w:pPr>
      <w:hyperlink w:anchor="_Toc13948" w:history="1">
        <w:r>
          <w:rPr>
            <w:rFonts w:ascii="仿宋" w:eastAsia="仿宋" w:hAnsi="仿宋" w:cs="仿宋" w:hint="eastAsia"/>
            <w:lang w:eastAsia="zh-CN"/>
          </w:rPr>
          <w:t>(一)、电热盘项目总投资构成分析</w:t>
        </w:r>
        <w:r>
          <w:tab/>
        </w:r>
        <w:r>
          <w:fldChar w:fldCharType="begin"/>
        </w:r>
        <w:r>
          <w:instrText xml:space="preserve"> PAGEREF _Toc13948 \h </w:instrText>
        </w:r>
        <w:r>
          <w:fldChar w:fldCharType="separate"/>
        </w:r>
        <w:r>
          <w:t>21</w:t>
        </w:r>
        <w:r>
          <w:fldChar w:fldCharType="end"/>
        </w:r>
      </w:hyperlink>
    </w:p>
    <w:p>
      <w:pPr>
        <w:pStyle w:val="TOC2"/>
        <w:tabs>
          <w:tab w:val="right" w:leader="dot" w:pos="8306"/>
        </w:tabs>
      </w:pPr>
      <w:hyperlink w:anchor="_Toc21485" w:history="1">
        <w:r>
          <w:rPr>
            <w:rFonts w:ascii="仿宋" w:eastAsia="仿宋" w:hAnsi="仿宋" w:cs="仿宋" w:hint="eastAsia"/>
            <w:lang w:eastAsia="zh-CN"/>
          </w:rPr>
          <w:t>(二)、建设投资构成</w:t>
        </w:r>
        <w:r>
          <w:tab/>
        </w:r>
        <w:r>
          <w:fldChar w:fldCharType="begin"/>
        </w:r>
        <w:r>
          <w:instrText xml:space="preserve"> PAGEREF _Toc21485 \h </w:instrText>
        </w:r>
        <w:r>
          <w:fldChar w:fldCharType="separate"/>
        </w:r>
        <w:r>
          <w:t>22</w:t>
        </w:r>
        <w:r>
          <w:fldChar w:fldCharType="end"/>
        </w:r>
      </w:hyperlink>
    </w:p>
    <w:p>
      <w:pPr>
        <w:pStyle w:val="TOC2"/>
        <w:tabs>
          <w:tab w:val="right" w:leader="dot" w:pos="8306"/>
        </w:tabs>
      </w:pPr>
      <w:hyperlink w:anchor="_Toc9576" w:history="1">
        <w:r>
          <w:rPr>
            <w:rFonts w:ascii="仿宋" w:eastAsia="仿宋" w:hAnsi="仿宋" w:cs="仿宋" w:hint="eastAsia"/>
            <w:lang w:eastAsia="zh-CN"/>
          </w:rPr>
          <w:t>(三)、资金筹措方式</w:t>
        </w:r>
        <w:r>
          <w:tab/>
        </w:r>
        <w:r>
          <w:fldChar w:fldCharType="begin"/>
        </w:r>
        <w:r>
          <w:instrText xml:space="preserve"> PAGEREF _Toc9576 \h </w:instrText>
        </w:r>
        <w:r>
          <w:fldChar w:fldCharType="separate"/>
        </w:r>
        <w:r>
          <w:t>23</w:t>
        </w:r>
        <w:r>
          <w:fldChar w:fldCharType="end"/>
        </w:r>
      </w:hyperlink>
    </w:p>
    <w:p>
      <w:pPr>
        <w:pStyle w:val="TOC2"/>
        <w:tabs>
          <w:tab w:val="right" w:leader="dot" w:pos="8306"/>
        </w:tabs>
      </w:pPr>
      <w:hyperlink w:anchor="_Toc15486" w:history="1">
        <w:r>
          <w:rPr>
            <w:rFonts w:ascii="仿宋" w:eastAsia="仿宋" w:hAnsi="仿宋" w:cs="仿宋" w:hint="eastAsia"/>
            <w:lang w:eastAsia="zh-CN"/>
          </w:rPr>
          <w:t>(四)、投资分析</w:t>
        </w:r>
        <w:r>
          <w:tab/>
        </w:r>
        <w:r>
          <w:fldChar w:fldCharType="begin"/>
        </w:r>
        <w:r>
          <w:instrText xml:space="preserve"> PAGEREF _Toc15486 \h </w:instrText>
        </w:r>
        <w:r>
          <w:fldChar w:fldCharType="separate"/>
        </w:r>
        <w:r>
          <w:t>24</w:t>
        </w:r>
        <w:r>
          <w:fldChar w:fldCharType="end"/>
        </w:r>
      </w:hyperlink>
    </w:p>
    <w:p>
      <w:pPr>
        <w:pStyle w:val="TOC2"/>
        <w:tabs>
          <w:tab w:val="right" w:leader="dot" w:pos="8306"/>
        </w:tabs>
      </w:pPr>
      <w:hyperlink w:anchor="_Toc31190" w:history="1">
        <w:r>
          <w:rPr>
            <w:rFonts w:ascii="仿宋" w:eastAsia="仿宋" w:hAnsi="仿宋" w:cs="仿宋" w:hint="eastAsia"/>
            <w:lang w:eastAsia="zh-CN"/>
          </w:rPr>
          <w:t>(五)、资金使用计划</w:t>
        </w:r>
        <w:r>
          <w:tab/>
        </w:r>
        <w:r>
          <w:fldChar w:fldCharType="begin"/>
        </w:r>
        <w:r>
          <w:instrText xml:space="preserve"> PAGEREF _Toc31190 \h </w:instrText>
        </w:r>
        <w:r>
          <w:fldChar w:fldCharType="separate"/>
        </w:r>
        <w:r>
          <w:t>25</w:t>
        </w:r>
        <w:r>
          <w:fldChar w:fldCharType="end"/>
        </w:r>
      </w:hyperlink>
    </w:p>
    <w:p>
      <w:pPr>
        <w:pStyle w:val="TOC2"/>
        <w:tabs>
          <w:tab w:val="right" w:leader="dot" w:pos="8306"/>
        </w:tabs>
      </w:pPr>
      <w:hyperlink w:anchor="_Toc2674" w:history="1">
        <w:r>
          <w:rPr>
            <w:rFonts w:ascii="仿宋" w:eastAsia="仿宋" w:hAnsi="仿宋" w:cs="仿宋" w:hint="eastAsia"/>
            <w:lang w:eastAsia="zh-CN"/>
          </w:rPr>
          <w:t>(六)、电热盘项目融资方案</w:t>
        </w:r>
        <w:r>
          <w:tab/>
        </w:r>
        <w:r>
          <w:fldChar w:fldCharType="begin"/>
        </w:r>
        <w:r>
          <w:instrText xml:space="preserve"> PAGEREF _Toc2674 \h </w:instrText>
        </w:r>
        <w:r>
          <w:fldChar w:fldCharType="separate"/>
        </w:r>
        <w:r>
          <w:t>26</w:t>
        </w:r>
        <w:r>
          <w:fldChar w:fldCharType="end"/>
        </w:r>
      </w:hyperlink>
    </w:p>
    <w:p>
      <w:pPr>
        <w:pStyle w:val="TOC2"/>
        <w:tabs>
          <w:tab w:val="right" w:leader="dot" w:pos="8306"/>
        </w:tabs>
      </w:pPr>
      <w:hyperlink w:anchor="_Toc19811" w:history="1">
        <w:r>
          <w:rPr>
            <w:rFonts w:ascii="仿宋" w:eastAsia="仿宋" w:hAnsi="仿宋" w:cs="仿宋" w:hint="eastAsia"/>
            <w:lang w:eastAsia="zh-CN"/>
          </w:rPr>
          <w:t>(七)、盈利模式和财务预测</w:t>
        </w:r>
        <w:r>
          <w:tab/>
        </w:r>
        <w:r>
          <w:fldChar w:fldCharType="begin"/>
        </w:r>
        <w:r>
          <w:instrText xml:space="preserve"> PAGEREF _Toc19811 \h </w:instrText>
        </w:r>
        <w:r>
          <w:fldChar w:fldCharType="separate"/>
        </w:r>
        <w:r>
          <w:t>28</w:t>
        </w:r>
        <w:r>
          <w:fldChar w:fldCharType="end"/>
        </w:r>
      </w:hyperlink>
    </w:p>
    <w:p>
      <w:pPr>
        <w:pStyle w:val="TOC1"/>
        <w:tabs>
          <w:tab w:val="right" w:leader="dot" w:pos="8306"/>
        </w:tabs>
      </w:pPr>
      <w:hyperlink w:anchor="_Toc31282" w:history="1">
        <w:r>
          <w:rPr>
            <w:rFonts w:ascii="仿宋" w:eastAsia="仿宋" w:hAnsi="仿宋" w:cs="仿宋" w:hint="eastAsia"/>
            <w:lang w:eastAsia="zh-CN"/>
          </w:rPr>
          <w:t>七、法律与合规事项</w:t>
        </w:r>
        <w:r>
          <w:tab/>
        </w:r>
        <w:r>
          <w:fldChar w:fldCharType="begin"/>
        </w:r>
        <w:r>
          <w:instrText xml:space="preserve"> PAGEREF _Toc31282 \h </w:instrText>
        </w:r>
        <w:r>
          <w:fldChar w:fldCharType="separate"/>
        </w:r>
        <w:r>
          <w:t>29</w:t>
        </w:r>
        <w:r>
          <w:fldChar w:fldCharType="end"/>
        </w:r>
      </w:hyperlink>
    </w:p>
    <w:p>
      <w:pPr>
        <w:pStyle w:val="TOC2"/>
        <w:tabs>
          <w:tab w:val="right" w:leader="dot" w:pos="8306"/>
        </w:tabs>
      </w:pPr>
      <w:hyperlink w:anchor="_Toc22285" w:history="1">
        <w:r>
          <w:rPr>
            <w:rFonts w:ascii="仿宋" w:eastAsia="仿宋" w:hAnsi="仿宋" w:cs="仿宋" w:hint="eastAsia"/>
            <w:lang w:eastAsia="zh-CN"/>
          </w:rPr>
          <w:t>(一)、法律合规与风险</w:t>
        </w:r>
        <w:r>
          <w:tab/>
        </w:r>
        <w:r>
          <w:fldChar w:fldCharType="begin"/>
        </w:r>
        <w:r>
          <w:instrText xml:space="preserve"> PAGEREF _Toc22285 \h </w:instrText>
        </w:r>
        <w:r>
          <w:fldChar w:fldCharType="separate"/>
        </w:r>
        <w:r>
          <w:t>29</w:t>
        </w:r>
        <w:r>
          <w:fldChar w:fldCharType="end"/>
        </w:r>
      </w:hyperlink>
    </w:p>
    <w:p>
      <w:pPr>
        <w:pStyle w:val="TOC2"/>
        <w:tabs>
          <w:tab w:val="right" w:leader="dot" w:pos="8306"/>
        </w:tabs>
      </w:pPr>
      <w:hyperlink w:anchor="_Toc2586" w:history="1">
        <w:r>
          <w:rPr>
            <w:rFonts w:ascii="仿宋" w:eastAsia="仿宋" w:hAnsi="仿宋" w:cs="仿宋" w:hint="eastAsia"/>
            <w:lang w:eastAsia="zh-CN"/>
          </w:rPr>
          <w:t>(二)、合同管理</w:t>
        </w:r>
        <w:r>
          <w:tab/>
        </w:r>
        <w:r>
          <w:fldChar w:fldCharType="begin"/>
        </w:r>
        <w:r>
          <w:instrText xml:space="preserve"> PAGEREF _Toc2586 \h </w:instrText>
        </w:r>
        <w:r>
          <w:fldChar w:fldCharType="separate"/>
        </w:r>
        <w:r>
          <w:t>29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76" w:history="1">
        <w:r>
          <w:rPr>
            <w:rFonts w:ascii="仿宋" w:eastAsia="仿宋" w:hAnsi="仿宋" w:cs="仿宋" w:hint="eastAsia"/>
            <w:lang w:eastAsia="zh-CN"/>
          </w:rPr>
          <w:t>(三)、知识产权保护</w:t>
        </w:r>
        <w:r>
          <w:tab/>
        </w:r>
        <w:r>
          <w:fldChar w:fldCharType="begin"/>
        </w:r>
        <w:r>
          <w:instrText xml:space="preserve"> PAGEREF _Toc31176 \h </w:instrText>
        </w:r>
        <w:r>
          <w:fldChar w:fldCharType="separate"/>
        </w:r>
        <w:r>
          <w:t>30</w:t>
        </w:r>
        <w:r>
          <w:fldChar w:fldCharType="end"/>
        </w:r>
      </w:hyperlink>
    </w:p>
    <w:p>
      <w:pPr>
        <w:pStyle w:val="TOC2"/>
        <w:tabs>
          <w:tab w:val="right" w:leader="dot" w:pos="8306"/>
        </w:tabs>
      </w:pPr>
      <w:hyperlink w:anchor="_Toc7979" w:history="1">
        <w:r>
          <w:rPr>
            <w:rFonts w:ascii="仿宋" w:eastAsia="仿宋" w:hAnsi="仿宋" w:cs="仿宋" w:hint="eastAsia"/>
            <w:lang w:eastAsia="zh-CN"/>
          </w:rPr>
          <w:t>(四)、法律事务与合规管理</w:t>
        </w:r>
        <w:r>
          <w:tab/>
        </w:r>
        <w:r>
          <w:fldChar w:fldCharType="begin"/>
        </w:r>
        <w:r>
          <w:instrText xml:space="preserve"> PAGEREF _Toc7979 \h </w:instrText>
        </w:r>
        <w:r>
          <w:fldChar w:fldCharType="separate"/>
        </w:r>
        <w:r>
          <w:t>30</w:t>
        </w:r>
        <w:r>
          <w:fldChar w:fldCharType="end"/>
        </w:r>
      </w:hyperlink>
    </w:p>
    <w:p>
      <w:pPr>
        <w:pStyle w:val="TOC1"/>
        <w:tabs>
          <w:tab w:val="right" w:leader="dot" w:pos="8306"/>
        </w:tabs>
      </w:pPr>
      <w:hyperlink w:anchor="_Toc25839" w:history="1">
        <w:r>
          <w:rPr>
            <w:rFonts w:ascii="仿宋" w:eastAsia="仿宋" w:hAnsi="仿宋" w:cs="仿宋" w:hint="eastAsia"/>
            <w:lang w:eastAsia="zh-CN"/>
          </w:rPr>
          <w:t>八、市场与供应链管理</w:t>
        </w:r>
        <w:r>
          <w:tab/>
        </w:r>
        <w:r>
          <w:fldChar w:fldCharType="begin"/>
        </w:r>
        <w:r>
          <w:instrText xml:space="preserve"> PAGEREF _Toc25839 \h </w:instrText>
        </w:r>
        <w:r>
          <w:fldChar w:fldCharType="separate"/>
        </w:r>
        <w:r>
          <w:t>31</w:t>
        </w:r>
        <w:r>
          <w:fldChar w:fldCharType="end"/>
        </w:r>
      </w:hyperlink>
    </w:p>
    <w:p>
      <w:pPr>
        <w:pStyle w:val="TOC2"/>
        <w:tabs>
          <w:tab w:val="right" w:leader="dot" w:pos="8306"/>
        </w:tabs>
      </w:pPr>
      <w:hyperlink w:anchor="_Toc30790" w:history="1">
        <w:r>
          <w:rPr>
            <w:rFonts w:ascii="仿宋" w:eastAsia="仿宋" w:hAnsi="仿宋" w:cs="仿宋" w:hint="eastAsia"/>
            <w:lang w:eastAsia="zh-CN"/>
          </w:rPr>
          <w:t>(一)、供应链策略</w:t>
        </w:r>
        <w:r>
          <w:tab/>
        </w:r>
        <w:r>
          <w:fldChar w:fldCharType="begin"/>
        </w:r>
        <w:r>
          <w:instrText xml:space="preserve"> PAGEREF _Toc30790 \h </w:instrText>
        </w:r>
        <w:r>
          <w:fldChar w:fldCharType="separate"/>
        </w:r>
        <w:r>
          <w:t>31</w:t>
        </w:r>
        <w:r>
          <w:fldChar w:fldCharType="end"/>
        </w:r>
      </w:hyperlink>
    </w:p>
    <w:p>
      <w:pPr>
        <w:pStyle w:val="TOC2"/>
        <w:tabs>
          <w:tab w:val="right" w:leader="dot" w:pos="8306"/>
        </w:tabs>
      </w:pPr>
      <w:hyperlink w:anchor="_Toc15623" w:history="1">
        <w:r>
          <w:rPr>
            <w:rFonts w:ascii="仿宋" w:eastAsia="仿宋" w:hAnsi="仿宋" w:cs="仿宋" w:hint="eastAsia"/>
            <w:lang w:eastAsia="zh-CN"/>
          </w:rPr>
          <w:t>(二)、供应商关系管理</w:t>
        </w:r>
        <w:r>
          <w:tab/>
        </w:r>
        <w:r>
          <w:fldChar w:fldCharType="begin"/>
        </w:r>
        <w:r>
          <w:instrText xml:space="preserve"> PAGEREF _Toc15623 \h </w:instrText>
        </w:r>
        <w:r>
          <w:fldChar w:fldCharType="separate"/>
        </w:r>
        <w:r>
          <w:t>31</w:t>
        </w:r>
        <w:r>
          <w:fldChar w:fldCharType="end"/>
        </w:r>
      </w:hyperlink>
    </w:p>
    <w:p>
      <w:pPr>
        <w:pStyle w:val="TOC2"/>
        <w:tabs>
          <w:tab w:val="right" w:leader="dot" w:pos="8306"/>
        </w:tabs>
      </w:pPr>
      <w:hyperlink w:anchor="_Toc11364" w:history="1">
        <w:r>
          <w:rPr>
            <w:rFonts w:ascii="仿宋" w:eastAsia="仿宋" w:hAnsi="仿宋" w:cs="仿宋" w:hint="eastAsia"/>
            <w:lang w:eastAsia="zh-CN"/>
          </w:rPr>
          <w:t>(三)、存货与库存管理</w:t>
        </w:r>
        <w:r>
          <w:tab/>
        </w:r>
        <w:r>
          <w:fldChar w:fldCharType="begin"/>
        </w:r>
        <w:r>
          <w:instrText xml:space="preserve"> PAGEREF _Toc11364 \h </w:instrText>
        </w:r>
        <w:r>
          <w:fldChar w:fldCharType="separate"/>
        </w:r>
        <w:r>
          <w:t>32</w:t>
        </w:r>
        <w:r>
          <w:fldChar w:fldCharType="end"/>
        </w:r>
      </w:hyperlink>
    </w:p>
    <w:p>
      <w:pPr>
        <w:pStyle w:val="TOC2"/>
        <w:tabs>
          <w:tab w:val="right" w:leader="dot" w:pos="8306"/>
        </w:tabs>
      </w:pPr>
      <w:hyperlink w:anchor="_Toc14239" w:history="1">
        <w:r>
          <w:rPr>
            <w:rFonts w:ascii="仿宋" w:eastAsia="仿宋" w:hAnsi="仿宋" w:cs="仿宋" w:hint="eastAsia"/>
            <w:lang w:eastAsia="zh-CN"/>
          </w:rPr>
          <w:t>(四)、客户关系管理</w:t>
        </w:r>
        <w:r>
          <w:tab/>
        </w:r>
        <w:r>
          <w:fldChar w:fldCharType="begin"/>
        </w:r>
        <w:r>
          <w:instrText xml:space="preserve"> PAGEREF _Toc14239 \h </w:instrText>
        </w:r>
        <w:r>
          <w:fldChar w:fldCharType="separate"/>
        </w:r>
        <w:r>
          <w:t>32</w:t>
        </w:r>
        <w:r>
          <w:fldChar w:fldCharType="end"/>
        </w:r>
      </w:hyperlink>
    </w:p>
    <w:p>
      <w:pPr>
        <w:pStyle w:val="TOC2"/>
        <w:tabs>
          <w:tab w:val="right" w:leader="dot" w:pos="8306"/>
        </w:tabs>
      </w:pPr>
      <w:hyperlink w:anchor="_Toc4964" w:history="1">
        <w:r>
          <w:rPr>
            <w:rFonts w:ascii="仿宋" w:eastAsia="仿宋" w:hAnsi="仿宋" w:cs="仿宋" w:hint="eastAsia"/>
            <w:lang w:eastAsia="zh-CN"/>
          </w:rPr>
          <w:t>(五)、物流与分销策略</w:t>
        </w:r>
        <w:r>
          <w:tab/>
        </w:r>
        <w:r>
          <w:fldChar w:fldCharType="begin"/>
        </w:r>
        <w:r>
          <w:instrText xml:space="preserve"> PAGEREF _Toc4964 \h </w:instrText>
        </w:r>
        <w:r>
          <w:fldChar w:fldCharType="separate"/>
        </w:r>
        <w:r>
          <w:t>32</w:t>
        </w:r>
        <w:r>
          <w:fldChar w:fldCharType="end"/>
        </w:r>
      </w:hyperlink>
    </w:p>
    <w:p>
      <w:pPr>
        <w:pStyle w:val="TOC1"/>
        <w:tabs>
          <w:tab w:val="right" w:leader="dot" w:pos="8306"/>
        </w:tabs>
      </w:pPr>
      <w:hyperlink w:anchor="_Toc11109" w:history="1">
        <w:r>
          <w:rPr>
            <w:rFonts w:ascii="仿宋" w:eastAsia="仿宋" w:hAnsi="仿宋" w:cs="仿宋" w:hint="eastAsia"/>
            <w:lang w:eastAsia="zh-CN"/>
          </w:rPr>
          <w:t>九、技术与研发计划</w:t>
        </w:r>
        <w:r>
          <w:tab/>
        </w:r>
        <w:r>
          <w:fldChar w:fldCharType="begin"/>
        </w:r>
        <w:r>
          <w:instrText xml:space="preserve"> PAGEREF _Toc11109 \h </w:instrText>
        </w:r>
        <w:r>
          <w:fldChar w:fldCharType="separate"/>
        </w:r>
        <w:r>
          <w:t>33</w:t>
        </w:r>
        <w:r>
          <w:fldChar w:fldCharType="end"/>
        </w:r>
      </w:hyperlink>
    </w:p>
    <w:p>
      <w:pPr>
        <w:pStyle w:val="TOC2"/>
        <w:tabs>
          <w:tab w:val="right" w:leader="dot" w:pos="8306"/>
        </w:tabs>
      </w:pPr>
      <w:hyperlink w:anchor="_Toc13921" w:history="1">
        <w:r>
          <w:rPr>
            <w:rFonts w:ascii="仿宋" w:eastAsia="仿宋" w:hAnsi="仿宋" w:cs="仿宋" w:hint="eastAsia"/>
            <w:lang w:eastAsia="zh-CN"/>
          </w:rPr>
          <w:t>(一)、技术开发策略</w:t>
        </w:r>
        <w:r>
          <w:tab/>
        </w:r>
        <w:r>
          <w:fldChar w:fldCharType="begin"/>
        </w:r>
        <w:r>
          <w:instrText xml:space="preserve"> PAGEREF _Toc13921 \h </w:instrText>
        </w:r>
        <w:r>
          <w:fldChar w:fldCharType="separate"/>
        </w:r>
        <w:r>
          <w:t>33</w:t>
        </w:r>
        <w:r>
          <w:fldChar w:fldCharType="end"/>
        </w:r>
      </w:hyperlink>
    </w:p>
    <w:p>
      <w:pPr>
        <w:pStyle w:val="TOC2"/>
        <w:tabs>
          <w:tab w:val="right" w:leader="dot" w:pos="8306"/>
        </w:tabs>
      </w:pPr>
      <w:hyperlink w:anchor="_Toc23969" w:history="1">
        <w:r>
          <w:rPr>
            <w:rFonts w:ascii="仿宋" w:eastAsia="仿宋" w:hAnsi="仿宋" w:cs="仿宋" w:hint="eastAsia"/>
            <w:lang w:eastAsia="zh-CN"/>
          </w:rPr>
          <w:t>(二)、研发团队与资源配置</w:t>
        </w:r>
        <w:r>
          <w:tab/>
        </w:r>
        <w:r>
          <w:fldChar w:fldCharType="begin"/>
        </w:r>
        <w:r>
          <w:instrText xml:space="preserve"> PAGEREF _Toc23969 \h </w:instrText>
        </w:r>
        <w:r>
          <w:fldChar w:fldCharType="separate"/>
        </w:r>
        <w:r>
          <w:t>33</w:t>
        </w:r>
        <w:r>
          <w:fldChar w:fldCharType="end"/>
        </w:r>
      </w:hyperlink>
    </w:p>
    <w:p>
      <w:pPr>
        <w:pStyle w:val="TOC2"/>
        <w:tabs>
          <w:tab w:val="right" w:leader="dot" w:pos="8306"/>
        </w:tabs>
      </w:pPr>
      <w:hyperlink w:anchor="_Toc2998" w:history="1">
        <w:r>
          <w:rPr>
            <w:rFonts w:ascii="仿宋" w:eastAsia="仿宋" w:hAnsi="仿宋" w:cs="仿宋" w:hint="eastAsia"/>
            <w:lang w:eastAsia="zh-CN"/>
          </w:rPr>
          <w:t>(三)、新产品开发计划</w:t>
        </w:r>
        <w:r>
          <w:tab/>
        </w:r>
        <w:r>
          <w:fldChar w:fldCharType="begin"/>
        </w:r>
        <w:r>
          <w:instrText xml:space="preserve"> PAGEREF _Toc2998 \h </w:instrText>
        </w:r>
        <w:r>
          <w:fldChar w:fldCharType="separate"/>
        </w:r>
        <w:r>
          <w:t>34</w:t>
        </w:r>
        <w:r>
          <w:fldChar w:fldCharType="end"/>
        </w:r>
      </w:hyperlink>
    </w:p>
    <w:p>
      <w:pPr>
        <w:pStyle w:val="TOC2"/>
        <w:tabs>
          <w:tab w:val="right" w:leader="dot" w:pos="8306"/>
        </w:tabs>
      </w:pPr>
      <w:hyperlink w:anchor="_Toc24749" w:history="1">
        <w:r>
          <w:rPr>
            <w:rFonts w:ascii="仿宋" w:eastAsia="仿宋" w:hAnsi="仿宋" w:cs="仿宋" w:hint="eastAsia"/>
            <w:lang w:eastAsia="zh-CN"/>
          </w:rPr>
          <w:t>(四)、技术创新与竞争优势</w:t>
        </w:r>
        <w:r>
          <w:tab/>
        </w:r>
        <w:r>
          <w:fldChar w:fldCharType="begin"/>
        </w:r>
        <w:r>
          <w:instrText xml:space="preserve"> PAGEREF _Toc24749 \h </w:instrText>
        </w:r>
        <w:r>
          <w:fldChar w:fldCharType="separate"/>
        </w:r>
        <w:r>
          <w:t>35</w:t>
        </w:r>
        <w:r>
          <w:fldChar w:fldCharType="end"/>
        </w:r>
      </w:hyperlink>
    </w:p>
    <w:p>
      <w:pPr>
        <w:pStyle w:val="TOC1"/>
        <w:tabs>
          <w:tab w:val="right" w:leader="dot" w:pos="8306"/>
        </w:tabs>
      </w:pPr>
      <w:hyperlink w:anchor="_Toc9235" w:history="1">
        <w:r>
          <w:rPr>
            <w:rFonts w:ascii="仿宋" w:eastAsia="仿宋" w:hAnsi="仿宋" w:cs="仿宋" w:hint="eastAsia"/>
            <w:lang w:eastAsia="zh-CN"/>
          </w:rPr>
          <w:t>十、市场调研与竞争分析</w:t>
        </w:r>
        <w:r>
          <w:tab/>
        </w:r>
        <w:r>
          <w:fldChar w:fldCharType="begin"/>
        </w:r>
        <w:r>
          <w:instrText xml:space="preserve"> PAGEREF _Toc9235 \h </w:instrText>
        </w:r>
        <w:r>
          <w:fldChar w:fldCharType="separate"/>
        </w:r>
        <w:r>
          <w:t>36</w:t>
        </w:r>
        <w:r>
          <w:fldChar w:fldCharType="end"/>
        </w:r>
      </w:hyperlink>
    </w:p>
    <w:p>
      <w:pPr>
        <w:pStyle w:val="TOC2"/>
        <w:tabs>
          <w:tab w:val="right" w:leader="dot" w:pos="8306"/>
        </w:tabs>
      </w:pPr>
      <w:hyperlink w:anchor="_Toc13105" w:history="1">
        <w:r>
          <w:rPr>
            <w:rFonts w:ascii="仿宋" w:eastAsia="仿宋" w:hAnsi="仿宋" w:cs="仿宋" w:hint="eastAsia"/>
            <w:lang w:eastAsia="zh-CN"/>
          </w:rPr>
          <w:t>(一)、市场状况概览</w:t>
        </w:r>
        <w:r>
          <w:tab/>
        </w:r>
        <w:r>
          <w:fldChar w:fldCharType="begin"/>
        </w:r>
        <w:r>
          <w:instrText xml:space="preserve"> PAGEREF _Toc13105 \h </w:instrText>
        </w:r>
        <w:r>
          <w:fldChar w:fldCharType="separate"/>
        </w:r>
        <w:r>
          <w:t>36</w:t>
        </w:r>
        <w:r>
          <w:fldChar w:fldCharType="end"/>
        </w:r>
      </w:hyperlink>
    </w:p>
    <w:p>
      <w:pPr>
        <w:pStyle w:val="TOC2"/>
        <w:tabs>
          <w:tab w:val="right" w:leader="dot" w:pos="8306"/>
        </w:tabs>
      </w:pPr>
      <w:hyperlink w:anchor="_Toc22869" w:history="1">
        <w:r>
          <w:rPr>
            <w:rFonts w:ascii="仿宋" w:eastAsia="仿宋" w:hAnsi="仿宋" w:cs="仿宋" w:hint="eastAsia"/>
            <w:lang w:eastAsia="zh-CN"/>
          </w:rPr>
          <w:t>(二)、市场细分与目标市场</w:t>
        </w:r>
        <w:r>
          <w:tab/>
        </w:r>
        <w:r>
          <w:fldChar w:fldCharType="begin"/>
        </w:r>
        <w:r>
          <w:instrText xml:space="preserve"> PAGEREF _Toc22869 \h </w:instrText>
        </w:r>
        <w:r>
          <w:fldChar w:fldCharType="separate"/>
        </w:r>
        <w:r>
          <w:t>37</w:t>
        </w:r>
        <w:r>
          <w:fldChar w:fldCharType="end"/>
        </w:r>
      </w:hyperlink>
    </w:p>
    <w:p>
      <w:pPr>
        <w:pStyle w:val="TOC2"/>
        <w:tabs>
          <w:tab w:val="right" w:leader="dot" w:pos="8306"/>
        </w:tabs>
      </w:pPr>
      <w:hyperlink w:anchor="_Toc3618" w:history="1">
        <w:r>
          <w:rPr>
            <w:rFonts w:ascii="仿宋" w:eastAsia="仿宋" w:hAnsi="仿宋" w:cs="仿宋" w:hint="eastAsia"/>
            <w:lang w:eastAsia="zh-CN"/>
          </w:rPr>
          <w:t>(三)、竞争对手分析</w:t>
        </w:r>
        <w:r>
          <w:tab/>
        </w:r>
        <w:r>
          <w:fldChar w:fldCharType="begin"/>
        </w:r>
        <w:r>
          <w:instrText xml:space="preserve"> PAGEREF _Toc3618 \h </w:instrText>
        </w:r>
        <w:r>
          <w:fldChar w:fldCharType="separate"/>
        </w:r>
        <w:r>
          <w:t>39</w:t>
        </w:r>
        <w:r>
          <w:fldChar w:fldCharType="end"/>
        </w:r>
      </w:hyperlink>
    </w:p>
    <w:p>
      <w:pPr>
        <w:pStyle w:val="TOC2"/>
        <w:tabs>
          <w:tab w:val="right" w:leader="dot" w:pos="8306"/>
        </w:tabs>
      </w:pPr>
      <w:hyperlink w:anchor="_Toc21756" w:history="1">
        <w:r>
          <w:rPr>
            <w:rFonts w:ascii="仿宋" w:eastAsia="仿宋" w:hAnsi="仿宋" w:cs="仿宋" w:hint="eastAsia"/>
            <w:lang w:eastAsia="zh-CN"/>
          </w:rPr>
          <w:t>(四)、市场机会与挑战</w:t>
        </w:r>
        <w:r>
          <w:tab/>
        </w:r>
        <w:r>
          <w:fldChar w:fldCharType="begin"/>
        </w:r>
        <w:r>
          <w:instrText xml:space="preserve"> PAGEREF _Toc21756 \h </w:instrText>
        </w:r>
        <w:r>
          <w:fldChar w:fldCharType="separate"/>
        </w:r>
        <w:r>
          <w:t>40</w:t>
        </w:r>
        <w:r>
          <w:fldChar w:fldCharType="end"/>
        </w:r>
      </w:hyperlink>
    </w:p>
    <w:p>
      <w:pPr>
        <w:pStyle w:val="TOC2"/>
        <w:tabs>
          <w:tab w:val="right" w:leader="dot" w:pos="8306"/>
        </w:tabs>
      </w:pPr>
      <w:hyperlink w:anchor="_Toc32729" w:history="1">
        <w:r>
          <w:rPr>
            <w:rFonts w:ascii="仿宋" w:eastAsia="仿宋" w:hAnsi="仿宋" w:cs="仿宋" w:hint="eastAsia"/>
            <w:lang w:eastAsia="zh-CN"/>
          </w:rPr>
          <w:t>(五)、市场战略</w:t>
        </w:r>
        <w:r>
          <w:tab/>
        </w:r>
        <w:r>
          <w:fldChar w:fldCharType="begin"/>
        </w:r>
        <w:r>
          <w:instrText xml:space="preserve"> PAGEREF _Toc32729 \h </w:instrText>
        </w:r>
        <w:r>
          <w:fldChar w:fldCharType="separate"/>
        </w:r>
        <w:r>
          <w:t>42</w:t>
        </w:r>
        <w:r>
          <w:fldChar w:fldCharType="end"/>
        </w:r>
      </w:hyperlink>
    </w:p>
    <w:p>
      <w:pPr>
        <w:pStyle w:val="TOC1"/>
        <w:tabs>
          <w:tab w:val="right" w:leader="dot" w:pos="8306"/>
        </w:tabs>
      </w:pPr>
      <w:hyperlink w:anchor="_Toc13173" w:history="1">
        <w:r>
          <w:rPr>
            <w:rFonts w:ascii="仿宋" w:eastAsia="仿宋" w:hAnsi="仿宋" w:cs="仿宋" w:hint="eastAsia"/>
            <w:lang w:eastAsia="zh-CN"/>
          </w:rPr>
          <w:t>十一、可持续发展战略</w:t>
        </w:r>
        <w:r>
          <w:tab/>
        </w:r>
        <w:r>
          <w:fldChar w:fldCharType="begin"/>
        </w:r>
        <w:r>
          <w:instrText xml:space="preserve"> PAGEREF _Toc13173 \h </w:instrText>
        </w:r>
        <w:r>
          <w:fldChar w:fldCharType="separate"/>
        </w:r>
        <w:r>
          <w:t>44</w:t>
        </w:r>
        <w:r>
          <w:fldChar w:fldCharType="end"/>
        </w:r>
      </w:hyperlink>
    </w:p>
    <w:p>
      <w:pPr>
        <w:pStyle w:val="TOC2"/>
        <w:tabs>
          <w:tab w:val="right" w:leader="dot" w:pos="8306"/>
        </w:tabs>
      </w:pPr>
      <w:hyperlink w:anchor="_Toc9401" w:history="1">
        <w:r>
          <w:rPr>
            <w:rFonts w:ascii="仿宋" w:eastAsia="仿宋" w:hAnsi="仿宋" w:cs="仿宋" w:hint="eastAsia"/>
            <w:lang w:eastAsia="zh-CN"/>
          </w:rPr>
          <w:t>(一)、可持续发展目标</w:t>
        </w:r>
        <w:r>
          <w:tab/>
        </w:r>
        <w:r>
          <w:fldChar w:fldCharType="begin"/>
        </w:r>
        <w:r>
          <w:instrText xml:space="preserve"> PAGEREF _Toc9401 \h </w:instrText>
        </w:r>
        <w:r>
          <w:fldChar w:fldCharType="separate"/>
        </w:r>
        <w:r>
          <w:t>44</w:t>
        </w:r>
        <w:r>
          <w:fldChar w:fldCharType="end"/>
        </w:r>
      </w:hyperlink>
    </w:p>
    <w:p>
      <w:pPr>
        <w:pStyle w:val="TOC2"/>
        <w:tabs>
          <w:tab w:val="right" w:leader="dot" w:pos="8306"/>
        </w:tabs>
      </w:pPr>
      <w:hyperlink w:anchor="_Toc29332" w:history="1">
        <w:r>
          <w:rPr>
            <w:rFonts w:ascii="仿宋" w:eastAsia="仿宋" w:hAnsi="仿宋" w:cs="仿宋" w:hint="eastAsia"/>
            <w:lang w:eastAsia="zh-CN"/>
          </w:rPr>
          <w:t>(二)、环境友好措施</w:t>
        </w:r>
        <w:r>
          <w:tab/>
        </w:r>
        <w:r>
          <w:fldChar w:fldCharType="begin"/>
        </w:r>
        <w:r>
          <w:instrText xml:space="preserve"> PAGEREF _Toc29332 \h </w:instrText>
        </w:r>
        <w:r>
          <w:fldChar w:fldCharType="separate"/>
        </w:r>
        <w:r>
          <w:t>45</w:t>
        </w:r>
        <w:r>
          <w:fldChar w:fldCharType="end"/>
        </w:r>
      </w:hyperlink>
    </w:p>
    <w:p>
      <w:pPr>
        <w:pStyle w:val="TOC2"/>
        <w:tabs>
          <w:tab w:val="right" w:leader="dot" w:pos="8306"/>
        </w:tabs>
      </w:pPr>
      <w:hyperlink w:anchor="_Toc4674" w:history="1">
        <w:r>
          <w:rPr>
            <w:rFonts w:ascii="仿宋" w:eastAsia="仿宋" w:hAnsi="仿宋" w:cs="仿宋" w:hint="eastAsia"/>
            <w:lang w:eastAsia="zh-CN"/>
          </w:rPr>
          <w:t>(三)、社会影响与贡献</w:t>
        </w:r>
        <w:r>
          <w:tab/>
        </w:r>
        <w:r>
          <w:fldChar w:fldCharType="begin"/>
        </w:r>
        <w:r>
          <w:instrText xml:space="preserve"> PAGEREF _Toc4674 \h </w:instrText>
        </w:r>
        <w:r>
          <w:fldChar w:fldCharType="separate"/>
        </w:r>
        <w:r>
          <w:t>46</w:t>
        </w:r>
        <w:r>
          <w:fldChar w:fldCharType="end"/>
        </w:r>
      </w:hyperlink>
    </w:p>
    <w:p>
      <w:pPr>
        <w:pStyle w:val="TOC2"/>
        <w:tabs>
          <w:tab w:val="right" w:leader="dot" w:pos="8306"/>
        </w:tabs>
      </w:pPr>
      <w:hyperlink w:anchor="_Toc3306" w:history="1">
        <w:r>
          <w:rPr>
            <w:rFonts w:ascii="仿宋" w:eastAsia="仿宋" w:hAnsi="仿宋" w:cs="仿宋" w:hint="eastAsia"/>
            <w:lang w:eastAsia="zh-CN"/>
          </w:rPr>
          <w:t>(四)、环境保护和社会责任</w:t>
        </w:r>
        <w:r>
          <w:tab/>
        </w:r>
        <w:r>
          <w:fldChar w:fldCharType="begin"/>
        </w:r>
        <w:r>
          <w:instrText xml:space="preserve"> PAGEREF _Toc3306 \h </w:instrText>
        </w:r>
        <w:r>
          <w:fldChar w:fldCharType="separate"/>
        </w:r>
        <w:r>
          <w:t>46</w:t>
        </w:r>
        <w:r>
          <w:fldChar w:fldCharType="end"/>
        </w:r>
      </w:hyperlink>
    </w:p>
    <w:p>
      <w:pPr>
        <w:pStyle w:val="TOC1"/>
        <w:tabs>
          <w:tab w:val="right" w:leader="dot" w:pos="8306"/>
        </w:tabs>
      </w:pPr>
      <w:hyperlink w:anchor="_Toc28549" w:history="1">
        <w:r>
          <w:rPr>
            <w:rFonts w:ascii="仿宋" w:eastAsia="仿宋" w:hAnsi="仿宋" w:cs="仿宋" w:hint="eastAsia"/>
            <w:lang w:eastAsia="zh-CN"/>
          </w:rPr>
          <w:t>十二、电热盘项目监督与评估</w:t>
        </w:r>
        <w:r>
          <w:tab/>
        </w:r>
        <w:r>
          <w:fldChar w:fldCharType="begin"/>
        </w:r>
        <w:r>
          <w:instrText xml:space="preserve"> PAGEREF _Toc28549 \h </w:instrText>
        </w:r>
        <w:r>
          <w:fldChar w:fldCharType="separate"/>
        </w:r>
        <w:r>
          <w:t>47</w:t>
        </w:r>
        <w:r>
          <w:fldChar w:fldCharType="end"/>
        </w:r>
      </w:hyperlink>
    </w:p>
    <w:p>
      <w:pPr>
        <w:pStyle w:val="TOC2"/>
        <w:tabs>
          <w:tab w:val="right" w:leader="dot" w:pos="8306"/>
        </w:tabs>
      </w:pPr>
      <w:hyperlink w:anchor="_Toc28906" w:history="1">
        <w:r>
          <w:rPr>
            <w:rFonts w:ascii="仿宋" w:eastAsia="仿宋" w:hAnsi="仿宋" w:cs="仿宋" w:hint="eastAsia"/>
            <w:lang w:eastAsia="zh-CN"/>
          </w:rPr>
          <w:t>(一)、电热盘项目监督体系</w:t>
        </w:r>
        <w:r>
          <w:tab/>
        </w:r>
        <w:r>
          <w:fldChar w:fldCharType="begin"/>
        </w:r>
        <w:r>
          <w:instrText xml:space="preserve"> PAGEREF _Toc28906 \h </w:instrText>
        </w:r>
        <w:r>
          <w:fldChar w:fldCharType="separate"/>
        </w:r>
        <w:r>
          <w:t>47</w:t>
        </w:r>
        <w:r>
          <w:fldChar w:fldCharType="end"/>
        </w:r>
      </w:hyperlink>
    </w:p>
    <w:p>
      <w:pPr>
        <w:pStyle w:val="TOC2"/>
        <w:tabs>
          <w:tab w:val="right" w:leader="dot" w:pos="8306"/>
        </w:tabs>
      </w:pPr>
      <w:hyperlink w:anchor="_Toc20043" w:history="1">
        <w:r>
          <w:rPr>
            <w:rFonts w:ascii="仿宋" w:eastAsia="仿宋" w:hAnsi="仿宋" w:cs="仿宋" w:hint="eastAsia"/>
            <w:lang w:eastAsia="zh-CN"/>
          </w:rPr>
          <w:t>(二)、绩效评估与指标</w:t>
        </w:r>
        <w:r>
          <w:tab/>
        </w:r>
        <w:r>
          <w:fldChar w:fldCharType="begin"/>
        </w:r>
        <w:r>
          <w:instrText xml:space="preserve"> PAGEREF _Toc20043 \h </w:instrText>
        </w:r>
        <w:r>
          <w:fldChar w:fldCharType="separate"/>
        </w:r>
        <w:r>
          <w:t>47</w:t>
        </w:r>
        <w:r>
          <w:fldChar w:fldCharType="end"/>
        </w:r>
      </w:hyperlink>
    </w:p>
    <w:p>
      <w:pPr>
        <w:pStyle w:val="TOC2"/>
        <w:tabs>
          <w:tab w:val="right" w:leader="dot" w:pos="8306"/>
        </w:tabs>
      </w:pPr>
      <w:hyperlink w:anchor="_Toc14828" w:history="1">
        <w:r>
          <w:rPr>
            <w:rFonts w:ascii="仿宋" w:eastAsia="仿宋" w:hAnsi="仿宋" w:cs="仿宋" w:hint="eastAsia"/>
            <w:lang w:eastAsia="zh-CN"/>
          </w:rPr>
          <w:t>(三)、变更管理与调整</w:t>
        </w:r>
        <w:r>
          <w:tab/>
        </w:r>
        <w:r>
          <w:fldChar w:fldCharType="begin"/>
        </w:r>
        <w:r>
          <w:instrText xml:space="preserve"> PAGEREF _Toc14828 \h </w:instrText>
        </w:r>
        <w:r>
          <w:fldChar w:fldCharType="separate"/>
        </w:r>
        <w:r>
          <w:t>48</w:t>
        </w:r>
        <w:r>
          <w:fldChar w:fldCharType="end"/>
        </w:r>
      </w:hyperlink>
    </w:p>
    <w:p>
      <w:pPr>
        <w:pStyle w:val="TOC2"/>
        <w:tabs>
          <w:tab w:val="right" w:leader="dot" w:pos="8306"/>
        </w:tabs>
      </w:pPr>
      <w:hyperlink w:anchor="_Toc12915" w:history="1">
        <w:r>
          <w:rPr>
            <w:rFonts w:ascii="仿宋" w:eastAsia="仿宋" w:hAnsi="仿宋" w:cs="仿宋" w:hint="eastAsia"/>
            <w:lang w:eastAsia="zh-CN"/>
          </w:rPr>
          <w:t>(四)、定期报告与审计</w:t>
        </w:r>
        <w:r>
          <w:tab/>
        </w:r>
        <w:r>
          <w:fldChar w:fldCharType="begin"/>
        </w:r>
        <w:r>
          <w:instrText xml:space="preserve"> PAGEREF _Toc12915 \h </w:instrText>
        </w:r>
        <w:r>
          <w:fldChar w:fldCharType="separate"/>
        </w:r>
        <w:r>
          <w:t>49</w:t>
        </w:r>
        <w:r>
          <w:fldChar w:fldCharType="end"/>
        </w:r>
      </w:hyperlink>
    </w:p>
    <w:p>
      <w:pPr>
        <w:pStyle w:val="TOC1"/>
        <w:tabs>
          <w:tab w:val="right" w:leader="dot" w:pos="8306"/>
        </w:tabs>
      </w:pPr>
      <w:hyperlink w:anchor="_Toc654" w:history="1">
        <w:r>
          <w:rPr>
            <w:rFonts w:ascii="仿宋" w:eastAsia="仿宋" w:hAnsi="仿宋" w:cs="仿宋" w:hint="eastAsia"/>
            <w:lang w:eastAsia="zh-CN"/>
          </w:rPr>
          <w:t>十三、战略合作伙伴与投资者关系</w:t>
        </w:r>
        <w:r>
          <w:tab/>
        </w:r>
        <w:r>
          <w:fldChar w:fldCharType="begin"/>
        </w:r>
        <w:r>
          <w:instrText xml:space="preserve"> PAGEREF _Toc654 \h </w:instrText>
        </w:r>
        <w:r>
          <w:fldChar w:fldCharType="separate"/>
        </w:r>
        <w:r>
          <w:t>50</w:t>
        </w:r>
        <w:r>
          <w:fldChar w:fldCharType="end"/>
        </w:r>
      </w:hyperlink>
    </w:p>
    <w:p>
      <w:pPr>
        <w:pStyle w:val="TOC2"/>
        <w:tabs>
          <w:tab w:val="right" w:leader="dot" w:pos="8306"/>
        </w:tabs>
      </w:pPr>
      <w:hyperlink w:anchor="_Toc24920" w:history="1">
        <w:r>
          <w:rPr>
            <w:rFonts w:ascii="仿宋" w:eastAsia="仿宋" w:hAnsi="仿宋" w:cs="仿宋" w:hint="eastAsia"/>
            <w:lang w:eastAsia="zh-CN"/>
          </w:rPr>
          <w:t>(一)、投资者关系管理</w:t>
        </w:r>
        <w:r>
          <w:tab/>
        </w:r>
        <w:r>
          <w:fldChar w:fldCharType="begin"/>
        </w:r>
        <w:r>
          <w:instrText xml:space="preserve"> PAGEREF _Toc24920 \h </w:instrText>
        </w:r>
        <w:r>
          <w:fldChar w:fldCharType="separate"/>
        </w:r>
        <w:r>
          <w:t>50</w:t>
        </w:r>
        <w:r>
          <w:fldChar w:fldCharType="end"/>
        </w:r>
      </w:hyperlink>
    </w:p>
    <w:p>
      <w:pPr>
        <w:pStyle w:val="TOC2"/>
        <w:tabs>
          <w:tab w:val="right" w:leader="dot" w:pos="8306"/>
        </w:tabs>
      </w:pPr>
      <w:hyperlink w:anchor="_Toc8983" w:history="1">
        <w:r>
          <w:rPr>
            <w:rFonts w:ascii="仿宋" w:eastAsia="仿宋" w:hAnsi="仿宋" w:cs="仿宋" w:hint="eastAsia"/>
            <w:lang w:eastAsia="zh-CN"/>
          </w:rPr>
          <w:t>(二)、战略合作伙伴关系管理</w:t>
        </w:r>
        <w:r>
          <w:tab/>
        </w:r>
        <w:r>
          <w:fldChar w:fldCharType="begin"/>
        </w:r>
        <w:r>
          <w:instrText xml:space="preserve"> PAGEREF _Toc8983 \h </w:instrText>
        </w:r>
        <w:r>
          <w:fldChar w:fldCharType="separate"/>
        </w:r>
        <w:r>
          <w:t>51</w:t>
        </w:r>
        <w:r>
          <w:fldChar w:fldCharType="end"/>
        </w:r>
      </w:hyperlink>
    </w:p>
    <w:p>
      <w:pPr>
        <w:pStyle w:val="TOC2"/>
        <w:tabs>
          <w:tab w:val="right" w:leader="dot" w:pos="8306"/>
        </w:tabs>
      </w:pPr>
      <w:hyperlink w:anchor="_Toc8503" w:history="1">
        <w:r>
          <w:rPr>
            <w:rFonts w:ascii="仿宋" w:eastAsia="仿宋" w:hAnsi="仿宋" w:cs="仿宋" w:hint="eastAsia"/>
            <w:lang w:eastAsia="zh-CN"/>
          </w:rPr>
          <w:t>(三)、投资者关系沟通</w:t>
        </w:r>
        <w:r>
          <w:tab/>
        </w:r>
        <w:r>
          <w:fldChar w:fldCharType="begin"/>
        </w:r>
        <w:r>
          <w:instrText xml:space="preserve"> PAGEREF _Toc8503 \h </w:instrText>
        </w:r>
        <w:r>
          <w:fldChar w:fldCharType="separate"/>
        </w:r>
        <w:r>
          <w:t>51</w:t>
        </w:r>
        <w:r>
          <w:fldChar w:fldCharType="end"/>
        </w:r>
      </w:hyperlink>
    </w:p>
    <w:p>
      <w:pPr>
        <w:pStyle w:val="TOC2"/>
        <w:tabs>
          <w:tab w:val="right" w:leader="dot" w:pos="8306"/>
        </w:tabs>
      </w:pPr>
      <w:hyperlink w:anchor="_Toc943" w:history="1">
        <w:r>
          <w:rPr>
            <w:rFonts w:ascii="仿宋" w:eastAsia="仿宋" w:hAnsi="仿宋" w:cs="仿宋" w:hint="eastAsia"/>
            <w:lang w:eastAsia="zh-CN"/>
          </w:rPr>
          <w:t>(四)、投资者服务计划</w:t>
        </w:r>
        <w:r>
          <w:tab/>
        </w:r>
        <w:r>
          <w:fldChar w:fldCharType="begin"/>
        </w:r>
        <w:r>
          <w:instrText xml:space="preserve"> PAGEREF _Toc943 \h </w:instrText>
        </w:r>
        <w:r>
          <w:fldChar w:fldCharType="separate"/>
        </w:r>
        <w:r>
          <w:t>51</w:t>
        </w:r>
        <w:r>
          <w:fldChar w:fldCharType="end"/>
        </w:r>
      </w:hyperlink>
    </w:p>
    <w:p>
      <w:pPr>
        <w:pStyle w:val="TOC1"/>
        <w:tabs>
          <w:tab w:val="right" w:leader="dot" w:pos="8306"/>
        </w:tabs>
      </w:pPr>
      <w:hyperlink w:anchor="_Toc4332" w:history="1">
        <w:r>
          <w:rPr>
            <w:rFonts w:ascii="仿宋" w:eastAsia="仿宋" w:hAnsi="仿宋" w:cs="仿宋" w:hint="eastAsia"/>
            <w:lang w:eastAsia="zh-CN"/>
          </w:rPr>
          <w:t>十四、环境保护与可持续发展</w:t>
        </w:r>
        <w:r>
          <w:tab/>
        </w:r>
        <w:r>
          <w:fldChar w:fldCharType="begin"/>
        </w:r>
        <w:r>
          <w:instrText xml:space="preserve"> PAGEREF _Toc4332 \h </w:instrText>
        </w:r>
        <w:r>
          <w:fldChar w:fldCharType="separate"/>
        </w:r>
        <w:r>
          <w:t>52</w:t>
        </w:r>
        <w:r>
          <w:fldChar w:fldCharType="end"/>
        </w:r>
      </w:hyperlink>
    </w:p>
    <w:p>
      <w:pPr>
        <w:pStyle w:val="TOC2"/>
        <w:tabs>
          <w:tab w:val="right" w:leader="dot" w:pos="8306"/>
        </w:tabs>
      </w:pPr>
      <w:hyperlink w:anchor="_Toc10677" w:history="1">
        <w:r>
          <w:rPr>
            <w:rFonts w:ascii="仿宋" w:eastAsia="仿宋" w:hAnsi="仿宋" w:cs="仿宋" w:hint="eastAsia"/>
            <w:lang w:eastAsia="zh-CN"/>
          </w:rPr>
          <w:t>(一)、环境保护政策与承诺</w:t>
        </w:r>
        <w:r>
          <w:tab/>
        </w:r>
        <w:r>
          <w:fldChar w:fldCharType="begin"/>
        </w:r>
        <w:r>
          <w:instrText xml:space="preserve"> PAGEREF _Toc10677 \h </w:instrText>
        </w:r>
        <w:r>
          <w:fldChar w:fldCharType="separate"/>
        </w:r>
        <w:r>
          <w:t>52</w:t>
        </w:r>
        <w:r>
          <w:fldChar w:fldCharType="end"/>
        </w:r>
      </w:hyperlink>
    </w:p>
    <w:p>
      <w:pPr>
        <w:pStyle w:val="TOC2"/>
        <w:tabs>
          <w:tab w:val="right" w:leader="dot" w:pos="8306"/>
        </w:tabs>
      </w:pPr>
      <w:hyperlink w:anchor="_Toc17030" w:history="1">
        <w:r>
          <w:rPr>
            <w:rFonts w:ascii="仿宋" w:eastAsia="仿宋" w:hAnsi="仿宋" w:cs="仿宋" w:hint="eastAsia"/>
            <w:lang w:eastAsia="zh-CN"/>
          </w:rPr>
          <w:t>(二)、可持续生产与绿色供应链</w:t>
        </w:r>
        <w:r>
          <w:tab/>
        </w:r>
        <w:r>
          <w:fldChar w:fldCharType="begin"/>
        </w:r>
        <w:r>
          <w:instrText xml:space="preserve"> PAGEREF _Toc17030 \h </w:instrText>
        </w:r>
        <w:r>
          <w:fldChar w:fldCharType="separate"/>
        </w:r>
        <w:r>
          <w:t>52</w:t>
        </w:r>
        <w:r>
          <w:fldChar w:fldCharType="end"/>
        </w:r>
      </w:hyperlink>
    </w:p>
    <w:p>
      <w:pPr>
        <w:pStyle w:val="TOC2"/>
        <w:tabs>
          <w:tab w:val="right" w:leader="dot" w:pos="8306"/>
        </w:tabs>
      </w:pPr>
      <w:hyperlink w:anchor="_Toc8321" w:history="1">
        <w:r>
          <w:rPr>
            <w:rFonts w:ascii="仿宋" w:eastAsia="仿宋" w:hAnsi="仿宋" w:cs="仿宋" w:hint="eastAsia"/>
            <w:lang w:eastAsia="zh-CN"/>
          </w:rPr>
          <w:t>(三)、减少废物和碳足迹</w:t>
        </w:r>
        <w:r>
          <w:tab/>
        </w:r>
        <w:r>
          <w:fldChar w:fldCharType="begin"/>
        </w:r>
        <w:r>
          <w:instrText xml:space="preserve"> PAGEREF _Toc8321 \h </w:instrText>
        </w:r>
        <w:r>
          <w:fldChar w:fldCharType="separate"/>
        </w:r>
        <w:r>
          <w:t>53</w:t>
        </w:r>
        <w:r>
          <w:fldChar w:fldCharType="end"/>
        </w:r>
      </w:hyperlink>
    </w:p>
    <w:p>
      <w:pPr>
        <w:pStyle w:val="TOC2"/>
        <w:tabs>
          <w:tab w:val="right" w:leader="dot" w:pos="8306"/>
        </w:tabs>
      </w:pPr>
      <w:hyperlink w:anchor="_Toc22395" w:history="1">
        <w:r>
          <w:rPr>
            <w:rFonts w:ascii="仿宋" w:eastAsia="仿宋" w:hAnsi="仿宋" w:cs="仿宋" w:hint="eastAsia"/>
            <w:lang w:eastAsia="zh-CN"/>
          </w:rPr>
          <w:t>(四)、知识产权保护与创新</w:t>
        </w:r>
        <w:r>
          <w:tab/>
        </w:r>
        <w:r>
          <w:fldChar w:fldCharType="begin"/>
        </w:r>
        <w:r>
          <w:instrText xml:space="preserve"> PAGEREF _Toc22395 \h </w:instrText>
        </w:r>
        <w:r>
          <w:fldChar w:fldCharType="separate"/>
        </w:r>
        <w:r>
          <w:t>54</w:t>
        </w:r>
        <w:r>
          <w:fldChar w:fldCharType="end"/>
        </w:r>
      </w:hyperlink>
    </w:p>
    <w:p>
      <w:pPr>
        <w:pStyle w:val="TOC2"/>
        <w:tabs>
          <w:tab w:val="right" w:leader="dot" w:pos="8306"/>
        </w:tabs>
      </w:pPr>
      <w:hyperlink w:anchor="_Toc8512" w:history="1">
        <w:r>
          <w:rPr>
            <w:rFonts w:ascii="仿宋" w:eastAsia="仿宋" w:hAnsi="仿宋" w:cs="仿宋" w:hint="eastAsia"/>
            <w:lang w:eastAsia="zh-CN"/>
          </w:rPr>
          <w:t>(五)、社区参与与教育</w:t>
        </w:r>
        <w:r>
          <w:tab/>
        </w:r>
        <w:r>
          <w:fldChar w:fldCharType="begin"/>
        </w:r>
        <w:r>
          <w:instrText xml:space="preserve"> PAGEREF _Toc8512 \h </w:instrText>
        </w:r>
        <w:r>
          <w:fldChar w:fldCharType="separate"/>
        </w:r>
        <w:r>
          <w:t>55</w:t>
        </w:r>
        <w:r>
          <w:fldChar w:fldCharType="end"/>
        </w:r>
      </w:hyperlink>
    </w:p>
    <w:p>
      <w:pPr>
        <w:pStyle w:val="TOC1"/>
        <w:tabs>
          <w:tab w:val="right" w:leader="dot" w:pos="8306"/>
        </w:tabs>
      </w:pPr>
      <w:hyperlink w:anchor="_Toc4998" w:history="1">
        <w:r>
          <w:rPr>
            <w:rFonts w:ascii="仿宋" w:eastAsia="仿宋" w:hAnsi="仿宋" w:cs="仿宋" w:hint="eastAsia"/>
            <w:lang w:eastAsia="zh-CN"/>
          </w:rPr>
          <w:t>十五、社会责任与可持续发展</w:t>
        </w:r>
        <w:r>
          <w:tab/>
        </w:r>
        <w:r>
          <w:fldChar w:fldCharType="begin"/>
        </w:r>
        <w:r>
          <w:instrText xml:space="preserve"> PAGEREF _Toc4998 \h </w:instrText>
        </w:r>
        <w:r>
          <w:fldChar w:fldCharType="separate"/>
        </w:r>
        <w:r>
          <w:t>55</w:t>
        </w:r>
        <w:r>
          <w:fldChar w:fldCharType="end"/>
        </w:r>
      </w:hyperlink>
    </w:p>
    <w:p>
      <w:pPr>
        <w:pStyle w:val="TOC2"/>
        <w:tabs>
          <w:tab w:val="right" w:leader="dot" w:pos="8306"/>
        </w:tabs>
      </w:pPr>
      <w:hyperlink w:anchor="_Toc15073" w:history="1">
        <w:r>
          <w:rPr>
            <w:rFonts w:ascii="仿宋" w:eastAsia="仿宋" w:hAnsi="仿宋" w:cs="仿宋" w:hint="eastAsia"/>
            <w:lang w:eastAsia="zh-CN"/>
          </w:rPr>
          <w:t>(一)、社会责任策略</w:t>
        </w:r>
        <w:r>
          <w:tab/>
        </w:r>
        <w:r>
          <w:fldChar w:fldCharType="begin"/>
        </w:r>
        <w:r>
          <w:instrText xml:space="preserve"> PAGEREF _Toc15073 \h </w:instrText>
        </w:r>
        <w:r>
          <w:fldChar w:fldCharType="separate"/>
        </w:r>
        <w:r>
          <w:t>55</w:t>
        </w:r>
        <w:r>
          <w:fldChar w:fldCharType="end"/>
        </w:r>
      </w:hyperlink>
    </w:p>
    <w:p>
      <w:pPr>
        <w:pStyle w:val="TOC2"/>
        <w:tabs>
          <w:tab w:val="right" w:leader="dot" w:pos="8306"/>
        </w:tabs>
      </w:pPr>
      <w:hyperlink w:anchor="_Toc17273" w:history="1">
        <w:r>
          <w:rPr>
            <w:rFonts w:ascii="仿宋" w:eastAsia="仿宋" w:hAnsi="仿宋" w:cs="仿宋" w:hint="eastAsia"/>
            <w:lang w:eastAsia="zh-CN"/>
          </w:rPr>
          <w:t>(二)、可持续发展计划</w:t>
        </w:r>
        <w:r>
          <w:tab/>
        </w:r>
        <w:r>
          <w:fldChar w:fldCharType="begin"/>
        </w:r>
        <w:r>
          <w:instrText xml:space="preserve"> PAGEREF _Toc17273 \h </w:instrText>
        </w:r>
        <w:r>
          <w:fldChar w:fldCharType="separate"/>
        </w:r>
        <w:r>
          <w:t>56</w:t>
        </w:r>
        <w:r>
          <w:fldChar w:fldCharType="end"/>
        </w:r>
      </w:hyperlink>
    </w:p>
    <w:p>
      <w:pPr>
        <w:pStyle w:val="TOC2"/>
        <w:tabs>
          <w:tab w:val="right" w:leader="dot" w:pos="8306"/>
        </w:tabs>
      </w:pPr>
      <w:hyperlink w:anchor="_Toc547" w:history="1">
        <w:r>
          <w:rPr>
            <w:rFonts w:ascii="仿宋" w:eastAsia="仿宋" w:hAnsi="仿宋" w:cs="仿宋" w:hint="eastAsia"/>
            <w:lang w:eastAsia="zh-CN"/>
          </w:rPr>
          <w:t>(三)、社会参与与贡献</w:t>
        </w:r>
        <w:r>
          <w:tab/>
        </w:r>
        <w:r>
          <w:fldChar w:fldCharType="begin"/>
        </w:r>
        <w:r>
          <w:instrText xml:space="preserve"> PAGEREF _Toc547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75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对公司电热盘项目进行评价分析，旨在提供参考意见和改进建议，帮助企业优化项目管理和提升产品竞争力。所有数据和分析结果均基于项目实际情况，并经过严格的数据处理和统计分析。本报告仅限于学习交流使用，不可做为商业用途。我们希望通过对电热盘项目的综合评估，为企业的决策提供有力支持。</w:t>
      </w:r>
    </w:p>
    <w:p>
      <w:pPr>
        <w:pStyle w:val="Heading1"/>
        <w:ind w:firstLine="560" w:firstLineChars="200"/>
        <w:rPr>
          <w:rFonts w:ascii="仿宋" w:eastAsia="仿宋" w:hAnsi="仿宋" w:cs="仿宋" w:hint="eastAsia"/>
          <w:sz w:val="28"/>
          <w:lang w:eastAsia="zh-CN"/>
        </w:rPr>
      </w:pPr>
      <w:bookmarkStart w:id="2" w:name="_Toc38"/>
      <w:r>
        <w:rPr>
          <w:rFonts w:ascii="仿宋" w:eastAsia="仿宋" w:hAnsi="仿宋" w:cs="仿宋" w:hint="eastAsia"/>
          <w:sz w:val="28"/>
          <w:lang w:eastAsia="zh-CN"/>
        </w:rPr>
        <w:t>一、电热盘项目基本情况</w:t>
      </w:r>
      <w:bookmarkEnd w:id="2"/>
    </w:p>
    <w:p>
      <w:pPr>
        <w:pStyle w:val="Heading2"/>
        <w:rPr>
          <w:rFonts w:ascii="仿宋" w:eastAsia="仿宋" w:hAnsi="仿宋" w:cs="仿宋" w:hint="eastAsia"/>
          <w:lang w:eastAsia="zh-CN"/>
        </w:rPr>
      </w:pPr>
      <w:bookmarkStart w:id="3" w:name="_Toc13764"/>
      <w:r>
        <w:rPr>
          <w:rFonts w:ascii="仿宋" w:eastAsia="仿宋" w:hAnsi="仿宋" w:cs="仿宋" w:hint="eastAsia"/>
          <w:lang w:eastAsia="zh-CN"/>
        </w:rPr>
        <w:t>(一)、电热盘项目名称及电热盘项目单位</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一、电热盘项目名称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电热盘项目名称：XXX电热盘项目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二、电热盘项目单位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电热盘项目单位：XXX有限公司</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有限公司是一家经过合法注册的企业，总部位于[总部所在地]。公司的法定代表人为[法定代表人姓名]，具有丰富的行业经验。公司专注于[公司主要业务领域]，致力于提供高质量的产品和服务。公司的联系地址为[公司地址]，联系电话为[公司电话]，电子邮件为[公司电子邮件]。公司以其稳定的发展和卓越的绩效而闻名，为实施XXX电热盘项目提供坚实的支持和保障。</w:t>
      </w:r>
    </w:p>
    <w:p>
      <w:pPr>
        <w:pStyle w:val="Heading2"/>
        <w:ind w:firstLine="560" w:firstLineChars="200"/>
        <w:rPr>
          <w:rFonts w:ascii="仿宋" w:eastAsia="仿宋" w:hAnsi="仿宋" w:cs="仿宋" w:hint="eastAsia"/>
          <w:sz w:val="28"/>
          <w:lang w:eastAsia="zh-CN"/>
        </w:rPr>
      </w:pPr>
      <w:bookmarkStart w:id="4" w:name="_Toc18317"/>
      <w:r>
        <w:rPr>
          <w:rFonts w:ascii="仿宋" w:eastAsia="仿宋" w:hAnsi="仿宋" w:cs="仿宋" w:hint="eastAsia"/>
          <w:sz w:val="28"/>
          <w:lang w:eastAsia="zh-CN"/>
        </w:rPr>
        <w:t>(二)、电热盘项目建设地点</w:t>
      </w:r>
      <w:bookmarkEnd w:id="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轮电热盘项目选址中，我们的目标地位于待定地点，拟定占地约XXXX亩的土地面积。此电热盘项目选址的独特之处在于其地理位置极为优越，交通便捷，而且周边公用设施如电力、供水、排水和通讯等已完备，为本电热盘项目的建设提供了理想的基础条件。因此，我们认为此地点是本期电热盘项目的最佳选址。</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区域的地理位置优越，靠近重要的交通干道，有利于原材料和成品的运输，同时，通讯便捷，有助于及时反馈产品市场信息。此外，对各种设施用地进行统筹安排，将提高土地综合利用效率，同时，采用先进的工艺技术和设备，以达到“节约能源、节约土地资源”的目标。</w:t>
      </w:r>
    </w:p>
    <w:p>
      <w:pPr>
        <w:pStyle w:val="Heading2"/>
        <w:ind w:firstLine="560" w:firstLineChars="200"/>
        <w:rPr>
          <w:rFonts w:ascii="仿宋" w:eastAsia="仿宋" w:hAnsi="仿宋" w:cs="仿宋" w:hint="eastAsia"/>
          <w:sz w:val="28"/>
          <w:lang w:eastAsia="zh-CN"/>
        </w:rPr>
      </w:pPr>
      <w:bookmarkStart w:id="5" w:name="_Toc29368"/>
      <w:r>
        <w:rPr>
          <w:rFonts w:ascii="仿宋" w:eastAsia="仿宋" w:hAnsi="仿宋" w:cs="仿宋" w:hint="eastAsia"/>
          <w:sz w:val="28"/>
          <w:lang w:eastAsia="zh-CN"/>
        </w:rPr>
        <w:t>(三)、调查与分析的范围</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本报告综合研究和分析了以下电热盘项目建设相关方面的内容，以为有关部门的决策和电热盘项目建设提供准确可靠的参考依据：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电热盘项目建设的背景和概况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市场需求的预测和建设必要性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建设条件的评估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工程技术方案的详细描述</w:t>
      </w:r>
    </w:p>
    <w:p>
      <w:pPr>
        <w:ind w:firstLine="560" w:firstLineChars="200"/>
        <w:rPr>
          <w:rFonts w:ascii="仿宋" w:eastAsia="仿宋" w:hAnsi="仿宋" w:cs="仿宋" w:hint="eastAsia"/>
          <w:sz w:val="28"/>
        </w:rPr>
      </w:pPr>
      <w:r>
        <w:rPr>
          <w:rFonts w:ascii="仿宋" w:eastAsia="仿宋" w:hAnsi="仿宋" w:cs="仿宋" w:hint="eastAsia"/>
          <w:sz w:val="28"/>
          <w:lang w:eastAsia="zh-CN"/>
        </w:rPr>
        <w:t>5. 电热盘项目的组织管理和劳动定员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 电热盘项目实施计划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环境保护和消防安全措施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8. 电热盘项目招投标方案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投资估算与资金筹措计划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10. 电热盘项目效益的全面评价</w:t>
      </w:r>
    </w:p>
    <w:p>
      <w:pPr>
        <w:pStyle w:val="Heading2"/>
        <w:ind w:firstLine="560" w:firstLineChars="200"/>
        <w:rPr>
          <w:rFonts w:ascii="仿宋" w:eastAsia="仿宋" w:hAnsi="仿宋" w:cs="仿宋" w:hint="eastAsia"/>
          <w:sz w:val="28"/>
          <w:lang w:eastAsia="zh-CN"/>
        </w:rPr>
      </w:pPr>
      <w:bookmarkStart w:id="6" w:name="_Toc9811"/>
      <w:r>
        <w:rPr>
          <w:rFonts w:ascii="仿宋" w:eastAsia="仿宋" w:hAnsi="仿宋" w:cs="仿宋" w:hint="eastAsia"/>
          <w:sz w:val="28"/>
          <w:lang w:eastAsia="zh-CN"/>
        </w:rPr>
        <w:t>(四)、参考依据和技术原则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编制依据和技术原则是为了确保电热盘项目的顺利进行，以满足国家政策和地区规划的要求，我们明确了以下原则：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编制依据: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本电热盘项目的创建基于详细的电热盘项目建议书，确保了电热盘项目的基础和可行性。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我们得到了相关部门对电热盘项目建议书的明确批复，确保了电热盘项目的合法性。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电热盘项目的地点与相关产业发展规划一致，满足地区产业需求。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电热盘项目承办单位的可行性研究报告提供了电热盘项目实施的明确指导。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5. 电热盘项目承办单位提供了其他相关资料，用于支持电热盘项目的具体实施。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技术原则:</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电热盘项目建设必须遵循国家政策和法规，符合国家产业政策，同时满足地区规划的要求。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我们将采用最先进、高效的工艺技术，确保电热盘项目的可持续运行，并最大程度地减少资源浪费和环境影响。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我们将确保电热盘项目产品在市场上具备竞争力，不仅在性能上，也在价格方面具备竞争优势。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4. 我们高度重视环境保护、安全生产和工业卫生，确保电热盘项目运行安全，最小化环境影响。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污染物的排放将符合国家标准，以保护环境并维护员工健康。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6. 电热盘项目规划要满足未来发展需求，确保电热盘项目具备扩展和升级的潜力。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7. 我们将以市场为导向，进行全面市场调研，以最大程度减少电热盘项目建设投资。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8. 电热盘项目将依靠科学和实际经验，全面评估电热盘项目的经济效益，确保电热盘项目可持续盈利。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这些原则将成为电热盘项目实施的指导原则，以确保电热盘项目能够满足政策和市场需求，同时确保电热盘项目的环保和安全。</w:t>
      </w:r>
    </w:p>
    <w:p>
      <w:pPr>
        <w:pStyle w:val="Heading2"/>
        <w:ind w:firstLine="560" w:firstLineChars="200"/>
        <w:rPr>
          <w:rFonts w:ascii="仿宋" w:eastAsia="仿宋" w:hAnsi="仿宋" w:cs="仿宋" w:hint="eastAsia"/>
          <w:sz w:val="28"/>
          <w:lang w:eastAsia="zh-CN"/>
        </w:rPr>
      </w:pPr>
      <w:bookmarkStart w:id="7" w:name="_Toc10264"/>
      <w:r>
        <w:rPr>
          <w:rFonts w:ascii="仿宋" w:eastAsia="仿宋" w:hAnsi="仿宋" w:cs="仿宋" w:hint="eastAsia"/>
          <w:sz w:val="28"/>
          <w:lang w:eastAsia="zh-CN"/>
        </w:rPr>
        <w:t>(五)、规模和范围</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电热盘项目总占地面积为XX平方米，相当于约XX亩的土地。预计场区规划的总建筑面积将达到XX平方米，其中包括生产工程占XX平方米，仓储工程占XX平方米，行政办公及生活服务设施占XX平方米，以及公共工程占XX平方米。电热盘项目建成后，预计将实现年产XX的生产能力。这一规模将有助于满足市场需求，提高竞争力，并为未来的发展提供足够的空间。</w:t>
      </w:r>
    </w:p>
    <w:p>
      <w:pPr>
        <w:pStyle w:val="Heading2"/>
        <w:ind w:firstLine="560" w:firstLineChars="200"/>
        <w:rPr>
          <w:rFonts w:ascii="仿宋" w:eastAsia="仿宋" w:hAnsi="仿宋" w:cs="仿宋" w:hint="eastAsia"/>
          <w:sz w:val="28"/>
          <w:lang w:eastAsia="zh-CN"/>
        </w:rPr>
      </w:pPr>
      <w:bookmarkStart w:id="8" w:name="_Toc22841"/>
      <w:r>
        <w:rPr>
          <w:rFonts w:ascii="仿宋" w:eastAsia="仿宋" w:hAnsi="仿宋" w:cs="仿宋" w:hint="eastAsia"/>
          <w:sz w:val="28"/>
          <w:lang w:eastAsia="zh-CN"/>
        </w:rPr>
        <w:t>(六)、电热盘项目建设进展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电热盘项目的建设进度将按以下时间表展开：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1. 前期准备阶段：电热盘项目前期准备工作已经开始，包括规划、设计、审批、土地准备等。这个阶段预计将在接下来的XX个月内完成。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基础设施建设：一旦前期准备工作完成，将立即开始基础设施建设，包括道路、水电供应、污水处理等。这个阶段预计将在接下来的XX个月内完成。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主体工程建设：主体工程包括生产工程、仓储工程等，将在基础设施完成后展开。预计将在接下来的XX个月内完成。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设备采购和安装：电热盘项目所需的设备将在主体工程完成后采购和安装。这个阶段预计将在接下来的XX个月内完成。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环保设施建设：电热盘项目将注重环保，包括污染防治设施和噪声控制设施的建设。这个阶段预计将在接下来的XX个月内完成。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6. 系统测试与调试：在主体工程和设备安装完成后，将进行系统测试和调试，以确保一切正常运行。这个阶段预计将在接下来的XX个月内完成。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 试生产与调整：试生产阶段将在系统测试与调试后展开，以确保生产流程的平稳运行。这个阶段预计将在接下来的XX个月内完成。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8. 正式投产：一旦试生产和调整完成，电热盘项目将正式投入运营，预计将在接下来的XX个月内实现。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请注意，以上时间表仅供参考，具体的建设进度将受到多种因素的影响，包括天气、供应链、政策变化等。电热盘项目管理团队将密切监视进度，以确保电热盘项目按计划进行。</w:t>
      </w:r>
    </w:p>
    <w:p>
      <w:pPr>
        <w:pStyle w:val="Heading2"/>
        <w:ind w:firstLine="560" w:firstLineChars="200"/>
        <w:rPr>
          <w:rFonts w:ascii="仿宋" w:eastAsia="仿宋" w:hAnsi="仿宋" w:cs="仿宋" w:hint="eastAsia"/>
          <w:sz w:val="28"/>
          <w:lang w:eastAsia="zh-CN"/>
        </w:rPr>
      </w:pPr>
      <w:bookmarkStart w:id="9" w:name="_Toc15863"/>
      <w:r>
        <w:rPr>
          <w:rFonts w:ascii="仿宋" w:eastAsia="仿宋" w:hAnsi="仿宋" w:cs="仿宋" w:hint="eastAsia"/>
          <w:sz w:val="28"/>
          <w:lang w:eastAsia="zh-CN"/>
        </w:rPr>
        <w:t>(七)、原材料与设备需求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原辅材料：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原材料1：用于生产主要产品的基础原材料，质量必须稳定，满足产品制造要求。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原材料2：辅助产品制造过程中所需的原材料，以提高产品的性能和质量。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包装材料：用于包装和运输成品产品，确保产品在运输和储存中不受损坏。</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环保材料：用于污染控制和环境保护设施的建设，包括净化剂和过滤材料等。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安全材料：用于建设和维护安全设施的原材料，以确保员工和设备的安全。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生产设备：包括生产线、机械设备和自动化系统，用于产品的生产和制造。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仓储设备：用于原材料和成品产品的储存和管理，包括仓储架、叉车等。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办公设备：用于公司办公和管理工作，包括计算机、打印机、复印机等。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环保设备：用于污染控制和环境保护，包括废水处理设备、废气净化设备等。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安全设备：用于保障员工和设备安全的设备，包括监控摄像头、安全警报系统等。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通信设备：用于内部和外部沟通的设备，包括电话系统、网络设备等。</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是一般电热盘项目可能使用的原辅材料和设备的类别。具体的原辅材料和设备将根据电热盘项目的性质和需求进行进一步细化和确定，以满足电热盘项目建设和运营的需要。电热盘项目管理团队将负责采购、管理和维护这些原辅材料和设备，以确保电热盘项目的顺利进行。</w:t>
      </w:r>
    </w:p>
    <w:p>
      <w:pPr>
        <w:pStyle w:val="Heading2"/>
        <w:ind w:firstLine="560" w:firstLineChars="200"/>
        <w:rPr>
          <w:rFonts w:ascii="仿宋" w:eastAsia="仿宋" w:hAnsi="仿宋" w:cs="仿宋" w:hint="eastAsia"/>
          <w:sz w:val="28"/>
          <w:lang w:eastAsia="zh-CN"/>
        </w:rPr>
      </w:pPr>
      <w:bookmarkStart w:id="10" w:name="_Toc5388"/>
      <w:r>
        <w:rPr>
          <w:rFonts w:ascii="仿宋" w:eastAsia="仿宋" w:hAnsi="仿宋" w:cs="仿宋" w:hint="eastAsia"/>
          <w:sz w:val="28"/>
          <w:lang w:eastAsia="zh-CN"/>
        </w:rPr>
        <w:t>(八)、环境影响与可行性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电热盘项目的建设和运营将对环境产生一定的影响，包括以下几个方面的考虑：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大气环境影响：电热盘项目的运营可能会导致排放物质进入大气，包括废气和粉尘。因此，必须采取适当的控制措施，确保废气排放符合国家和地方的排放标准。这可能涉及使用废气净化设备，定期检查和维护设备，以减少对大气环境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水环境影响：电热盘项目的运营可能产生废水排放，这些废水必须经过处理，以确保水质达到相关的排放标准。必须建立合适的废水处理系统，包括废水处理设备和设施。此外，电热盘项目的用水需求也需要充分考虑，以确保充足的水资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废弃物环境影响：电热盘项目的运营可能产生各种固体废弃物，如废渣、废弃包装材料等。必须建立妥善的废弃物管理系统，包括分类、收集、处理和处置。回收和再利用固体废弃物也应成为一个重要的环境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噪声环境影响：电热盘项目的设备和机械设备可能会产生噪音，对周围环境和社区居民产生影响。应采取噪音控制措施，如声屏障、隔音设备等，以减少噪音水平，确保环境中的噪音水平在可接受范围内。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生态环境影响：电热盘项目的建设和运营可能对周围的生态环境产生影响，如土壤质量、植被和野生动植物。必须采取保护措施，以减少对生态系统的破坏，并在可能的情况下进行生态修复。</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安全环境影响：电热盘项目的运营可能涉及危险化学品或其他安全风险。因此，必须建立紧急应对计划和设施，以应对潜在的事故和紧急情况，以最大程度地减少安全环境风险。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电热盘项目的环境影响需要进行详细的评估和管理，以确保电热盘项目在建设和运营过程中对环境的影响降到最低。这将需要制定相应的环境管理计划，遵守国家和地方环境法规，并定期进行环境监测和报告，以确保电热盘项目的环境表现合规。</w:t>
      </w:r>
    </w:p>
    <w:p>
      <w:pPr>
        <w:pStyle w:val="Heading2"/>
        <w:ind w:firstLine="560" w:firstLineChars="200"/>
        <w:rPr>
          <w:rFonts w:ascii="仿宋" w:eastAsia="仿宋" w:hAnsi="仿宋" w:cs="仿宋" w:hint="eastAsia"/>
          <w:sz w:val="28"/>
          <w:lang w:eastAsia="zh-CN"/>
        </w:rPr>
      </w:pPr>
      <w:bookmarkStart w:id="11" w:name="_Toc30411"/>
      <w:r>
        <w:rPr>
          <w:rFonts w:ascii="仿宋" w:eastAsia="仿宋" w:hAnsi="仿宋" w:cs="仿宋" w:hint="eastAsia"/>
          <w:sz w:val="28"/>
          <w:lang w:eastAsia="zh-CN"/>
        </w:rPr>
        <w:t>(九)、预计投资成本</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（一）电热盘项目总投资构成分析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电热盘项目总投资主要包括建设投资、建设期利息和流动资金。根据慎重的财务估算，电热盘项目的总投资为XXX万元。具体构成如下：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 建设投资：电热盘项目的建设投资占总投资的XXX%，共计XXX万元。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建设期利息：建设期利息占总投资的XXX%，总额为XXX万元。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流动资金：流动资金在总投资中占XXX%，金额为XXX万元。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（二）建设投资构成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电热盘项目的建设投资总额为XXX万元，主要包括以下三个方面的费用：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1. 工程费用：工程费用占建设投资的XXX%，总计XXX万元，主要用于电热盘项目的基础设施和设备建设。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工程建设其他费用：这部分费用为XXX万元，占建设投资的XXX%，包括建设期间的材料采购、施工管理等其他相关费用。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预备费：电热盘项目预备费为XXX万元，占建设投资的XXX%，用于应对建设期间可能出现的不确定因素和紧急情况。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以上构成分析对电热盘项目的财务计划和资金筹措提供了重要的参考依据，以确保电热盘项目能够按计划进行并达到预期的效益。</w:t>
      </w:r>
    </w:p>
    <w:p>
      <w:pPr>
        <w:pStyle w:val="Heading2"/>
        <w:ind w:firstLine="560" w:firstLineChars="200"/>
        <w:rPr>
          <w:rFonts w:ascii="仿宋" w:eastAsia="仿宋" w:hAnsi="仿宋" w:cs="仿宋" w:hint="eastAsia"/>
          <w:sz w:val="28"/>
          <w:lang w:eastAsia="zh-CN"/>
        </w:rPr>
      </w:pPr>
      <w:bookmarkStart w:id="12" w:name="_Toc30663"/>
      <w:r>
        <w:rPr>
          <w:rFonts w:ascii="仿宋" w:eastAsia="仿宋" w:hAnsi="仿宋" w:cs="仿宋" w:hint="eastAsia"/>
          <w:sz w:val="28"/>
          <w:lang w:eastAsia="zh-CN"/>
        </w:rPr>
        <w:t>(十)、1电热盘项目关键技术与经济指标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关键技术：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先进工艺技术： 电热盘项目采用先进的生产工艺技术，以确保产品质量和生产效率。这包括生产线的自动化程度、原材料加工技术、产品制造工艺等。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环保技术： 电热盘项目注重环境保护，采用先进的污染防治技术，以确保排放物在国家标准内，保护周边环境。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节能技术： 电热盘项目引入节能技术，以减少能源消耗，提高生产效率，并减少能源成本。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4. 信息技术应用： 电热盘项目利用信息技术进行生产管理和质量控制，提高生产过程的可控性和可预测性。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根据细致的财务测算，一旦电热盘项目达到全面产能，预计每年的营业收入将达到XXX万元。综合计算电热盘项目的总成本和费用为XXX万元。在此基础上，纳税总额将达到XXX万元，净利润将达到XXX万元。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盘项目的财务内部收益率（IRR）为XXX%，这表明电热盘项目的年均投资回报率相当可观。此外，电热盘项目的财务净现值（NPV）为XXX万元，这表明电热盘项目具有良好的净经济效益。最后，电热盘项目的全部投资回收期为XXX年，这意味着电热盘项目的初始投资将在较短时间内实现回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这些财务指标表明该电热盘项目在财务上具有吸引力，有望取得可观的经济效益，同时也为投资者提供了可观的回报机会。</w:t>
      </w:r>
    </w:p>
    <w:p>
      <w:pPr>
        <w:pStyle w:val="Heading2"/>
        <w:ind w:firstLine="560" w:firstLineChars="200"/>
        <w:rPr>
          <w:rFonts w:ascii="仿宋" w:eastAsia="仿宋" w:hAnsi="仿宋" w:cs="仿宋" w:hint="eastAsia"/>
          <w:sz w:val="28"/>
          <w:lang w:eastAsia="zh-CN"/>
        </w:rPr>
      </w:pPr>
      <w:bookmarkStart w:id="13" w:name="_Toc12442"/>
      <w:r>
        <w:rPr>
          <w:rFonts w:ascii="仿宋" w:eastAsia="仿宋" w:hAnsi="仿宋" w:cs="仿宋" w:hint="eastAsia"/>
          <w:sz w:val="28"/>
          <w:lang w:eastAsia="zh-CN"/>
        </w:rPr>
        <w:t>(十一)、1总结与建议</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经分析，本期电热盘项目符合国家产业相关政策，电热盘项目建设及投产的各 项指标均表现较好，财务评价的各项指标均高于行业平均水平，电热盘项目 的社会效益、环境效益较好，因此，电热盘项目投资建设各项评价均可行。 建议电热盘项目建设过程中控制好成本，制定好电热盘项目的详细规划及资金使用 计划，加强电热盘项目建设期的建设管理及电热盘项目运营期的生产管理，特别是 加强产品生产的现金流管理，确保企业现金流充足，同时保证各产业 链及各工序之间的衔接，控制产品的次品率，赢得市场和打造企业良</w:t>
      </w:r>
    </w:p>
    <w:p>
      <w:pPr>
        <w:ind w:firstLine="560" w:firstLineChars="200"/>
        <w:rPr>
          <w:rFonts w:ascii="仿宋" w:eastAsia="仿宋" w:hAnsi="仿宋" w:cs="仿宋" w:hint="eastAsia"/>
          <w:sz w:val="28"/>
        </w:rPr>
      </w:pPr>
      <w:r>
        <w:rPr>
          <w:rFonts w:ascii="仿宋" w:eastAsia="仿宋" w:hAnsi="仿宋" w:cs="仿宋" w:hint="eastAsia"/>
          <w:sz w:val="28"/>
          <w:lang w:eastAsia="zh-CN"/>
        </w:rPr>
        <w:t>好发展的局面。</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920"/>
      <w:r>
        <w:rPr>
          <w:rFonts w:ascii="仿宋" w:eastAsia="仿宋" w:hAnsi="仿宋" w:cs="仿宋" w:hint="eastAsia"/>
          <w:sz w:val="28"/>
          <w:lang w:eastAsia="zh-CN"/>
        </w:rPr>
        <w:t>二、电热盘项目投资主体概况</w:t>
      </w:r>
      <w:bookmarkEnd w:id="14"/>
    </w:p>
    <w:p>
      <w:pPr>
        <w:pStyle w:val="Heading2"/>
        <w:rPr>
          <w:rFonts w:ascii="仿宋" w:eastAsia="仿宋" w:hAnsi="仿宋" w:cs="仿宋" w:hint="eastAsia"/>
          <w:lang w:eastAsia="zh-CN"/>
        </w:rPr>
      </w:pPr>
      <w:bookmarkStart w:id="15" w:name="_Toc8349"/>
      <w:r>
        <w:rPr>
          <w:rFonts w:ascii="仿宋" w:eastAsia="仿宋" w:hAnsi="仿宋" w:cs="仿宋" w:hint="eastAsia"/>
          <w:lang w:eastAsia="zh-CN"/>
        </w:rPr>
        <w:t>(一)、公司概要</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注册资本：8XXX万元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统一社会信用代码：XXXXXXXXXXXXXX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登记机关：XXX市市场监督管理局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成立日期：20XXX年XX月XX日</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注册地址：XXX市，中心区，XX街道XXX号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经营范围：公司经营范围XXXXX，提供相关技术咨询和服务，以及法律法规允许的其他业务。公司以诚实守信、质量第一的原则为客户提供优质的产品和服务，遵守国家法律法规，积极履行社会责任。</w:t>
      </w:r>
    </w:p>
    <w:p>
      <w:pPr>
        <w:pStyle w:val="Heading2"/>
        <w:ind w:firstLine="560" w:firstLineChars="200"/>
        <w:rPr>
          <w:rFonts w:ascii="仿宋" w:eastAsia="仿宋" w:hAnsi="仿宋" w:cs="仿宋" w:hint="eastAsia"/>
          <w:sz w:val="28"/>
          <w:lang w:eastAsia="zh-CN"/>
        </w:rPr>
      </w:pPr>
      <w:bookmarkStart w:id="16" w:name="_Toc22021"/>
      <w:r>
        <w:rPr>
          <w:rFonts w:ascii="仿宋" w:eastAsia="仿宋" w:hAnsi="仿宋" w:cs="仿宋" w:hint="eastAsia"/>
          <w:sz w:val="28"/>
          <w:lang w:eastAsia="zh-CN"/>
        </w:rPr>
        <w:t>(二)、公司简介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公司总部位于xxx市中心区的XX街道xxx号。xxx有限公司以诚实守信和质量第一的原则为客户提供高质量的产品和服务。公司在经营过程中遵守国家法律法规，积极履行社会责任。公司致力于满足客户需求，提供有竞争力的解决方案，并不断提高产品质量和技术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xxxxxx有限公司的经营理念是建立可持续的业务，实现共同发展。公司愿意与国内外的合作伙伴建立互利共赢的合作关系，共同推动行业的发展。通过不断创新和发展，xxxxxx有限公司致力于成为行业内的领先企业。</w:t>
      </w:r>
    </w:p>
    <w:p>
      <w:pPr>
        <w:pStyle w:val="Heading2"/>
        <w:ind w:firstLine="560" w:firstLineChars="200"/>
        <w:rPr>
          <w:rFonts w:ascii="仿宋" w:eastAsia="仿宋" w:hAnsi="仿宋" w:cs="仿宋" w:hint="eastAsia"/>
          <w:sz w:val="28"/>
          <w:lang w:eastAsia="zh-CN"/>
        </w:rPr>
      </w:pPr>
      <w:bookmarkStart w:id="17" w:name="_Toc25860"/>
      <w:r>
        <w:rPr>
          <w:rFonts w:ascii="仿宋" w:eastAsia="仿宋" w:hAnsi="仿宋" w:cs="仿宋" w:hint="eastAsia"/>
          <w:sz w:val="28"/>
          <w:lang w:eastAsia="zh-CN"/>
        </w:rPr>
        <w:t>(三)、财务概况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资产状况：截至最近财年末，公司总资产达到XXXX万元。其中，流动资产占总资产的XX%，主要包括现金、存货和应收账款。非流动资产占总资产的XX%，主要包括固定资产和投资性资产。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负债状况：公司总负债为XXXX万元，其中，流动负债占总负债的XX%，主要包括短期借款和应付账款。非流动负债占总负债的XX%，主要包括长期借款和应付债券。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3. 所有者权益：公司净资产为XXXX万元，表现出色。公司拥有稳健的资本结构，为业务发展提供了坚实的基础。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4. 收入情况：最近财年，公司实现营业收入XXXX万元，较前一年同期增长了XX%。这主要得益于市场需求的增加和产品质量的提升。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5. 利润情况：公司净利润XXXX万元，净利润率为XX%。公司在成本管理和运营效率上取得了显著的进展，这有助于提高盈利能力。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现金流状况：公司的现金流状况良好，拥有足够的现金储备来支持日常经营和未来的投资计划。</w:t>
      </w:r>
    </w:p>
    <w:p>
      <w:pPr>
        <w:pStyle w:val="Heading2"/>
        <w:ind w:firstLine="560" w:firstLineChars="200"/>
        <w:rPr>
          <w:rFonts w:ascii="仿宋" w:eastAsia="仿宋" w:hAnsi="仿宋" w:cs="仿宋" w:hint="eastAsia"/>
          <w:sz w:val="28"/>
          <w:lang w:eastAsia="zh-CN"/>
        </w:rPr>
      </w:pPr>
      <w:bookmarkStart w:id="18" w:name="_Toc22034"/>
      <w:r>
        <w:rPr>
          <w:rFonts w:ascii="仿宋" w:eastAsia="仿宋" w:hAnsi="仿宋" w:cs="仿宋" w:hint="eastAsia"/>
          <w:sz w:val="28"/>
          <w:lang w:eastAsia="zh-CN"/>
        </w:rPr>
        <w:t>(四)、核心管理层介绍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公司董事长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XXX先生拥有多年的管理经验，领导公司的战略规划和业务发展。他在公司创立初期就加入了公司，并一直担任董事长职务。</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公司总经理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XXX女士是一位资深管理者，负责公司的日常运营和战略执行，推动公司的创新和增长。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财务总监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XXX先生是注册会计师，负责公司的财务战略、预算和资本管理，确保公司的财务健康。</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4. 技术总监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XXX先生是该行业的专家，领导公司的研发团队，保持公司产品的技术领先地位。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5. 销售与市场总监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XXX先生拥有广泛的市场营销经验，负责市场战略、销售渠道和客户关系管理，推动公司产品的市场推广。</w:t>
      </w:r>
    </w:p>
    <w:p>
      <w:pPr>
        <w:pStyle w:val="Heading1"/>
        <w:ind w:firstLine="560" w:firstLineChars="200"/>
        <w:rPr>
          <w:rFonts w:ascii="仿宋" w:eastAsia="仿宋" w:hAnsi="仿宋" w:cs="仿宋" w:hint="eastAsia"/>
          <w:sz w:val="28"/>
          <w:lang w:eastAsia="zh-CN"/>
        </w:rPr>
      </w:pPr>
      <w:bookmarkStart w:id="19" w:name="_Toc26039"/>
      <w:r>
        <w:rPr>
          <w:rFonts w:ascii="仿宋" w:eastAsia="仿宋" w:hAnsi="仿宋" w:cs="仿宋" w:hint="eastAsia"/>
          <w:sz w:val="28"/>
          <w:lang w:eastAsia="zh-CN"/>
        </w:rPr>
        <w:t>三、背景及必要性</w:t>
      </w:r>
      <w:bookmarkEnd w:id="19"/>
    </w:p>
    <w:p>
      <w:pPr>
        <w:pStyle w:val="Heading2"/>
        <w:rPr>
          <w:rFonts w:ascii="仿宋" w:eastAsia="仿宋" w:hAnsi="仿宋" w:cs="仿宋" w:hint="eastAsia"/>
          <w:lang w:eastAsia="zh-CN"/>
        </w:rPr>
      </w:pPr>
      <w:bookmarkStart w:id="20" w:name="_Toc6023"/>
      <w:r>
        <w:rPr>
          <w:rFonts w:ascii="仿宋" w:eastAsia="仿宋" w:hAnsi="仿宋" w:cs="仿宋" w:hint="eastAsia"/>
          <w:lang w:eastAsia="zh-CN"/>
        </w:rPr>
        <w:t>(一)、电热盘项目背景分析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电热盘项目背景分析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电热盘项目是一个具有重要战略意义的新兴电热盘项目，其背景涵盖了多个关键因素，包括市场需求、技术发展、行业趋势以及社会影响。这些因素在电热盘项目的规划和实施中起着关键作用：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随着市场竞争的加剧，客户对电热盘产品的需求不断增加。市场研究表明，电热盘项目的产品在当前市场中有广阔的应用前景。客户对高质量、可靠性和性能卓越的产品的需求正不断增长，这为电热盘项目提供了巨大的市场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技术发展：电热盘项目的背景包括了当前技术发展的趋势。新的材料和制造技术的出现为电热盘项目的成功实施提供了有利条件。电热盘项目将采用最新的技术，以确保产品的高质量和创新性。</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行业趋势：所在行业正在发生快速变化，其中一些趋势将对电热盘项目产生深远影响。这包括市场竞争格局、政策法规变化以及行业标准的演进。电热盘项目必须密切关注这些趋势，以保持竞争力和灵活性。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社会影响：电热盘项目将对社会产生积极影响，包括创造就业机会、提高产品质量、促进技术创新以及支持可持续发展。这些因素将有助于电热盘项目的可持续发展和长期成功。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深入的电热盘项目背景分析，我们可以更好地理解电热盘项目的价值和市场地位，为电热盘项目的规划和实施提供了有力的支持。电热盘项目的背景分析不仅有助于电热盘项目的成功，还为投资者、利益相关方和决策者提供了全面的信息，以确保电热盘项目能够取得长期的商业和社会价值。</w:t>
      </w:r>
    </w:p>
    <w:p>
      <w:pPr>
        <w:pStyle w:val="Heading2"/>
        <w:ind w:firstLine="560" w:firstLineChars="200"/>
        <w:rPr>
          <w:rFonts w:ascii="仿宋" w:eastAsia="仿宋" w:hAnsi="仿宋" w:cs="仿宋" w:hint="eastAsia"/>
          <w:sz w:val="28"/>
          <w:lang w:eastAsia="zh-CN"/>
        </w:rPr>
      </w:pPr>
      <w:bookmarkStart w:id="21" w:name="_Toc1102"/>
      <w:r>
        <w:rPr>
          <w:rFonts w:ascii="仿宋" w:eastAsia="仿宋" w:hAnsi="仿宋" w:cs="仿宋" w:hint="eastAsia"/>
          <w:sz w:val="28"/>
          <w:lang w:eastAsia="zh-CN"/>
        </w:rPr>
        <w:t>(二)、实施电热盘项目的必要性</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提升公司核心竞争力：本电热盘项目的实施将有助于提升公司的核心竞争力。随着市场的竞争加剧，企业需要不断创新和改进，以满足客户的需求。该电热盘项目将引入先进的技术和工艺，提高产品质量和性能，从而使公司在市场上具备更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满足市场需求：市场需求是电热盘项目实施的主要动力之一。随着市场对高质量产品的需求不断增加，电热盘项目的产品将填补市场上的需求缺口，满足客户的要求。这有助于增加市场份额，扩大销售规模，提高企业的盈利能力。</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促进技术创新：电热盘项目的实施将促进技术创新。通过引入新的技术和工艺，企业可以不断改进产品，提高生产效率，降低成本，并开发新的市场。这将使公司在行业中保持领先地位。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4. 支持可持续发展：电热盘项目实施将有助于企业的可持续发展。它将提高产品的可靠性，延长产品的使用寿命，减少资源浪费，降低环境影响。这有助于企业更好地履行社会责任，推动可持续发展。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提高综合经济效益：电热盘项目的实施将提高公司的综合经济效益。尽管电热盘项目投资初期可能较高，但通过提高产品质量、降低生产成本和扩大市场份额，公司将获得更多的经济回报。这将使电热盘项目成本得到合理回收，为企业创造更多的价值。</w:t>
      </w:r>
    </w:p>
    <w:p>
      <w:pPr>
        <w:pStyle w:val="Heading1"/>
        <w:ind w:firstLine="560" w:firstLineChars="200"/>
        <w:rPr>
          <w:rFonts w:ascii="仿宋" w:eastAsia="仿宋" w:hAnsi="仿宋" w:cs="仿宋" w:hint="eastAsia"/>
          <w:sz w:val="28"/>
          <w:lang w:eastAsia="zh-CN"/>
        </w:rPr>
      </w:pPr>
      <w:bookmarkStart w:id="22" w:name="_Toc2570"/>
      <w:r>
        <w:rPr>
          <w:rFonts w:ascii="仿宋" w:eastAsia="仿宋" w:hAnsi="仿宋" w:cs="仿宋" w:hint="eastAsia"/>
          <w:sz w:val="28"/>
          <w:lang w:eastAsia="zh-CN"/>
        </w:rPr>
        <w:t>四、地理位置与选址分析</w:t>
      </w:r>
      <w:bookmarkEnd w:id="22"/>
    </w:p>
    <w:p>
      <w:pPr>
        <w:pStyle w:val="Heading2"/>
        <w:rPr>
          <w:rFonts w:ascii="仿宋" w:eastAsia="仿宋" w:hAnsi="仿宋" w:cs="仿宋" w:hint="eastAsia"/>
          <w:lang w:eastAsia="zh-CN"/>
        </w:rPr>
      </w:pPr>
      <w:bookmarkStart w:id="23" w:name="_Toc23697"/>
      <w:r>
        <w:rPr>
          <w:rFonts w:ascii="仿宋" w:eastAsia="仿宋" w:hAnsi="仿宋" w:cs="仿宋" w:hint="eastAsia"/>
          <w:lang w:eastAsia="zh-CN"/>
        </w:rPr>
        <w:t>(一)、选址原则与考虑因素</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电热盘项目建设地点：本期电热盘项目选址位于 [具体地点]，占地面积约 [XXX亩]。电热盘项目选址的原则如下：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地理位置优越： 选址地理位置位于 [地理位置优越的描述]，具备区位优势。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 选址地点交通便利，紧邻主要交通干道，便于物资运输和市场拓展。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公用设施条件完备： 选址地区已规划并完备了电力、供水、排水、通讯等公用设施，确保电热盘项目建设和运营需要。</w:t>
      </w:r>
    </w:p>
    <w:p>
      <w:pPr>
        <w:pStyle w:val="Heading2"/>
        <w:ind w:firstLine="560" w:firstLineChars="200"/>
        <w:rPr>
          <w:rFonts w:ascii="仿宋" w:eastAsia="仿宋" w:hAnsi="仿宋" w:cs="仿宋" w:hint="eastAsia"/>
          <w:sz w:val="28"/>
          <w:lang w:eastAsia="zh-CN"/>
        </w:rPr>
      </w:pPr>
      <w:bookmarkStart w:id="24" w:name="_Toc8694"/>
      <w:r>
        <w:rPr>
          <w:rFonts w:ascii="仿宋" w:eastAsia="仿宋" w:hAnsi="仿宋" w:cs="仿宋" w:hint="eastAsia"/>
          <w:sz w:val="28"/>
          <w:lang w:eastAsia="zh-CN"/>
        </w:rPr>
        <w:t>(二)、地区概况</w:t>
      </w:r>
      <w:bookmarkEnd w:id="24"/>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建设区基本情况：选址地区具体情况如下：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 选址地区位于 [地理位置描述]。</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交通情况： 选址地区交通便利，靠近 [主要交通干道]，能够迅速连接周边城市和重要运输路线。</w:t>
      </w:r>
    </w:p>
    <w:p>
      <w:pPr>
        <w:ind w:firstLine="560" w:firstLineChars="200"/>
        <w:rPr>
          <w:rFonts w:ascii="仿宋" w:eastAsia="仿宋" w:hAnsi="仿宋" w:cs="仿宋" w:hint="eastAsia"/>
          <w:sz w:val="28"/>
        </w:rPr>
      </w:pPr>
      <w:r>
        <w:rPr>
          <w:rFonts w:ascii="仿宋" w:eastAsia="仿宋" w:hAnsi="仿宋" w:cs="仿宋" w:hint="eastAsia"/>
          <w:sz w:val="28"/>
          <w:lang w:eastAsia="zh-CN"/>
        </w:rPr>
        <w:t>公用设施： 选址地区拥有充足的电力、供水、排水、通讯等公用设施，为电热盘项目提供了充足的资源支持。</w:t>
      </w:r>
    </w:p>
    <w:p>
      <w:pPr>
        <w:pStyle w:val="Heading2"/>
        <w:ind w:firstLine="560" w:firstLineChars="200"/>
        <w:rPr>
          <w:rFonts w:ascii="仿宋" w:eastAsia="仿宋" w:hAnsi="仿宋" w:cs="仿宋" w:hint="eastAsia"/>
          <w:sz w:val="28"/>
          <w:lang w:eastAsia="zh-CN"/>
        </w:rPr>
      </w:pPr>
      <w:bookmarkStart w:id="25" w:name="_Toc8774"/>
      <w:r>
        <w:rPr>
          <w:rFonts w:ascii="仿宋" w:eastAsia="仿宋" w:hAnsi="仿宋" w:cs="仿宋" w:hint="eastAsia"/>
          <w:sz w:val="28"/>
          <w:lang w:eastAsia="zh-CN"/>
        </w:rPr>
        <w:t>(三)、创新与社会经济发展</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选址地区鼓励创新，为电热盘项目提供了政策和资金支持。这有利于电热盘项目的技术创新和可持续发展。</w:t>
      </w:r>
    </w:p>
    <w:p>
      <w:pPr>
        <w:pStyle w:val="Heading2"/>
        <w:ind w:firstLine="560" w:firstLineChars="200"/>
        <w:rPr>
          <w:rFonts w:ascii="仿宋" w:eastAsia="仿宋" w:hAnsi="仿宋" w:cs="仿宋" w:hint="eastAsia"/>
          <w:sz w:val="28"/>
          <w:lang w:eastAsia="zh-CN"/>
        </w:rPr>
      </w:pPr>
      <w:bookmarkStart w:id="26" w:name="_Toc22922"/>
      <w:r>
        <w:rPr>
          <w:rFonts w:ascii="仿宋" w:eastAsia="仿宋" w:hAnsi="仿宋" w:cs="仿宋" w:hint="eastAsia"/>
          <w:sz w:val="28"/>
          <w:lang w:eastAsia="zh-CN"/>
        </w:rPr>
        <w:t>(四)、目标市场和产业导向</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选址地区的发展目标包括提高人民生活水平、促进产业发展和增加就业机会。电热盘项目将有助于实现这些目标。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产业发展方向：选址地区明确了产业发展方向，特别注重 [产业发展方向]。这与电热盘项目的定位高度契合，有望获得政府的政策支持。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7" w:name="_Toc19987"/>
      <w:r>
        <w:rPr>
          <w:rFonts w:ascii="仿宋" w:eastAsia="仿宋" w:hAnsi="仿宋" w:cs="仿宋" w:hint="eastAsia"/>
          <w:sz w:val="28"/>
          <w:lang w:eastAsia="zh-CN"/>
        </w:rPr>
        <w:t>(五)、选址方案综合评估</w:t>
      </w:r>
      <w:bookmarkEnd w:id="27"/>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综合考虑以上原则和地区情况，本电热盘项目的选址地点经过谨慎筛选，具备良好的基础设施、潜力和政府支持，是理想的电热盘项目选址地点。</w:t>
      </w:r>
    </w:p>
    <w:p>
      <w:pPr>
        <w:pStyle w:val="Heading1"/>
        <w:ind w:firstLine="560" w:firstLineChars="200"/>
        <w:rPr>
          <w:rFonts w:ascii="仿宋" w:eastAsia="仿宋" w:hAnsi="仿宋" w:cs="仿宋" w:hint="eastAsia"/>
          <w:sz w:val="28"/>
          <w:lang w:eastAsia="zh-CN"/>
        </w:rPr>
      </w:pPr>
      <w:bookmarkStart w:id="28" w:name="_Toc6315"/>
      <w:r>
        <w:rPr>
          <w:rFonts w:ascii="仿宋" w:eastAsia="仿宋" w:hAnsi="仿宋" w:cs="仿宋" w:hint="eastAsia"/>
          <w:sz w:val="28"/>
          <w:lang w:eastAsia="zh-CN"/>
        </w:rPr>
        <w:t>五、原辅材料供应</w:t>
      </w:r>
      <w:bookmarkEnd w:id="28"/>
    </w:p>
    <w:p>
      <w:pPr>
        <w:pStyle w:val="Heading2"/>
        <w:rPr>
          <w:rFonts w:ascii="仿宋" w:eastAsia="仿宋" w:hAnsi="仿宋" w:cs="仿宋" w:hint="eastAsia"/>
          <w:lang w:eastAsia="zh-CN"/>
        </w:rPr>
      </w:pPr>
      <w:bookmarkStart w:id="29" w:name="_Toc6840"/>
      <w:r>
        <w:rPr>
          <w:rFonts w:ascii="仿宋" w:eastAsia="仿宋" w:hAnsi="仿宋" w:cs="仿宋" w:hint="eastAsia"/>
          <w:lang w:eastAsia="zh-CN"/>
        </w:rPr>
        <w:t>(一)、建设期原材料供应情况</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电热盘项目建设期原材料供应情况至关重要。为确保供应的可靠性和稳定性，我们已经与多家长期合作的原材料供应商建立了牢固的伙伴关系。这些供应商具备稳定的生产和供应能力，并有足够的资源来满足电热盘项目的需求。我们将依据明确的供货合同进行原材料采购，确保供货商的责任、交货时间和质量标准明晰可控。此外，我们还将建立有效的原材料库存管理系统，以维持适度的库存水平，降低供应不确定性和减轻供应中断风险。通过实时监测和反馈机制，我们能够追踪原材料供应的状态，迅速识别潜在问题并采取相应措施。为了降低对单一供应商的依赖性，我们将与多家供应商建立关系，引入供应链的多样性，从而减少潜在的风险并提高灵活性。此外，我们将建立应急计划，以因应供应中断、价格波动或其他突发情况，确保电热盘项目不受重大干扰。通过积极的供应商关系管理，我们将与供应商紧密合作，共同解决潜在问题，提高供应链的效率，以确保电热盘项目建设期的原材料供应顺利进行。这一系列措施将有助于电热盘项目按计划成功完成，降低不确定性，并确保电热盘项目进展的可控性。</w:t>
      </w:r>
    </w:p>
    <w:p>
      <w:pPr>
        <w:pStyle w:val="Heading2"/>
        <w:ind w:firstLine="560" w:firstLineChars="200"/>
        <w:rPr>
          <w:rFonts w:ascii="仿宋" w:eastAsia="仿宋" w:hAnsi="仿宋" w:cs="仿宋" w:hint="eastAsia"/>
          <w:sz w:val="28"/>
          <w:lang w:eastAsia="zh-CN"/>
        </w:rPr>
      </w:pPr>
      <w:bookmarkStart w:id="30" w:name="_Toc8131"/>
      <w:r>
        <w:rPr>
          <w:rFonts w:ascii="仿宋" w:eastAsia="仿宋" w:hAnsi="仿宋" w:cs="仿宋" w:hint="eastAsia"/>
          <w:sz w:val="28"/>
          <w:lang w:eastAsia="zh-CN"/>
        </w:rPr>
        <w:t>(二)、运营期原材料供应与质量控制</w:t>
      </w:r>
      <w:bookmarkEnd w:id="30"/>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工程电热盘项目的主要原材料和辅助材料将主要从国内市场采购。这些关键原材料包括Xx、xx、xxx、xxx、xx、xxx等，它们在生产过程中具有至关重要的作用。为确保供应的可靠性和原材料质量，我们已经与多家供应商建立了稳定的供应渠道，并保持着密切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严格控制原材料的质量。在采购后，原材料将按照其质量等级要求存储在专用的原料仓库内。在存储之前，所有辅助材料都将经过事先的质量检验，以确保它们符合质量标准。任何不符合质量要求的原材料将被拒绝，以确保产品的生产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将采取一系列措施来管理主要原材料的供应。这包括建立供应链合作伙伴关系，定期审查供应商的性能，并确保供应渠道的稳定性。我们还将建立定期的原材料库存监测和管理机制，以确保原材料的及时供应，以满足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严格控制主要原材料的质量，确保其供应的可靠性，并与供应商建立长期的合作伙伴关系，以支持电热盘项目的顺利运营和产品质量的保障。这一系列管理措施将有助于维护公司的声誉，提高客户满意度，实现可持续的发展目标。</w:t>
      </w:r>
    </w:p>
    <w:p>
      <w:pPr>
        <w:pStyle w:val="Heading1"/>
        <w:ind w:firstLine="560" w:firstLineChars="200"/>
        <w:rPr>
          <w:rFonts w:ascii="仿宋" w:eastAsia="仿宋" w:hAnsi="仿宋" w:cs="仿宋" w:hint="eastAsia"/>
          <w:sz w:val="28"/>
          <w:lang w:eastAsia="zh-CN"/>
        </w:rPr>
      </w:pPr>
      <w:bookmarkStart w:id="31" w:name="_Toc7419"/>
      <w:r>
        <w:rPr>
          <w:rFonts w:ascii="仿宋" w:eastAsia="仿宋" w:hAnsi="仿宋" w:cs="仿宋" w:hint="eastAsia"/>
          <w:sz w:val="28"/>
          <w:lang w:eastAsia="zh-CN"/>
        </w:rPr>
        <w:t>六、投资方案</w:t>
      </w:r>
      <w:bookmarkEnd w:id="31"/>
    </w:p>
    <w:p>
      <w:pPr>
        <w:pStyle w:val="Heading2"/>
        <w:rPr>
          <w:rFonts w:ascii="仿宋" w:eastAsia="仿宋" w:hAnsi="仿宋" w:cs="仿宋" w:hint="eastAsia"/>
          <w:lang w:eastAsia="zh-CN"/>
        </w:rPr>
      </w:pPr>
      <w:bookmarkStart w:id="32" w:name="_Toc13948"/>
      <w:r>
        <w:rPr>
          <w:rFonts w:ascii="仿宋" w:eastAsia="仿宋" w:hAnsi="仿宋" w:cs="仿宋" w:hint="eastAsia"/>
          <w:lang w:eastAsia="zh-CN"/>
        </w:rPr>
        <w:t>(一)、电热盘项目总投资构成分析</w:t>
      </w:r>
      <w:bookmarkEnd w:id="32"/>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投资、建设期利息和流动资金是电热盘项目总投资的主要组成部分。根据谨慎财务估算，电热盘项目总投资XXX万元，其中：建设投资XXX万元，占电热盘项目总投资的XXX%；建设期利息XXX万元，占电热盘项目总投资的XXX%；流动资金XXX万元，占电热盘项目总投资的XXX%。</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建设投资是电热盘项目总投资的重要组成部分，包括工程费用、工程建设其他费用和预备费。本期电热盘项目建设投资XXX万元，其中：工程费用XXX万元，工程建设其他费用XXX万元，预备费XXX万元。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建设期利息是指电热盘项目在建设期间需要支付的利息，包括银行贷款和其他债务利息。根据谨慎财务估算，本期电热盘项目建设期利息XXX万元。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流动资金是指电热盘项目在运营期间所需的短期流动资金，包括原材料采购、人工成本、市场营销等方面的费用。根据谨慎财务估算，本期电热盘项目流动资金XXX万元。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本电热盘项目总投资构成合理，各项费用估算科学，投资风险可控。通过实施本电热盘项目，将有助于提高企业的经济效益和社会效益，为企业的可持续发展提供有力保障。</w:t>
      </w:r>
    </w:p>
    <w:p>
      <w:pPr>
        <w:pStyle w:val="Heading2"/>
        <w:ind w:firstLine="560" w:firstLineChars="200"/>
        <w:rPr>
          <w:rFonts w:ascii="仿宋" w:eastAsia="仿宋" w:hAnsi="仿宋" w:cs="仿宋" w:hint="eastAsia"/>
          <w:sz w:val="28"/>
          <w:lang w:eastAsia="zh-CN"/>
        </w:rPr>
      </w:pPr>
      <w:bookmarkStart w:id="33" w:name="_Toc21485"/>
      <w:r>
        <w:rPr>
          <w:rFonts w:ascii="仿宋" w:eastAsia="仿宋" w:hAnsi="仿宋" w:cs="仿宋" w:hint="eastAsia"/>
          <w:sz w:val="28"/>
          <w:lang w:eastAsia="zh-CN"/>
        </w:rPr>
        <w:t>(二)、建设投资构成</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建设投资是电热盘项目总投资的重要组成部分，包括工程费用、工程建设其他费用和预备费。根据谨慎财务估算，本期电热盘项目建设投资XXX万元，其中：</w:t>
      </w:r>
    </w:p>
    <w:p>
      <w:pPr>
        <w:ind w:firstLine="560" w:firstLineChars="200"/>
        <w:rPr>
          <w:rFonts w:ascii="仿宋" w:eastAsia="仿宋" w:hAnsi="仿宋" w:cs="仿宋" w:hint="eastAsia"/>
          <w:sz w:val="28"/>
        </w:rPr>
      </w:pPr>
      <w:r>
        <w:rPr>
          <w:rFonts w:ascii="仿宋" w:eastAsia="仿宋" w:hAnsi="仿宋" w:cs="仿宋" w:hint="eastAsia"/>
          <w:sz w:val="28"/>
          <w:lang w:eastAsia="zh-CN"/>
        </w:rPr>
        <w:t>1. 工程费用：XXX万元</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这包括设备及工器具购置费和建筑安装工程费。设备及工器具购置费是指购买电热盘项目所需的机器设备、仪器仪表等费用；建筑安装工程费是指建造建筑物和安装设备的费用。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工程建设其他费用：XXX万元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这包括电热盘项目设计、监理、招标、咨询、管理等费用，以及建设单位管理费、土地费用、市政工程费用等。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预备费：XXX万元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预备费是指为应对电热盘项目实施过程中可能出现的不可预见费用而设立的准备金。其包括基本预备费和涨价预备费。基本预备费是指为应对一般不可预见因素而预留的费用；涨价预备费是指为应对未来可能发生的物价上涨而预留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本期电热盘项目建设投资构成合理，各项费用估算科学，投资风险可控。通过实施本电热盘项目，将有助于提高企业的经济效益和社会效益，为企业的可持续发展提供有力保障。</w:t>
      </w:r>
    </w:p>
    <w:p>
      <w:pPr>
        <w:pStyle w:val="Heading2"/>
        <w:ind w:firstLine="560" w:firstLineChars="200"/>
        <w:rPr>
          <w:rFonts w:ascii="仿宋" w:eastAsia="仿宋" w:hAnsi="仿宋" w:cs="仿宋" w:hint="eastAsia"/>
          <w:sz w:val="28"/>
          <w:lang w:eastAsia="zh-CN"/>
        </w:rPr>
      </w:pPr>
      <w:bookmarkStart w:id="34" w:name="_Toc9576"/>
      <w:r>
        <w:rPr>
          <w:rFonts w:ascii="仿宋" w:eastAsia="仿宋" w:hAnsi="仿宋" w:cs="仿宋" w:hint="eastAsia"/>
          <w:sz w:val="28"/>
          <w:lang w:eastAsia="zh-CN"/>
        </w:rPr>
        <w:t>(三)、资金筹措方式</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电热盘项目的资金筹措方式有多种，以下是一些常见的筹资方式：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1. 银行借款：这是企业筹资的主要方式之一。企业可以向银行或非银行金融机构借款，以满足其资金需求。这种筹资方式的优点是手续简便，企业可以在短时间内取得所需资金。</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2. 发行债券：企业可以通过发行债券的方式向公众筹集资金。债券可以按期偿还，也可以提前偿还。这种筹资方式的优点是筹资成本低，可以提高企业的知名度。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融资租赁：企业可以通过融资租赁的方式获得所需的设备或资产。这种方式可以减少企业的初期投资成本，缓解资金压力。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商业信用：企业可以利用商业信用来筹集资金，例如通过赊销商品或预收货款等方式。这种筹资方式的优点是可以促进销售，提高企业的市场占有率。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以上是常见的筹资方式，企业可以根据自身的实际情况和需求选择合适的筹资方式。</w:t>
      </w:r>
    </w:p>
    <w:p>
      <w:pPr>
        <w:pStyle w:val="Heading2"/>
        <w:ind w:firstLine="560" w:firstLineChars="200"/>
        <w:rPr>
          <w:rFonts w:ascii="仿宋" w:eastAsia="仿宋" w:hAnsi="仿宋" w:cs="仿宋" w:hint="eastAsia"/>
          <w:sz w:val="28"/>
          <w:lang w:eastAsia="zh-CN"/>
        </w:rPr>
      </w:pPr>
      <w:bookmarkStart w:id="35" w:name="_Toc15486"/>
      <w:r>
        <w:rPr>
          <w:rFonts w:ascii="仿宋" w:eastAsia="仿宋" w:hAnsi="仿宋" w:cs="仿宋" w:hint="eastAsia"/>
          <w:sz w:val="28"/>
          <w:lang w:eastAsia="zh-CN"/>
        </w:rPr>
        <w:t>(四)、投资分析</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1. 财务分析：包括资金筹措分析、投资计划、成本费用分析、收入和利润预测、现金流分析等方面。通过对这些方面的分析，可以评估电热盘项目的盈利能力和偿债能力，以及电热盘项目的财务可持续性和风险控制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分析：包括宏观经济分析、区域经济分析、产业分析等方面。通过对宏观经济和区域经济的分析，可以评估电热盘项目的经济合理性和市场前景；通过对产业的分析，可以了解电热盘项目的产业链上下游情况和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社会分析：包括电热盘项目对就业、税收、居民生活等方面的影响。通过对这些方面的分析，可以评估电热盘项目的社会效益和可持续性。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https://d.book118.com/017165056016006051</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电热盘项目成效分析报告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电热盘项目成效分析报告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电热盘项目成效分析报告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电热盘项目成效分析报告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电热盘项目成效分析报告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电热盘项目成效分析报告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电热盘项目成效分析报告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电热盘项目成效分析报告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电热盘项目成效分析报告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电热盘项目成效分析报告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电热盘项目成效分析报告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电热盘项目成效分析报告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电热盘项目成效分析报告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电热盘项目成效分析报告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电热盘项目成效分析报告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电热盘项目成效分析报告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电热盘项目成效分析报告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电热盘项目成效分析报告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电热盘项目成效分析报告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电热盘项目成效分析报告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电热盘项目成效分析报告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电热盘项目成效分析报告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电热盘项目成效分析报告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电热盘项目成效分析报告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电热盘项目成效分析报告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电热盘项目成效分析报告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0D75F9"/>
    <w:rsid w:val="7F0D75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017165056016006051"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PHL</dc:creator>
  <cp:lastModifiedBy>PHL</cp:lastModifiedBy>
  <cp:revision>1</cp:revision>
  <dcterms:created xsi:type="dcterms:W3CDTF">2024-01-15T04:59:00Z</dcterms:created>
  <dcterms:modified xsi:type="dcterms:W3CDTF">2024-01-15T05:00:01Z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DD03BF0E86744B66AB4ED956C1DC8410_11</vt:lpwstr>
  </property>
  <property fmtid="{D5CDD505-2E9C-101B-9397-08002B2CF9AE}" pid="3" name="KSOProductBuildVer">
    <vt:lpwstr>2052-12.1.0.16120</vt:lpwstr>
  </property>
</Properties>
</file>