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激光转速测量仪项目计划设计方案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 w:history="1">
        <w:r>
          <w:rPr>
            <w:rFonts w:ascii="仿宋" w:eastAsia="仿宋" w:hAnsi="仿宋" w:cs="仿宋" w:hint="eastAsia"/>
            <w:lang w:eastAsia="zh-CN"/>
          </w:rPr>
          <w:t>前言</w:t>
        </w:r>
        <w:r>
          <w:tab/>
        </w:r>
        <w:r>
          <w:fldChar w:fldCharType="begin"/>
        </w:r>
        <w:r>
          <w:instrText xml:space="preserve"> PAGEREF _Toc2664 \h </w:instrText>
        </w:r>
        <w:r>
          <w:fldChar w:fldCharType="separate"/>
        </w:r>
        <w:r>
          <w:t>3</w:t>
        </w:r>
        <w:r>
          <w:fldChar w:fldCharType="end"/>
        </w:r>
      </w:hyperlink>
    </w:p>
    <w:p>
      <w:pPr>
        <w:pStyle w:val="TOC1"/>
        <w:tabs>
          <w:tab w:val="right" w:leader="dot" w:pos="8306"/>
        </w:tabs>
      </w:pPr>
      <w:hyperlink w:anchor="_Toc17433" w:history="1">
        <w:r>
          <w:rPr>
            <w:rFonts w:ascii="仿宋" w:eastAsia="仿宋" w:hAnsi="仿宋" w:cs="仿宋" w:hint="eastAsia"/>
            <w:lang w:eastAsia="zh-CN"/>
          </w:rPr>
          <w:t>一、激光转速测量仪项目选址可行性分析</w:t>
        </w:r>
        <w:r>
          <w:tab/>
        </w:r>
        <w:r>
          <w:fldChar w:fldCharType="begin"/>
        </w:r>
        <w:r>
          <w:instrText xml:space="preserve"> PAGEREF _Toc17433 \h </w:instrText>
        </w:r>
        <w:r>
          <w:fldChar w:fldCharType="separate"/>
        </w:r>
        <w:r>
          <w:t>3</w:t>
        </w:r>
        <w:r>
          <w:fldChar w:fldCharType="end"/>
        </w:r>
      </w:hyperlink>
    </w:p>
    <w:p>
      <w:pPr>
        <w:pStyle w:val="TOC2"/>
        <w:tabs>
          <w:tab w:val="right" w:leader="dot" w:pos="8306"/>
        </w:tabs>
      </w:pPr>
      <w:hyperlink w:anchor="_Toc11382" w:history="1">
        <w:r>
          <w:rPr>
            <w:rFonts w:ascii="仿宋" w:eastAsia="仿宋" w:hAnsi="仿宋" w:cs="仿宋" w:hint="eastAsia"/>
            <w:lang w:eastAsia="zh-CN"/>
          </w:rPr>
          <w:t>(一)、激光转速测量仪项目选址</w:t>
        </w:r>
        <w:r>
          <w:tab/>
        </w:r>
        <w:r>
          <w:fldChar w:fldCharType="begin"/>
        </w:r>
        <w:r>
          <w:instrText xml:space="preserve"> PAGEREF _Toc11382 \h </w:instrText>
        </w:r>
        <w:r>
          <w:fldChar w:fldCharType="separate"/>
        </w:r>
        <w:r>
          <w:t>3</w:t>
        </w:r>
        <w:r>
          <w:fldChar w:fldCharType="end"/>
        </w:r>
      </w:hyperlink>
    </w:p>
    <w:p>
      <w:pPr>
        <w:pStyle w:val="TOC2"/>
        <w:tabs>
          <w:tab w:val="right" w:leader="dot" w:pos="8306"/>
        </w:tabs>
      </w:pPr>
      <w:hyperlink w:anchor="_Toc20095" w:history="1">
        <w:r>
          <w:rPr>
            <w:rFonts w:ascii="仿宋" w:eastAsia="仿宋" w:hAnsi="仿宋" w:cs="仿宋" w:hint="eastAsia"/>
            <w:lang w:eastAsia="zh-CN"/>
          </w:rPr>
          <w:t>(二)、用地控制指标</w:t>
        </w:r>
        <w:r>
          <w:tab/>
        </w:r>
        <w:r>
          <w:fldChar w:fldCharType="begin"/>
        </w:r>
        <w:r>
          <w:instrText xml:space="preserve"> PAGEREF _Toc20095 \h </w:instrText>
        </w:r>
        <w:r>
          <w:fldChar w:fldCharType="separate"/>
        </w:r>
        <w:r>
          <w:t>3</w:t>
        </w:r>
        <w:r>
          <w:fldChar w:fldCharType="end"/>
        </w:r>
      </w:hyperlink>
    </w:p>
    <w:p>
      <w:pPr>
        <w:pStyle w:val="TOC2"/>
        <w:tabs>
          <w:tab w:val="right" w:leader="dot" w:pos="8306"/>
        </w:tabs>
      </w:pPr>
      <w:hyperlink w:anchor="_Toc17590" w:history="1">
        <w:r>
          <w:rPr>
            <w:rFonts w:ascii="仿宋" w:eastAsia="仿宋" w:hAnsi="仿宋" w:cs="仿宋" w:hint="eastAsia"/>
            <w:lang w:eastAsia="zh-CN"/>
          </w:rPr>
          <w:t>(三)、节约用地措施</w:t>
        </w:r>
        <w:r>
          <w:tab/>
        </w:r>
        <w:r>
          <w:fldChar w:fldCharType="begin"/>
        </w:r>
        <w:r>
          <w:instrText xml:space="preserve"> PAGEREF _Toc17590 \h </w:instrText>
        </w:r>
        <w:r>
          <w:fldChar w:fldCharType="separate"/>
        </w:r>
        <w:r>
          <w:t>5</w:t>
        </w:r>
        <w:r>
          <w:fldChar w:fldCharType="end"/>
        </w:r>
      </w:hyperlink>
    </w:p>
    <w:p>
      <w:pPr>
        <w:pStyle w:val="TOC2"/>
        <w:tabs>
          <w:tab w:val="right" w:leader="dot" w:pos="8306"/>
        </w:tabs>
      </w:pPr>
      <w:hyperlink w:anchor="_Toc17421" w:history="1">
        <w:r>
          <w:rPr>
            <w:rFonts w:ascii="仿宋" w:eastAsia="仿宋" w:hAnsi="仿宋" w:cs="仿宋" w:hint="eastAsia"/>
            <w:lang w:eastAsia="zh-CN"/>
          </w:rPr>
          <w:t>(四)、总图布置方案</w:t>
        </w:r>
        <w:r>
          <w:tab/>
        </w:r>
        <w:r>
          <w:fldChar w:fldCharType="begin"/>
        </w:r>
        <w:r>
          <w:instrText xml:space="preserve"> PAGEREF _Toc17421 \h </w:instrText>
        </w:r>
        <w:r>
          <w:fldChar w:fldCharType="separate"/>
        </w:r>
        <w:r>
          <w:t>6</w:t>
        </w:r>
        <w:r>
          <w:fldChar w:fldCharType="end"/>
        </w:r>
      </w:hyperlink>
    </w:p>
    <w:p>
      <w:pPr>
        <w:pStyle w:val="TOC2"/>
        <w:tabs>
          <w:tab w:val="right" w:leader="dot" w:pos="8306"/>
        </w:tabs>
      </w:pPr>
      <w:hyperlink w:anchor="_Toc31553" w:history="1">
        <w:r>
          <w:rPr>
            <w:rFonts w:ascii="仿宋" w:eastAsia="仿宋" w:hAnsi="仿宋" w:cs="仿宋" w:hint="eastAsia"/>
            <w:lang w:eastAsia="zh-CN"/>
          </w:rPr>
          <w:t>(五)、选址综合评价</w:t>
        </w:r>
        <w:r>
          <w:tab/>
        </w:r>
        <w:r>
          <w:fldChar w:fldCharType="begin"/>
        </w:r>
        <w:r>
          <w:instrText xml:space="preserve"> PAGEREF _Toc31553 \h </w:instrText>
        </w:r>
        <w:r>
          <w:fldChar w:fldCharType="separate"/>
        </w:r>
        <w:r>
          <w:t>7</w:t>
        </w:r>
        <w:r>
          <w:fldChar w:fldCharType="end"/>
        </w:r>
      </w:hyperlink>
    </w:p>
    <w:p>
      <w:pPr>
        <w:pStyle w:val="TOC1"/>
        <w:tabs>
          <w:tab w:val="right" w:leader="dot" w:pos="8306"/>
        </w:tabs>
      </w:pPr>
      <w:hyperlink w:anchor="_Toc25706" w:history="1">
        <w:r>
          <w:rPr>
            <w:rFonts w:ascii="仿宋" w:eastAsia="仿宋" w:hAnsi="仿宋" w:cs="仿宋" w:hint="eastAsia"/>
            <w:lang w:eastAsia="zh-CN"/>
          </w:rPr>
          <w:t>二、激光转速测量仪项目建设单位说明</w:t>
        </w:r>
        <w:r>
          <w:tab/>
        </w:r>
        <w:r>
          <w:fldChar w:fldCharType="begin"/>
        </w:r>
        <w:r>
          <w:instrText xml:space="preserve"> PAGEREF _Toc25706 \h </w:instrText>
        </w:r>
        <w:r>
          <w:fldChar w:fldCharType="separate"/>
        </w:r>
        <w:r>
          <w:t>8</w:t>
        </w:r>
        <w:r>
          <w:fldChar w:fldCharType="end"/>
        </w:r>
      </w:hyperlink>
    </w:p>
    <w:p>
      <w:pPr>
        <w:pStyle w:val="TOC2"/>
        <w:tabs>
          <w:tab w:val="right" w:leader="dot" w:pos="8306"/>
        </w:tabs>
      </w:pPr>
      <w:hyperlink w:anchor="_Toc12624" w:history="1">
        <w:r>
          <w:rPr>
            <w:rFonts w:ascii="仿宋" w:eastAsia="仿宋" w:hAnsi="仿宋" w:cs="仿宋" w:hint="eastAsia"/>
            <w:lang w:eastAsia="zh-CN"/>
          </w:rPr>
          <w:t>(一)、激光转速测量仪项目承办单位基本情况</w:t>
        </w:r>
        <w:r>
          <w:tab/>
        </w:r>
        <w:r>
          <w:fldChar w:fldCharType="begin"/>
        </w:r>
        <w:r>
          <w:instrText xml:space="preserve"> PAGEREF _Toc12624 \h </w:instrText>
        </w:r>
        <w:r>
          <w:fldChar w:fldCharType="separate"/>
        </w:r>
        <w:r>
          <w:t>8</w:t>
        </w:r>
        <w:r>
          <w:fldChar w:fldCharType="end"/>
        </w:r>
      </w:hyperlink>
    </w:p>
    <w:p>
      <w:pPr>
        <w:pStyle w:val="TOC2"/>
        <w:tabs>
          <w:tab w:val="right" w:leader="dot" w:pos="8306"/>
        </w:tabs>
      </w:pPr>
      <w:hyperlink w:anchor="_Toc21360" w:history="1">
        <w:r>
          <w:rPr>
            <w:rFonts w:ascii="仿宋" w:eastAsia="仿宋" w:hAnsi="仿宋" w:cs="仿宋" w:hint="eastAsia"/>
            <w:lang w:eastAsia="zh-CN"/>
          </w:rPr>
          <w:t>(二)、公司经济效益分析</w:t>
        </w:r>
        <w:r>
          <w:tab/>
        </w:r>
        <w:r>
          <w:fldChar w:fldCharType="begin"/>
        </w:r>
        <w:r>
          <w:instrText xml:space="preserve"> PAGEREF _Toc21360 \h </w:instrText>
        </w:r>
        <w:r>
          <w:fldChar w:fldCharType="separate"/>
        </w:r>
        <w:r>
          <w:t>9</w:t>
        </w:r>
        <w:r>
          <w:fldChar w:fldCharType="end"/>
        </w:r>
      </w:hyperlink>
    </w:p>
    <w:p>
      <w:pPr>
        <w:pStyle w:val="TOC1"/>
        <w:tabs>
          <w:tab w:val="right" w:leader="dot" w:pos="8306"/>
        </w:tabs>
      </w:pPr>
      <w:hyperlink w:anchor="_Toc11469" w:history="1">
        <w:r>
          <w:rPr>
            <w:rFonts w:ascii="仿宋" w:eastAsia="仿宋" w:hAnsi="仿宋" w:cs="仿宋" w:hint="eastAsia"/>
            <w:lang w:eastAsia="zh-CN"/>
          </w:rPr>
          <w:t>三、激光转速测量仪项目绩效评估</w:t>
        </w:r>
        <w:r>
          <w:tab/>
        </w:r>
        <w:r>
          <w:fldChar w:fldCharType="begin"/>
        </w:r>
        <w:r>
          <w:instrText xml:space="preserve"> PAGEREF _Toc11469 \h </w:instrText>
        </w:r>
        <w:r>
          <w:fldChar w:fldCharType="separate"/>
        </w:r>
        <w:r>
          <w:t>10</w:t>
        </w:r>
        <w:r>
          <w:fldChar w:fldCharType="end"/>
        </w:r>
      </w:hyperlink>
    </w:p>
    <w:p>
      <w:pPr>
        <w:pStyle w:val="TOC2"/>
        <w:tabs>
          <w:tab w:val="right" w:leader="dot" w:pos="8306"/>
        </w:tabs>
      </w:pPr>
      <w:hyperlink w:anchor="_Toc4845" w:history="1">
        <w:r>
          <w:rPr>
            <w:rFonts w:ascii="仿宋" w:eastAsia="仿宋" w:hAnsi="仿宋" w:cs="仿宋" w:hint="eastAsia"/>
            <w:lang w:eastAsia="zh-CN"/>
          </w:rPr>
          <w:t>(一)、绩效评估指标</w:t>
        </w:r>
        <w:r>
          <w:tab/>
        </w:r>
        <w:r>
          <w:fldChar w:fldCharType="begin"/>
        </w:r>
        <w:r>
          <w:instrText xml:space="preserve"> PAGEREF _Toc4845 \h </w:instrText>
        </w:r>
        <w:r>
          <w:fldChar w:fldCharType="separate"/>
        </w:r>
        <w:r>
          <w:t>10</w:t>
        </w:r>
        <w:r>
          <w:fldChar w:fldCharType="end"/>
        </w:r>
      </w:hyperlink>
    </w:p>
    <w:p>
      <w:pPr>
        <w:pStyle w:val="TOC2"/>
        <w:tabs>
          <w:tab w:val="right" w:leader="dot" w:pos="8306"/>
        </w:tabs>
      </w:pPr>
      <w:hyperlink w:anchor="_Toc13718" w:history="1">
        <w:r>
          <w:rPr>
            <w:rFonts w:ascii="仿宋" w:eastAsia="仿宋" w:hAnsi="仿宋" w:cs="仿宋" w:hint="eastAsia"/>
            <w:lang w:eastAsia="zh-CN"/>
          </w:rPr>
          <w:t>(二)、绩效评估方法</w:t>
        </w:r>
        <w:r>
          <w:tab/>
        </w:r>
        <w:r>
          <w:fldChar w:fldCharType="begin"/>
        </w:r>
        <w:r>
          <w:instrText xml:space="preserve"> PAGEREF _Toc13718 \h </w:instrText>
        </w:r>
        <w:r>
          <w:fldChar w:fldCharType="separate"/>
        </w:r>
        <w:r>
          <w:t>11</w:t>
        </w:r>
        <w:r>
          <w:fldChar w:fldCharType="end"/>
        </w:r>
      </w:hyperlink>
    </w:p>
    <w:p>
      <w:pPr>
        <w:pStyle w:val="TOC2"/>
        <w:tabs>
          <w:tab w:val="right" w:leader="dot" w:pos="8306"/>
        </w:tabs>
      </w:pPr>
      <w:hyperlink w:anchor="_Toc2923" w:history="1">
        <w:r>
          <w:rPr>
            <w:rFonts w:ascii="仿宋" w:eastAsia="仿宋" w:hAnsi="仿宋" w:cs="仿宋" w:hint="eastAsia"/>
            <w:lang w:eastAsia="zh-CN"/>
          </w:rPr>
          <w:t>(三)、绩效评估周期</w:t>
        </w:r>
        <w:r>
          <w:tab/>
        </w:r>
        <w:r>
          <w:fldChar w:fldCharType="begin"/>
        </w:r>
        <w:r>
          <w:instrText xml:space="preserve"> PAGEREF _Toc2923 \h </w:instrText>
        </w:r>
        <w:r>
          <w:fldChar w:fldCharType="separate"/>
        </w:r>
        <w:r>
          <w:t>12</w:t>
        </w:r>
        <w:r>
          <w:fldChar w:fldCharType="end"/>
        </w:r>
      </w:hyperlink>
    </w:p>
    <w:p>
      <w:pPr>
        <w:pStyle w:val="TOC1"/>
        <w:tabs>
          <w:tab w:val="right" w:leader="dot" w:pos="8306"/>
        </w:tabs>
      </w:pPr>
      <w:hyperlink w:anchor="_Toc22955" w:history="1">
        <w:r>
          <w:rPr>
            <w:rFonts w:ascii="仿宋" w:eastAsia="仿宋" w:hAnsi="仿宋" w:cs="仿宋" w:hint="eastAsia"/>
            <w:lang w:eastAsia="zh-CN"/>
          </w:rPr>
          <w:t>四、激光转速测量仪项目概论</w:t>
        </w:r>
        <w:r>
          <w:tab/>
        </w:r>
        <w:r>
          <w:fldChar w:fldCharType="begin"/>
        </w:r>
        <w:r>
          <w:instrText xml:space="preserve"> PAGEREF _Toc22955 \h </w:instrText>
        </w:r>
        <w:r>
          <w:fldChar w:fldCharType="separate"/>
        </w:r>
        <w:r>
          <w:t>13</w:t>
        </w:r>
        <w:r>
          <w:fldChar w:fldCharType="end"/>
        </w:r>
      </w:hyperlink>
    </w:p>
    <w:p>
      <w:pPr>
        <w:pStyle w:val="TOC2"/>
        <w:tabs>
          <w:tab w:val="right" w:leader="dot" w:pos="8306"/>
        </w:tabs>
      </w:pPr>
      <w:hyperlink w:anchor="_Toc9248" w:history="1">
        <w:r>
          <w:rPr>
            <w:rFonts w:ascii="仿宋" w:eastAsia="仿宋" w:hAnsi="仿宋" w:cs="仿宋" w:hint="eastAsia"/>
            <w:lang w:eastAsia="zh-CN"/>
          </w:rPr>
          <w:t>(一)、激光转速测量仪项目概况</w:t>
        </w:r>
        <w:r>
          <w:tab/>
        </w:r>
        <w:r>
          <w:fldChar w:fldCharType="begin"/>
        </w:r>
        <w:r>
          <w:instrText xml:space="preserve"> PAGEREF _Toc9248 \h </w:instrText>
        </w:r>
        <w:r>
          <w:fldChar w:fldCharType="separate"/>
        </w:r>
        <w:r>
          <w:t>13</w:t>
        </w:r>
        <w:r>
          <w:fldChar w:fldCharType="end"/>
        </w:r>
      </w:hyperlink>
    </w:p>
    <w:p>
      <w:pPr>
        <w:pStyle w:val="TOC2"/>
        <w:tabs>
          <w:tab w:val="right" w:leader="dot" w:pos="8306"/>
        </w:tabs>
      </w:pPr>
      <w:hyperlink w:anchor="_Toc30675" w:history="1">
        <w:r>
          <w:rPr>
            <w:rFonts w:ascii="仿宋" w:eastAsia="仿宋" w:hAnsi="仿宋" w:cs="仿宋" w:hint="eastAsia"/>
            <w:lang w:eastAsia="zh-CN"/>
          </w:rPr>
          <w:t>(二)、激光转速测量仪项目目标</w:t>
        </w:r>
        <w:r>
          <w:tab/>
        </w:r>
        <w:r>
          <w:fldChar w:fldCharType="begin"/>
        </w:r>
        <w:r>
          <w:instrText xml:space="preserve"> PAGEREF _Toc30675 \h </w:instrText>
        </w:r>
        <w:r>
          <w:fldChar w:fldCharType="separate"/>
        </w:r>
        <w:r>
          <w:t>16</w:t>
        </w:r>
        <w:r>
          <w:fldChar w:fldCharType="end"/>
        </w:r>
      </w:hyperlink>
    </w:p>
    <w:p>
      <w:pPr>
        <w:pStyle w:val="TOC2"/>
        <w:tabs>
          <w:tab w:val="right" w:leader="dot" w:pos="8306"/>
        </w:tabs>
      </w:pPr>
      <w:hyperlink w:anchor="_Toc11126" w:history="1">
        <w:r>
          <w:rPr>
            <w:rFonts w:ascii="仿宋" w:eastAsia="仿宋" w:hAnsi="仿宋" w:cs="仿宋" w:hint="eastAsia"/>
            <w:lang w:eastAsia="zh-CN"/>
          </w:rPr>
          <w:t>(三)、激光转速测量仪项目提出的理由</w:t>
        </w:r>
        <w:r>
          <w:tab/>
        </w:r>
        <w:r>
          <w:fldChar w:fldCharType="begin"/>
        </w:r>
        <w:r>
          <w:instrText xml:space="preserve"> PAGEREF _Toc11126 \h </w:instrText>
        </w:r>
        <w:r>
          <w:fldChar w:fldCharType="separate"/>
        </w:r>
        <w:r>
          <w:t>17</w:t>
        </w:r>
        <w:r>
          <w:fldChar w:fldCharType="end"/>
        </w:r>
      </w:hyperlink>
    </w:p>
    <w:p>
      <w:pPr>
        <w:pStyle w:val="TOC2"/>
        <w:tabs>
          <w:tab w:val="right" w:leader="dot" w:pos="8306"/>
        </w:tabs>
      </w:pPr>
      <w:hyperlink w:anchor="_Toc27784" w:history="1">
        <w:r>
          <w:rPr>
            <w:rFonts w:ascii="仿宋" w:eastAsia="仿宋" w:hAnsi="仿宋" w:cs="仿宋" w:hint="eastAsia"/>
            <w:lang w:eastAsia="zh-CN"/>
          </w:rPr>
          <w:t>(四)、激光转速测量仪项目意义</w:t>
        </w:r>
        <w:r>
          <w:tab/>
        </w:r>
        <w:r>
          <w:fldChar w:fldCharType="begin"/>
        </w:r>
        <w:r>
          <w:instrText xml:space="preserve"> PAGEREF _Toc27784 \h </w:instrText>
        </w:r>
        <w:r>
          <w:fldChar w:fldCharType="separate"/>
        </w:r>
        <w:r>
          <w:t>18</w:t>
        </w:r>
        <w:r>
          <w:fldChar w:fldCharType="end"/>
        </w:r>
      </w:hyperlink>
    </w:p>
    <w:p>
      <w:pPr>
        <w:pStyle w:val="TOC2"/>
        <w:tabs>
          <w:tab w:val="right" w:leader="dot" w:pos="8306"/>
        </w:tabs>
      </w:pPr>
      <w:hyperlink w:anchor="_Toc7378" w:history="1">
        <w:r>
          <w:rPr>
            <w:rFonts w:ascii="仿宋" w:eastAsia="仿宋" w:hAnsi="仿宋" w:cs="仿宋" w:hint="eastAsia"/>
            <w:lang w:eastAsia="zh-CN"/>
          </w:rPr>
          <w:t>(五)、激光转速测量仪项目背景</w:t>
        </w:r>
        <w:r>
          <w:tab/>
        </w:r>
        <w:r>
          <w:fldChar w:fldCharType="begin"/>
        </w:r>
        <w:r>
          <w:instrText xml:space="preserve"> PAGEREF _Toc7378 \h </w:instrText>
        </w:r>
        <w:r>
          <w:fldChar w:fldCharType="separate"/>
        </w:r>
        <w:r>
          <w:t>19</w:t>
        </w:r>
        <w:r>
          <w:fldChar w:fldCharType="end"/>
        </w:r>
      </w:hyperlink>
    </w:p>
    <w:p>
      <w:pPr>
        <w:pStyle w:val="TOC1"/>
        <w:tabs>
          <w:tab w:val="right" w:leader="dot" w:pos="8306"/>
        </w:tabs>
      </w:pPr>
      <w:hyperlink w:anchor="_Toc23336" w:history="1">
        <w:r>
          <w:rPr>
            <w:rFonts w:ascii="仿宋" w:eastAsia="仿宋" w:hAnsi="仿宋" w:cs="仿宋" w:hint="eastAsia"/>
            <w:lang w:eastAsia="zh-CN"/>
          </w:rPr>
          <w:t>五、产品规划分析</w:t>
        </w:r>
        <w:r>
          <w:tab/>
        </w:r>
        <w:r>
          <w:fldChar w:fldCharType="begin"/>
        </w:r>
        <w:r>
          <w:instrText xml:space="preserve"> PAGEREF _Toc23336 \h </w:instrText>
        </w:r>
        <w:r>
          <w:fldChar w:fldCharType="separate"/>
        </w:r>
        <w:r>
          <w:t>20</w:t>
        </w:r>
        <w:r>
          <w:fldChar w:fldCharType="end"/>
        </w:r>
      </w:hyperlink>
    </w:p>
    <w:p>
      <w:pPr>
        <w:pStyle w:val="TOC2"/>
        <w:tabs>
          <w:tab w:val="right" w:leader="dot" w:pos="8306"/>
        </w:tabs>
      </w:pPr>
      <w:hyperlink w:anchor="_Toc30073" w:history="1">
        <w:r>
          <w:rPr>
            <w:rFonts w:ascii="仿宋" w:eastAsia="仿宋" w:hAnsi="仿宋" w:cs="仿宋" w:hint="eastAsia"/>
            <w:lang w:eastAsia="zh-CN"/>
          </w:rPr>
          <w:t>(一)、产品规划</w:t>
        </w:r>
        <w:r>
          <w:tab/>
        </w:r>
        <w:r>
          <w:fldChar w:fldCharType="begin"/>
        </w:r>
        <w:r>
          <w:instrText xml:space="preserve"> PAGEREF _Toc30073 \h </w:instrText>
        </w:r>
        <w:r>
          <w:fldChar w:fldCharType="separate"/>
        </w:r>
        <w:r>
          <w:t>20</w:t>
        </w:r>
        <w:r>
          <w:fldChar w:fldCharType="end"/>
        </w:r>
      </w:hyperlink>
    </w:p>
    <w:p>
      <w:pPr>
        <w:pStyle w:val="TOC2"/>
        <w:tabs>
          <w:tab w:val="right" w:leader="dot" w:pos="8306"/>
        </w:tabs>
      </w:pPr>
      <w:hyperlink w:anchor="_Toc7610" w:history="1">
        <w:r>
          <w:rPr>
            <w:rFonts w:ascii="仿宋" w:eastAsia="仿宋" w:hAnsi="仿宋" w:cs="仿宋" w:hint="eastAsia"/>
            <w:lang w:eastAsia="zh-CN"/>
          </w:rPr>
          <w:t>(二)、建设规模</w:t>
        </w:r>
        <w:r>
          <w:tab/>
        </w:r>
        <w:r>
          <w:fldChar w:fldCharType="begin"/>
        </w:r>
        <w:r>
          <w:instrText xml:space="preserve"> PAGEREF _Toc7610 \h </w:instrText>
        </w:r>
        <w:r>
          <w:fldChar w:fldCharType="separate"/>
        </w:r>
        <w:r>
          <w:t>21</w:t>
        </w:r>
        <w:r>
          <w:fldChar w:fldCharType="end"/>
        </w:r>
      </w:hyperlink>
    </w:p>
    <w:p>
      <w:pPr>
        <w:pStyle w:val="TOC1"/>
        <w:tabs>
          <w:tab w:val="right" w:leader="dot" w:pos="8306"/>
        </w:tabs>
      </w:pPr>
      <w:hyperlink w:anchor="_Toc6605" w:history="1">
        <w:r>
          <w:rPr>
            <w:rFonts w:ascii="仿宋" w:eastAsia="仿宋" w:hAnsi="仿宋" w:cs="仿宋" w:hint="eastAsia"/>
            <w:lang w:eastAsia="zh-CN"/>
          </w:rPr>
          <w:t>六、工艺说明</w:t>
        </w:r>
        <w:r>
          <w:tab/>
        </w:r>
        <w:r>
          <w:fldChar w:fldCharType="begin"/>
        </w:r>
        <w:r>
          <w:instrText xml:space="preserve"> PAGEREF _Toc6605 \h </w:instrText>
        </w:r>
        <w:r>
          <w:fldChar w:fldCharType="separate"/>
        </w:r>
        <w:r>
          <w:t>22</w:t>
        </w:r>
        <w:r>
          <w:fldChar w:fldCharType="end"/>
        </w:r>
      </w:hyperlink>
    </w:p>
    <w:p>
      <w:pPr>
        <w:pStyle w:val="TOC2"/>
        <w:tabs>
          <w:tab w:val="right" w:leader="dot" w:pos="8306"/>
        </w:tabs>
      </w:pPr>
      <w:hyperlink w:anchor="_Toc30662" w:history="1">
        <w:r>
          <w:rPr>
            <w:rFonts w:ascii="仿宋" w:eastAsia="仿宋" w:hAnsi="仿宋" w:cs="仿宋" w:hint="eastAsia"/>
            <w:lang w:eastAsia="zh-CN"/>
          </w:rPr>
          <w:t>(一)、技术管理特点</w:t>
        </w:r>
        <w:r>
          <w:tab/>
        </w:r>
        <w:r>
          <w:fldChar w:fldCharType="begin"/>
        </w:r>
        <w:r>
          <w:instrText xml:space="preserve"> PAGEREF _Toc30662 \h </w:instrText>
        </w:r>
        <w:r>
          <w:fldChar w:fldCharType="separate"/>
        </w:r>
        <w:r>
          <w:t>22</w:t>
        </w:r>
        <w:r>
          <w:fldChar w:fldCharType="end"/>
        </w:r>
      </w:hyperlink>
    </w:p>
    <w:p>
      <w:pPr>
        <w:pStyle w:val="TOC2"/>
        <w:tabs>
          <w:tab w:val="right" w:leader="dot" w:pos="8306"/>
        </w:tabs>
      </w:pPr>
      <w:hyperlink w:anchor="_Toc5425" w:history="1">
        <w:r>
          <w:rPr>
            <w:rFonts w:ascii="仿宋" w:eastAsia="仿宋" w:hAnsi="仿宋" w:cs="仿宋" w:hint="eastAsia"/>
            <w:lang w:eastAsia="zh-CN"/>
          </w:rPr>
          <w:t>(二)、激光转速测量仪项目工艺技术设计方案</w:t>
        </w:r>
        <w:r>
          <w:tab/>
        </w:r>
        <w:r>
          <w:fldChar w:fldCharType="begin"/>
        </w:r>
        <w:r>
          <w:instrText xml:space="preserve"> PAGEREF _Toc5425 \h </w:instrText>
        </w:r>
        <w:r>
          <w:fldChar w:fldCharType="separate"/>
        </w:r>
        <w:r>
          <w:t>23</w:t>
        </w:r>
        <w:r>
          <w:fldChar w:fldCharType="end"/>
        </w:r>
      </w:hyperlink>
    </w:p>
    <w:p>
      <w:pPr>
        <w:pStyle w:val="TOC2"/>
        <w:tabs>
          <w:tab w:val="right" w:leader="dot" w:pos="8306"/>
        </w:tabs>
      </w:pPr>
      <w:hyperlink w:anchor="_Toc19736" w:history="1">
        <w:r>
          <w:rPr>
            <w:rFonts w:ascii="仿宋" w:eastAsia="仿宋" w:hAnsi="仿宋" w:cs="仿宋" w:hint="eastAsia"/>
            <w:lang w:eastAsia="zh-CN"/>
          </w:rPr>
          <w:t>(三)、设备选型方案</w:t>
        </w:r>
        <w:r>
          <w:tab/>
        </w:r>
        <w:r>
          <w:fldChar w:fldCharType="begin"/>
        </w:r>
        <w:r>
          <w:instrText xml:space="preserve"> PAGEREF _Toc19736 \h </w:instrText>
        </w:r>
        <w:r>
          <w:fldChar w:fldCharType="separate"/>
        </w:r>
        <w:r>
          <w:t>24</w:t>
        </w:r>
        <w:r>
          <w:fldChar w:fldCharType="end"/>
        </w:r>
      </w:hyperlink>
    </w:p>
    <w:p>
      <w:pPr>
        <w:pStyle w:val="TOC1"/>
        <w:tabs>
          <w:tab w:val="right" w:leader="dot" w:pos="8306"/>
        </w:tabs>
      </w:pPr>
      <w:hyperlink w:anchor="_Toc4698" w:history="1">
        <w:r>
          <w:rPr>
            <w:rFonts w:ascii="仿宋" w:eastAsia="仿宋" w:hAnsi="仿宋" w:cs="仿宋" w:hint="eastAsia"/>
            <w:lang w:eastAsia="zh-CN"/>
          </w:rPr>
          <w:t>七、激光转速测量仪项目计划安排</w:t>
        </w:r>
        <w:r>
          <w:tab/>
        </w:r>
        <w:r>
          <w:fldChar w:fldCharType="begin"/>
        </w:r>
        <w:r>
          <w:instrText xml:space="preserve"> PAGEREF _Toc4698 \h </w:instrText>
        </w:r>
        <w:r>
          <w:fldChar w:fldCharType="separate"/>
        </w:r>
        <w:r>
          <w:t>26</w:t>
        </w:r>
        <w:r>
          <w:fldChar w:fldCharType="end"/>
        </w:r>
      </w:hyperlink>
    </w:p>
    <w:p>
      <w:pPr>
        <w:pStyle w:val="TOC2"/>
        <w:tabs>
          <w:tab w:val="right" w:leader="dot" w:pos="8306"/>
        </w:tabs>
      </w:pPr>
      <w:hyperlink w:anchor="_Toc25440" w:history="1">
        <w:r>
          <w:rPr>
            <w:rFonts w:ascii="仿宋" w:eastAsia="仿宋" w:hAnsi="仿宋" w:cs="仿宋" w:hint="eastAsia"/>
            <w:lang w:eastAsia="zh-CN"/>
          </w:rPr>
          <w:t>(一)、建设周期</w:t>
        </w:r>
        <w:r>
          <w:tab/>
        </w:r>
        <w:r>
          <w:fldChar w:fldCharType="begin"/>
        </w:r>
        <w:r>
          <w:instrText xml:space="preserve"> PAGEREF _Toc25440 \h </w:instrText>
        </w:r>
        <w:r>
          <w:fldChar w:fldCharType="separate"/>
        </w:r>
        <w:r>
          <w:t>26</w:t>
        </w:r>
        <w:r>
          <w:fldChar w:fldCharType="end"/>
        </w:r>
      </w:hyperlink>
    </w:p>
    <w:p>
      <w:pPr>
        <w:pStyle w:val="TOC2"/>
        <w:tabs>
          <w:tab w:val="right" w:leader="dot" w:pos="8306"/>
        </w:tabs>
      </w:pPr>
      <w:hyperlink w:anchor="_Toc5846" w:history="1">
        <w:r>
          <w:rPr>
            <w:rFonts w:ascii="仿宋" w:eastAsia="仿宋" w:hAnsi="仿宋" w:cs="仿宋" w:hint="eastAsia"/>
            <w:lang w:eastAsia="zh-CN"/>
          </w:rPr>
          <w:t>(二)、建设进度</w:t>
        </w:r>
        <w:r>
          <w:tab/>
        </w:r>
        <w:r>
          <w:fldChar w:fldCharType="begin"/>
        </w:r>
        <w:r>
          <w:instrText xml:space="preserve"> PAGEREF _Toc5846 \h </w:instrText>
        </w:r>
        <w:r>
          <w:fldChar w:fldCharType="separate"/>
        </w:r>
        <w:r>
          <w:t>27</w:t>
        </w:r>
        <w:r>
          <w:fldChar w:fldCharType="end"/>
        </w:r>
      </w:hyperlink>
    </w:p>
    <w:p>
      <w:pPr>
        <w:pStyle w:val="TOC2"/>
        <w:tabs>
          <w:tab w:val="right" w:leader="dot" w:pos="8306"/>
        </w:tabs>
      </w:pPr>
      <w:hyperlink w:anchor="_Toc11791" w:history="1">
        <w:r>
          <w:rPr>
            <w:rFonts w:ascii="仿宋" w:eastAsia="仿宋" w:hAnsi="仿宋" w:cs="仿宋" w:hint="eastAsia"/>
            <w:lang w:eastAsia="zh-CN"/>
          </w:rPr>
          <w:t>(三)、进度安排注意事项</w:t>
        </w:r>
        <w:r>
          <w:tab/>
        </w:r>
        <w:r>
          <w:fldChar w:fldCharType="begin"/>
        </w:r>
        <w:r>
          <w:instrText xml:space="preserve"> PAGEREF _Toc11791 \h </w:instrText>
        </w:r>
        <w:r>
          <w:fldChar w:fldCharType="separate"/>
        </w:r>
        <w:r>
          <w:t>28</w:t>
        </w:r>
        <w:r>
          <w:fldChar w:fldCharType="end"/>
        </w:r>
      </w:hyperlink>
    </w:p>
    <w:p>
      <w:pPr>
        <w:pStyle w:val="TOC2"/>
        <w:tabs>
          <w:tab w:val="right" w:leader="dot" w:pos="8306"/>
        </w:tabs>
      </w:pPr>
      <w:hyperlink w:anchor="_Toc9224" w:history="1">
        <w:r>
          <w:rPr>
            <w:rFonts w:ascii="仿宋" w:eastAsia="仿宋" w:hAnsi="仿宋" w:cs="仿宋" w:hint="eastAsia"/>
            <w:lang w:eastAsia="zh-CN"/>
          </w:rPr>
          <w:t>(四)、人力资源配置</w:t>
        </w:r>
        <w:r>
          <w:tab/>
        </w:r>
        <w:r>
          <w:fldChar w:fldCharType="begin"/>
        </w:r>
        <w:r>
          <w:instrText xml:space="preserve"> PAGEREF _Toc9224 \h </w:instrText>
        </w:r>
        <w:r>
          <w:fldChar w:fldCharType="separate"/>
        </w:r>
        <w:r>
          <w:t>29</w:t>
        </w:r>
        <w:r>
          <w:fldChar w:fldCharType="end"/>
        </w:r>
      </w:hyperlink>
    </w:p>
    <w:p>
      <w:pPr>
        <w:pStyle w:val="TOC1"/>
        <w:tabs>
          <w:tab w:val="right" w:leader="dot" w:pos="8306"/>
        </w:tabs>
      </w:pPr>
      <w:hyperlink w:anchor="_Toc24033" w:history="1">
        <w:r>
          <w:rPr>
            <w:rFonts w:ascii="仿宋" w:eastAsia="仿宋" w:hAnsi="仿宋" w:cs="仿宋" w:hint="eastAsia"/>
            <w:lang w:eastAsia="zh-CN"/>
          </w:rPr>
          <w:t>八、激光转速测量仪项目财务管理</w:t>
        </w:r>
        <w:r>
          <w:tab/>
        </w:r>
        <w:r>
          <w:fldChar w:fldCharType="begin"/>
        </w:r>
        <w:r>
          <w:instrText xml:space="preserve"> PAGEREF _Toc24033 \h </w:instrText>
        </w:r>
        <w:r>
          <w:fldChar w:fldCharType="separate"/>
        </w:r>
        <w:r>
          <w:t>30</w:t>
        </w:r>
        <w:r>
          <w:fldChar w:fldCharType="end"/>
        </w:r>
      </w:hyperlink>
    </w:p>
    <w:p>
      <w:pPr>
        <w:pStyle w:val="TOC2"/>
        <w:tabs>
          <w:tab w:val="right" w:leader="dot" w:pos="8306"/>
        </w:tabs>
      </w:pPr>
      <w:hyperlink w:anchor="_Toc12539" w:history="1">
        <w:r>
          <w:rPr>
            <w:rFonts w:ascii="仿宋" w:eastAsia="仿宋" w:hAnsi="仿宋" w:cs="仿宋" w:hint="eastAsia"/>
            <w:lang w:eastAsia="zh-CN"/>
          </w:rPr>
          <w:t>(一)、资金需求大</w:t>
        </w:r>
        <w:r>
          <w:tab/>
        </w:r>
        <w:r>
          <w:fldChar w:fldCharType="begin"/>
        </w:r>
        <w:r>
          <w:instrText xml:space="preserve"> PAGEREF _Toc12539 \h </w:instrText>
        </w:r>
        <w:r>
          <w:fldChar w:fldCharType="separate"/>
        </w:r>
        <w:r>
          <w:t>30</w:t>
        </w:r>
        <w:r>
          <w:fldChar w:fldCharType="end"/>
        </w:r>
      </w:hyperlink>
    </w:p>
    <w:p>
      <w:pPr>
        <w:pStyle w:val="TOC2"/>
        <w:tabs>
          <w:tab w:val="right" w:leader="dot" w:pos="8306"/>
        </w:tabs>
      </w:pPr>
      <w:hyperlink w:anchor="_Toc31218" w:history="1">
        <w:r>
          <w:rPr>
            <w:rFonts w:ascii="仿宋" w:eastAsia="仿宋" w:hAnsi="仿宋" w:cs="仿宋" w:hint="eastAsia"/>
            <w:lang w:eastAsia="zh-CN"/>
          </w:rPr>
          <w:t>(二)、研发周期长</w:t>
        </w:r>
        <w:r>
          <w:tab/>
        </w:r>
        <w:r>
          <w:fldChar w:fldCharType="begin"/>
        </w:r>
        <w:r>
          <w:instrText xml:space="preserve"> PAGEREF _Toc31218 \h </w:instrText>
        </w:r>
        <w:r>
          <w:fldChar w:fldCharType="separate"/>
        </w:r>
        <w:r>
          <w:t>31</w:t>
        </w:r>
        <w:r>
          <w:fldChar w:fldCharType="end"/>
        </w:r>
      </w:hyperlink>
    </w:p>
    <w:p>
      <w:pPr>
        <w:pStyle w:val="TOC2"/>
        <w:tabs>
          <w:tab w:val="right" w:leader="dot" w:pos="8306"/>
        </w:tabs>
      </w:pPr>
      <w:hyperlink w:anchor="_Toc19370" w:history="1">
        <w:r>
          <w:rPr>
            <w:rFonts w:ascii="仿宋" w:eastAsia="仿宋" w:hAnsi="仿宋" w:cs="仿宋" w:hint="eastAsia"/>
            <w:lang w:eastAsia="zh-CN"/>
          </w:rPr>
          <w:t>(三)、市场风险大</w:t>
        </w:r>
        <w:r>
          <w:tab/>
        </w:r>
        <w:r>
          <w:fldChar w:fldCharType="begin"/>
        </w:r>
        <w:r>
          <w:instrText xml:space="preserve"> PAGEREF _Toc19370 \h </w:instrText>
        </w:r>
        <w:r>
          <w:fldChar w:fldCharType="separate"/>
        </w:r>
        <w:r>
          <w:t>33</w:t>
        </w:r>
        <w:r>
          <w:fldChar w:fldCharType="end"/>
        </w:r>
      </w:hyperlink>
    </w:p>
    <w:p>
      <w:pPr>
        <w:pStyle w:val="TOC2"/>
        <w:tabs>
          <w:tab w:val="right" w:leader="dot" w:pos="8306"/>
        </w:tabs>
      </w:pPr>
      <w:hyperlink w:anchor="_Toc13914" w:history="1">
        <w:r>
          <w:rPr>
            <w:rFonts w:ascii="仿宋" w:eastAsia="仿宋" w:hAnsi="仿宋" w:cs="仿宋" w:hint="eastAsia"/>
            <w:lang w:eastAsia="zh-CN"/>
          </w:rPr>
          <w:t>(四)、利润率高</w:t>
        </w:r>
        <w:r>
          <w:tab/>
        </w:r>
        <w:r>
          <w:fldChar w:fldCharType="begin"/>
        </w:r>
        <w:r>
          <w:instrText xml:space="preserve"> PAGEREF _Toc13914 \h </w:instrText>
        </w:r>
        <w:r>
          <w:fldChar w:fldCharType="separate"/>
        </w:r>
        <w:r>
          <w:t>35</w:t>
        </w:r>
        <w:r>
          <w:fldChar w:fldCharType="end"/>
        </w:r>
      </w:hyperlink>
    </w:p>
    <w:p>
      <w:pPr>
        <w:pStyle w:val="TOC1"/>
        <w:tabs>
          <w:tab w:val="right" w:leader="dot" w:pos="8306"/>
        </w:tabs>
      </w:pPr>
      <w:hyperlink w:anchor="_Toc26037" w:history="1">
        <w:r>
          <w:rPr>
            <w:rFonts w:ascii="仿宋" w:eastAsia="仿宋" w:hAnsi="仿宋" w:cs="仿宋" w:hint="eastAsia"/>
            <w:lang w:eastAsia="zh-CN"/>
          </w:rPr>
          <w:t>九、激光转速测量仪项目人力资源培养与发展</w:t>
        </w:r>
        <w:r>
          <w:tab/>
        </w:r>
        <w:r>
          <w:fldChar w:fldCharType="begin"/>
        </w:r>
        <w:r>
          <w:instrText xml:space="preserve"> PAGEREF _Toc26037 \h </w:instrText>
        </w:r>
        <w:r>
          <w:fldChar w:fldCharType="separate"/>
        </w:r>
        <w:r>
          <w:t>37</w:t>
        </w:r>
        <w:r>
          <w:fldChar w:fldCharType="end"/>
        </w:r>
      </w:hyperlink>
    </w:p>
    <w:p>
      <w:pPr>
        <w:pStyle w:val="TOC2"/>
        <w:tabs>
          <w:tab w:val="right" w:leader="dot" w:pos="8306"/>
        </w:tabs>
      </w:pPr>
      <w:hyperlink w:anchor="_Toc7314" w:history="1">
        <w:r>
          <w:rPr>
            <w:rFonts w:ascii="仿宋" w:eastAsia="仿宋" w:hAnsi="仿宋" w:cs="仿宋" w:hint="eastAsia"/>
            <w:lang w:eastAsia="zh-CN"/>
          </w:rPr>
          <w:t>(一)、人才需求与规划</w:t>
        </w:r>
        <w:r>
          <w:tab/>
        </w:r>
        <w:r>
          <w:fldChar w:fldCharType="begin"/>
        </w:r>
        <w:r>
          <w:instrText xml:space="preserve"> PAGEREF _Toc7314 \h </w:instrText>
        </w:r>
        <w:r>
          <w:fldChar w:fldCharType="separate"/>
        </w:r>
        <w:r>
          <w:t>37</w:t>
        </w:r>
        <w:r>
          <w:fldChar w:fldCharType="end"/>
        </w:r>
      </w:hyperlink>
    </w:p>
    <w:p>
      <w:pPr>
        <w:pStyle w:val="TOC2"/>
        <w:tabs>
          <w:tab w:val="right" w:leader="dot" w:pos="8306"/>
        </w:tabs>
      </w:pPr>
      <w:hyperlink w:anchor="_Toc12191" w:history="1">
        <w:r>
          <w:rPr>
            <w:rFonts w:ascii="仿宋" w:eastAsia="仿宋" w:hAnsi="仿宋" w:cs="仿宋" w:hint="eastAsia"/>
            <w:lang w:eastAsia="zh-CN"/>
          </w:rPr>
          <w:t>(二)、培训与发展计划</w:t>
        </w:r>
        <w:r>
          <w:tab/>
        </w:r>
        <w:r>
          <w:fldChar w:fldCharType="begin"/>
        </w:r>
        <w:r>
          <w:instrText xml:space="preserve"> PAGEREF _Toc12191 \h </w:instrText>
        </w:r>
        <w:r>
          <w:fldChar w:fldCharType="separate"/>
        </w:r>
        <w:r>
          <w:t>38</w:t>
        </w:r>
        <w:r>
          <w:fldChar w:fldCharType="end"/>
        </w:r>
      </w:hyperlink>
    </w:p>
    <w:p>
      <w:pPr>
        <w:pStyle w:val="TOC1"/>
        <w:tabs>
          <w:tab w:val="right" w:leader="dot" w:pos="8306"/>
        </w:tabs>
      </w:pPr>
      <w:hyperlink w:anchor="_Toc31806" w:history="1">
        <w:r>
          <w:rPr>
            <w:rFonts w:ascii="仿宋" w:eastAsia="仿宋" w:hAnsi="仿宋" w:cs="仿宋" w:hint="eastAsia"/>
            <w:lang w:eastAsia="zh-CN"/>
          </w:rPr>
          <w:t>十、激光转速测量仪项目人力资源管理</w:t>
        </w:r>
        <w:r>
          <w:tab/>
        </w:r>
        <w:r>
          <w:fldChar w:fldCharType="begin"/>
        </w:r>
        <w:r>
          <w:instrText xml:space="preserve"> PAGEREF _Toc31806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27" w:history="1">
        <w:r>
          <w:rPr>
            <w:rFonts w:ascii="仿宋" w:eastAsia="仿宋" w:hAnsi="仿宋" w:cs="仿宋" w:hint="eastAsia"/>
            <w:lang w:eastAsia="zh-CN"/>
          </w:rPr>
          <w:t>(一)、建立健全的预算管理制度</w:t>
        </w:r>
        <w:r>
          <w:tab/>
        </w:r>
        <w:r>
          <w:fldChar w:fldCharType="begin"/>
        </w:r>
        <w:r>
          <w:instrText xml:space="preserve"> PAGEREF _Toc16127 \h </w:instrText>
        </w:r>
        <w:r>
          <w:fldChar w:fldCharType="separate"/>
        </w:r>
        <w:r>
          <w:t>39</w:t>
        </w:r>
        <w:r>
          <w:fldChar w:fldCharType="end"/>
        </w:r>
      </w:hyperlink>
    </w:p>
    <w:p>
      <w:pPr>
        <w:pStyle w:val="TOC2"/>
        <w:tabs>
          <w:tab w:val="right" w:leader="dot" w:pos="8306"/>
        </w:tabs>
      </w:pPr>
      <w:hyperlink w:anchor="_Toc3855" w:history="1">
        <w:r>
          <w:rPr>
            <w:rFonts w:ascii="仿宋" w:eastAsia="仿宋" w:hAnsi="仿宋" w:cs="仿宋" w:hint="eastAsia"/>
            <w:lang w:eastAsia="zh-CN"/>
          </w:rPr>
          <w:t>(二)、加强资金流动监控</w:t>
        </w:r>
        <w:r>
          <w:tab/>
        </w:r>
        <w:r>
          <w:fldChar w:fldCharType="begin"/>
        </w:r>
        <w:r>
          <w:instrText xml:space="preserve"> PAGEREF _Toc3855 \h </w:instrText>
        </w:r>
        <w:r>
          <w:fldChar w:fldCharType="separate"/>
        </w:r>
        <w:r>
          <w:t>40</w:t>
        </w:r>
        <w:r>
          <w:fldChar w:fldCharType="end"/>
        </w:r>
      </w:hyperlink>
    </w:p>
    <w:p>
      <w:pPr>
        <w:pStyle w:val="TOC2"/>
        <w:tabs>
          <w:tab w:val="right" w:leader="dot" w:pos="8306"/>
        </w:tabs>
      </w:pPr>
      <w:hyperlink w:anchor="_Toc24406" w:history="1">
        <w:r>
          <w:rPr>
            <w:rFonts w:ascii="仿宋" w:eastAsia="仿宋" w:hAnsi="仿宋" w:cs="仿宋" w:hint="eastAsia"/>
            <w:lang w:eastAsia="zh-CN"/>
          </w:rPr>
          <w:t>(三)、制定完善的风险控制机制</w:t>
        </w:r>
        <w:r>
          <w:tab/>
        </w:r>
        <w:r>
          <w:fldChar w:fldCharType="begin"/>
        </w:r>
        <w:r>
          <w:instrText xml:space="preserve"> PAGEREF _Toc24406 \h </w:instrText>
        </w:r>
        <w:r>
          <w:fldChar w:fldCharType="separate"/>
        </w:r>
        <w:r>
          <w:t>42</w:t>
        </w:r>
        <w:r>
          <w:fldChar w:fldCharType="end"/>
        </w:r>
      </w:hyperlink>
    </w:p>
    <w:p>
      <w:pPr>
        <w:pStyle w:val="TOC2"/>
        <w:tabs>
          <w:tab w:val="right" w:leader="dot" w:pos="8306"/>
        </w:tabs>
      </w:pPr>
      <w:hyperlink w:anchor="_Toc20689" w:history="1">
        <w:r>
          <w:rPr>
            <w:rFonts w:ascii="仿宋" w:eastAsia="仿宋" w:hAnsi="仿宋" w:cs="仿宋" w:hint="eastAsia"/>
            <w:lang w:eastAsia="zh-CN"/>
          </w:rPr>
          <w:t>(四)、优化成本管理</w:t>
        </w:r>
        <w:r>
          <w:tab/>
        </w:r>
        <w:r>
          <w:fldChar w:fldCharType="begin"/>
        </w:r>
        <w:r>
          <w:instrText xml:space="preserve"> PAGEREF _Toc20689 \h </w:instrText>
        </w:r>
        <w:r>
          <w:fldChar w:fldCharType="separate"/>
        </w:r>
        <w:r>
          <w:t>43</w:t>
        </w:r>
        <w:r>
          <w:fldChar w:fldCharType="end"/>
        </w:r>
      </w:hyperlink>
    </w:p>
    <w:p>
      <w:pPr>
        <w:pStyle w:val="TOC1"/>
        <w:tabs>
          <w:tab w:val="right" w:leader="dot" w:pos="8306"/>
        </w:tabs>
      </w:pPr>
      <w:hyperlink w:anchor="_Toc10845" w:history="1">
        <w:r>
          <w:rPr>
            <w:rFonts w:ascii="仿宋" w:eastAsia="仿宋" w:hAnsi="仿宋" w:cs="仿宋" w:hint="eastAsia"/>
            <w:lang w:eastAsia="zh-CN"/>
          </w:rPr>
          <w:t>十一、激光转速测量仪项目创新与研发</w:t>
        </w:r>
        <w:r>
          <w:tab/>
        </w:r>
        <w:r>
          <w:fldChar w:fldCharType="begin"/>
        </w:r>
        <w:r>
          <w:instrText xml:space="preserve"> PAGEREF _Toc10845 \h </w:instrText>
        </w:r>
        <w:r>
          <w:fldChar w:fldCharType="separate"/>
        </w:r>
        <w:r>
          <w:t>44</w:t>
        </w:r>
        <w:r>
          <w:fldChar w:fldCharType="end"/>
        </w:r>
      </w:hyperlink>
    </w:p>
    <w:p>
      <w:pPr>
        <w:pStyle w:val="TOC2"/>
        <w:tabs>
          <w:tab w:val="right" w:leader="dot" w:pos="8306"/>
        </w:tabs>
      </w:pPr>
      <w:hyperlink w:anchor="_Toc21741" w:history="1">
        <w:r>
          <w:rPr>
            <w:rFonts w:ascii="仿宋" w:eastAsia="仿宋" w:hAnsi="仿宋" w:cs="仿宋" w:hint="eastAsia"/>
            <w:lang w:eastAsia="zh-CN"/>
          </w:rPr>
          <w:t>(一)、创新策略与方向</w:t>
        </w:r>
        <w:r>
          <w:tab/>
        </w:r>
        <w:r>
          <w:fldChar w:fldCharType="begin"/>
        </w:r>
        <w:r>
          <w:instrText xml:space="preserve"> PAGEREF _Toc21741 \h </w:instrText>
        </w:r>
        <w:r>
          <w:fldChar w:fldCharType="separate"/>
        </w:r>
        <w:r>
          <w:t>44</w:t>
        </w:r>
        <w:r>
          <w:fldChar w:fldCharType="end"/>
        </w:r>
      </w:hyperlink>
    </w:p>
    <w:p>
      <w:pPr>
        <w:pStyle w:val="TOC2"/>
        <w:tabs>
          <w:tab w:val="right" w:leader="dot" w:pos="8306"/>
        </w:tabs>
      </w:pPr>
      <w:hyperlink w:anchor="_Toc11280" w:history="1">
        <w:r>
          <w:rPr>
            <w:rFonts w:ascii="仿宋" w:eastAsia="仿宋" w:hAnsi="仿宋" w:cs="仿宋" w:hint="eastAsia"/>
            <w:lang w:eastAsia="zh-CN"/>
          </w:rPr>
          <w:t>(二)、研发规划与投入</w:t>
        </w:r>
        <w:r>
          <w:tab/>
        </w:r>
        <w:r>
          <w:fldChar w:fldCharType="begin"/>
        </w:r>
        <w:r>
          <w:instrText xml:space="preserve"> PAGEREF _Toc11280 \h </w:instrText>
        </w:r>
        <w:r>
          <w:fldChar w:fldCharType="separate"/>
        </w:r>
        <w:r>
          <w:t>46</w:t>
        </w:r>
        <w:r>
          <w:fldChar w:fldCharType="end"/>
        </w:r>
      </w:hyperlink>
    </w:p>
    <w:p>
      <w:pPr>
        <w:pStyle w:val="TOC1"/>
        <w:tabs>
          <w:tab w:val="right" w:leader="dot" w:pos="8306"/>
        </w:tabs>
      </w:pPr>
      <w:hyperlink w:anchor="_Toc27870" w:history="1">
        <w:r>
          <w:rPr>
            <w:rFonts w:ascii="仿宋" w:eastAsia="仿宋" w:hAnsi="仿宋" w:cs="仿宋" w:hint="eastAsia"/>
            <w:lang w:eastAsia="zh-CN"/>
          </w:rPr>
          <w:t>十二、激光转速测量仪项目技术管理</w:t>
        </w:r>
        <w:r>
          <w:tab/>
        </w:r>
        <w:r>
          <w:fldChar w:fldCharType="begin"/>
        </w:r>
        <w:r>
          <w:instrText xml:space="preserve"> PAGEREF _Toc27870 \h </w:instrText>
        </w:r>
        <w:r>
          <w:fldChar w:fldCharType="separate"/>
        </w:r>
        <w:r>
          <w:t>48</w:t>
        </w:r>
        <w:r>
          <w:fldChar w:fldCharType="end"/>
        </w:r>
      </w:hyperlink>
    </w:p>
    <w:p>
      <w:pPr>
        <w:pStyle w:val="TOC2"/>
        <w:tabs>
          <w:tab w:val="right" w:leader="dot" w:pos="8306"/>
        </w:tabs>
      </w:pPr>
      <w:hyperlink w:anchor="_Toc14272" w:history="1">
        <w:r>
          <w:rPr>
            <w:rFonts w:ascii="仿宋" w:eastAsia="仿宋" w:hAnsi="仿宋" w:cs="仿宋" w:hint="eastAsia"/>
            <w:lang w:eastAsia="zh-CN"/>
          </w:rPr>
          <w:t>(一)、技术方案选用方向</w:t>
        </w:r>
        <w:r>
          <w:tab/>
        </w:r>
        <w:r>
          <w:fldChar w:fldCharType="begin"/>
        </w:r>
        <w:r>
          <w:instrText xml:space="preserve"> PAGEREF _Toc14272 \h </w:instrText>
        </w:r>
        <w:r>
          <w:fldChar w:fldCharType="separate"/>
        </w:r>
        <w:r>
          <w:t>48</w:t>
        </w:r>
        <w:r>
          <w:fldChar w:fldCharType="end"/>
        </w:r>
      </w:hyperlink>
    </w:p>
    <w:p>
      <w:pPr>
        <w:pStyle w:val="TOC2"/>
        <w:tabs>
          <w:tab w:val="right" w:leader="dot" w:pos="8306"/>
        </w:tabs>
      </w:pPr>
      <w:hyperlink w:anchor="_Toc20330" w:history="1">
        <w:r>
          <w:rPr>
            <w:rFonts w:ascii="仿宋" w:eastAsia="仿宋" w:hAnsi="仿宋" w:cs="仿宋" w:hint="eastAsia"/>
            <w:lang w:eastAsia="zh-CN"/>
          </w:rPr>
          <w:t>(二)、工艺技术方案选用原则</w:t>
        </w:r>
        <w:r>
          <w:tab/>
        </w:r>
        <w:r>
          <w:fldChar w:fldCharType="begin"/>
        </w:r>
        <w:r>
          <w:instrText xml:space="preserve"> PAGEREF _Toc20330 \h </w:instrText>
        </w:r>
        <w:r>
          <w:fldChar w:fldCharType="separate"/>
        </w:r>
        <w:r>
          <w:t>49</w:t>
        </w:r>
        <w:r>
          <w:fldChar w:fldCharType="end"/>
        </w:r>
      </w:hyperlink>
    </w:p>
    <w:p>
      <w:pPr>
        <w:pStyle w:val="TOC2"/>
        <w:tabs>
          <w:tab w:val="right" w:leader="dot" w:pos="8306"/>
        </w:tabs>
      </w:pPr>
      <w:hyperlink w:anchor="_Toc32488" w:history="1">
        <w:r>
          <w:rPr>
            <w:rFonts w:ascii="仿宋" w:eastAsia="仿宋" w:hAnsi="仿宋" w:cs="仿宋" w:hint="eastAsia"/>
            <w:lang w:eastAsia="zh-CN"/>
          </w:rPr>
          <w:t>(三)、工艺技术方案要求</w:t>
        </w:r>
        <w:r>
          <w:tab/>
        </w:r>
        <w:r>
          <w:fldChar w:fldCharType="begin"/>
        </w:r>
        <w:r>
          <w:instrText xml:space="preserve"> PAGEREF _Toc32488 \h </w:instrText>
        </w:r>
        <w:r>
          <w:fldChar w:fldCharType="separate"/>
        </w:r>
        <w:r>
          <w:t>52</w:t>
        </w:r>
        <w:r>
          <w:fldChar w:fldCharType="end"/>
        </w:r>
      </w:hyperlink>
    </w:p>
    <w:p>
      <w:pPr>
        <w:pStyle w:val="TOC1"/>
        <w:tabs>
          <w:tab w:val="right" w:leader="dot" w:pos="8306"/>
        </w:tabs>
      </w:pPr>
      <w:hyperlink w:anchor="_Toc11944" w:history="1">
        <w:r>
          <w:rPr>
            <w:rFonts w:ascii="仿宋" w:eastAsia="仿宋" w:hAnsi="仿宋" w:cs="仿宋" w:hint="eastAsia"/>
            <w:lang w:eastAsia="zh-CN"/>
          </w:rPr>
          <w:t>十三、风险识别与分类</w:t>
        </w:r>
        <w:r>
          <w:tab/>
        </w:r>
        <w:r>
          <w:fldChar w:fldCharType="begin"/>
        </w:r>
        <w:r>
          <w:instrText xml:space="preserve"> PAGEREF _Toc11944 \h </w:instrText>
        </w:r>
        <w:r>
          <w:fldChar w:fldCharType="separate"/>
        </w:r>
        <w:r>
          <w:t>54</w:t>
        </w:r>
        <w:r>
          <w:fldChar w:fldCharType="end"/>
        </w:r>
      </w:hyperlink>
    </w:p>
    <w:p>
      <w:pPr>
        <w:pStyle w:val="TOC2"/>
        <w:tabs>
          <w:tab w:val="right" w:leader="dot" w:pos="8306"/>
        </w:tabs>
      </w:pPr>
      <w:hyperlink w:anchor="_Toc16298" w:history="1">
        <w:r>
          <w:rPr>
            <w:rFonts w:ascii="仿宋" w:eastAsia="仿宋" w:hAnsi="仿宋" w:cs="仿宋" w:hint="eastAsia"/>
            <w:lang w:eastAsia="zh-CN"/>
          </w:rPr>
          <w:t>(一)、风险识别</w:t>
        </w:r>
        <w:r>
          <w:tab/>
        </w:r>
        <w:r>
          <w:fldChar w:fldCharType="begin"/>
        </w:r>
        <w:r>
          <w:instrText xml:space="preserve"> PAGEREF _Toc16298 \h </w:instrText>
        </w:r>
        <w:r>
          <w:fldChar w:fldCharType="separate"/>
        </w:r>
        <w:r>
          <w:t>54</w:t>
        </w:r>
        <w:r>
          <w:fldChar w:fldCharType="end"/>
        </w:r>
      </w:hyperlink>
    </w:p>
    <w:p>
      <w:pPr>
        <w:pStyle w:val="TOC2"/>
        <w:tabs>
          <w:tab w:val="right" w:leader="dot" w:pos="8306"/>
        </w:tabs>
      </w:pPr>
      <w:hyperlink w:anchor="_Toc23311" w:history="1">
        <w:r>
          <w:rPr>
            <w:rFonts w:ascii="仿宋" w:eastAsia="仿宋" w:hAnsi="仿宋" w:cs="仿宋" w:hint="eastAsia"/>
            <w:lang w:eastAsia="zh-CN"/>
          </w:rPr>
          <w:t>(二)、风险分类</w:t>
        </w:r>
        <w:r>
          <w:tab/>
        </w:r>
        <w:r>
          <w:fldChar w:fldCharType="begin"/>
        </w:r>
        <w:r>
          <w:instrText xml:space="preserve"> PAGEREF _Toc23311 \h </w:instrText>
        </w:r>
        <w:r>
          <w:fldChar w:fldCharType="separate"/>
        </w:r>
        <w:r>
          <w:t>55</w:t>
        </w:r>
        <w:r>
          <w:fldChar w:fldCharType="end"/>
        </w:r>
      </w:hyperlink>
    </w:p>
    <w:p>
      <w:pPr>
        <w:pStyle w:val="TOC1"/>
        <w:tabs>
          <w:tab w:val="right" w:leader="dot" w:pos="8306"/>
        </w:tabs>
      </w:pPr>
      <w:hyperlink w:anchor="_Toc20497" w:history="1">
        <w:r>
          <w:rPr>
            <w:rFonts w:ascii="仿宋" w:eastAsia="仿宋" w:hAnsi="仿宋" w:cs="仿宋" w:hint="eastAsia"/>
            <w:lang w:eastAsia="zh-CN"/>
          </w:rPr>
          <w:t>十四、激光转速测量仪项目变更管理</w:t>
        </w:r>
        <w:r>
          <w:tab/>
        </w:r>
        <w:r>
          <w:fldChar w:fldCharType="begin"/>
        </w:r>
        <w:r>
          <w:instrText xml:space="preserve"> PAGEREF _Toc20497 \h </w:instrText>
        </w:r>
        <w:r>
          <w:fldChar w:fldCharType="separate"/>
        </w:r>
        <w:r>
          <w:t>57</w:t>
        </w:r>
        <w:r>
          <w:fldChar w:fldCharType="end"/>
        </w:r>
      </w:hyperlink>
    </w:p>
    <w:p>
      <w:pPr>
        <w:pStyle w:val="TOC2"/>
        <w:tabs>
          <w:tab w:val="right" w:leader="dot" w:pos="8306"/>
        </w:tabs>
      </w:pPr>
      <w:hyperlink w:anchor="_Toc17444" w:history="1">
        <w:r>
          <w:rPr>
            <w:rFonts w:ascii="仿宋" w:eastAsia="仿宋" w:hAnsi="仿宋" w:cs="仿宋" w:hint="eastAsia"/>
            <w:lang w:eastAsia="zh-CN"/>
          </w:rPr>
          <w:t>(一)、变更申请与评估</w:t>
        </w:r>
        <w:r>
          <w:tab/>
        </w:r>
        <w:r>
          <w:fldChar w:fldCharType="begin"/>
        </w:r>
        <w:r>
          <w:instrText xml:space="preserve"> PAGEREF _Toc17444 \h </w:instrText>
        </w:r>
        <w:r>
          <w:fldChar w:fldCharType="separate"/>
        </w:r>
        <w:r>
          <w:t>57</w:t>
        </w:r>
        <w:r>
          <w:fldChar w:fldCharType="end"/>
        </w:r>
      </w:hyperlink>
    </w:p>
    <w:p>
      <w:pPr>
        <w:pStyle w:val="TOC2"/>
        <w:tabs>
          <w:tab w:val="right" w:leader="dot" w:pos="8306"/>
        </w:tabs>
      </w:pPr>
      <w:hyperlink w:anchor="_Toc13458" w:history="1">
        <w:r>
          <w:rPr>
            <w:rFonts w:ascii="仿宋" w:eastAsia="仿宋" w:hAnsi="仿宋" w:cs="仿宋" w:hint="eastAsia"/>
            <w:lang w:eastAsia="zh-CN"/>
          </w:rPr>
          <w:t>(二)、变更实施与控制</w:t>
        </w:r>
        <w:r>
          <w:tab/>
        </w:r>
        <w:r>
          <w:fldChar w:fldCharType="begin"/>
        </w:r>
        <w:r>
          <w:instrText xml:space="preserve"> PAGEREF _Toc13458 \h </w:instrText>
        </w:r>
        <w:r>
          <w:fldChar w:fldCharType="separate"/>
        </w:r>
        <w:r>
          <w:t>58</w:t>
        </w:r>
        <w:r>
          <w:fldChar w:fldCharType="end"/>
        </w:r>
      </w:hyperlink>
    </w:p>
    <w:p>
      <w:pPr>
        <w:pStyle w:val="TOC1"/>
        <w:tabs>
          <w:tab w:val="right" w:leader="dot" w:pos="8306"/>
        </w:tabs>
      </w:pPr>
      <w:hyperlink w:anchor="_Toc27526" w:history="1">
        <w:r>
          <w:rPr>
            <w:rFonts w:ascii="仿宋" w:eastAsia="仿宋" w:hAnsi="仿宋" w:cs="仿宋" w:hint="eastAsia"/>
            <w:lang w:eastAsia="zh-CN"/>
          </w:rPr>
          <w:t>十五、激光转速测量仪项目工程方案分析</w:t>
        </w:r>
        <w:r>
          <w:tab/>
        </w:r>
        <w:r>
          <w:fldChar w:fldCharType="begin"/>
        </w:r>
        <w:r>
          <w:instrText xml:space="preserve"> PAGEREF _Toc27526 \h </w:instrText>
        </w:r>
        <w:r>
          <w:fldChar w:fldCharType="separate"/>
        </w:r>
        <w:r>
          <w:t>58</w:t>
        </w:r>
        <w:r>
          <w:fldChar w:fldCharType="end"/>
        </w:r>
      </w:hyperlink>
    </w:p>
    <w:p>
      <w:pPr>
        <w:pStyle w:val="TOC2"/>
        <w:tabs>
          <w:tab w:val="right" w:leader="dot" w:pos="8306"/>
        </w:tabs>
      </w:pPr>
      <w:hyperlink w:anchor="_Toc9056" w:history="1">
        <w:r>
          <w:rPr>
            <w:rFonts w:ascii="仿宋" w:eastAsia="仿宋" w:hAnsi="仿宋" w:cs="仿宋" w:hint="eastAsia"/>
            <w:lang w:eastAsia="zh-CN"/>
          </w:rPr>
          <w:t>(一)、建筑工程设计原则</w:t>
        </w:r>
        <w:r>
          <w:tab/>
        </w:r>
        <w:r>
          <w:fldChar w:fldCharType="begin"/>
        </w:r>
        <w:r>
          <w:instrText xml:space="preserve"> PAGEREF _Toc9056 \h </w:instrText>
        </w:r>
        <w:r>
          <w:fldChar w:fldCharType="separate"/>
        </w:r>
        <w:r>
          <w:t>58</w:t>
        </w:r>
        <w:r>
          <w:fldChar w:fldCharType="end"/>
        </w:r>
      </w:hyperlink>
    </w:p>
    <w:p>
      <w:pPr>
        <w:pStyle w:val="TOC2"/>
        <w:tabs>
          <w:tab w:val="right" w:leader="dot" w:pos="8306"/>
        </w:tabs>
      </w:pPr>
      <w:hyperlink w:anchor="_Toc17765" w:history="1">
        <w:r>
          <w:rPr>
            <w:rFonts w:ascii="仿宋" w:eastAsia="仿宋" w:hAnsi="仿宋" w:cs="仿宋" w:hint="eastAsia"/>
            <w:lang w:eastAsia="zh-CN"/>
          </w:rPr>
          <w:t>(二)、土建工程建设指标</w:t>
        </w:r>
        <w:r>
          <w:tab/>
        </w:r>
        <w:r>
          <w:fldChar w:fldCharType="begin"/>
        </w:r>
        <w:r>
          <w:instrText xml:space="preserve"> PAGEREF _Toc17765 \h </w:instrText>
        </w:r>
        <w:r>
          <w:fldChar w:fldCharType="separate"/>
        </w:r>
        <w:r>
          <w:t>62</w:t>
        </w:r>
        <w:r>
          <w:fldChar w:fldCharType="end"/>
        </w:r>
      </w:hyperlink>
    </w:p>
    <w:p>
      <w:pPr>
        <w:pStyle w:val="TOC1"/>
        <w:tabs>
          <w:tab w:val="right" w:leader="dot" w:pos="8306"/>
        </w:tabs>
      </w:pPr>
      <w:hyperlink w:anchor="_Toc9098" w:history="1">
        <w:r>
          <w:rPr>
            <w:rFonts w:ascii="仿宋" w:eastAsia="仿宋" w:hAnsi="仿宋" w:cs="仿宋" w:hint="eastAsia"/>
            <w:lang w:eastAsia="zh-CN"/>
          </w:rPr>
          <w:t>十六、激光转速测量仪项目实施保障措施</w:t>
        </w:r>
        <w:r>
          <w:tab/>
        </w:r>
        <w:r>
          <w:fldChar w:fldCharType="begin"/>
        </w:r>
        <w:r>
          <w:instrText xml:space="preserve"> PAGEREF _Toc9098 \h </w:instrText>
        </w:r>
        <w:r>
          <w:fldChar w:fldCharType="separate"/>
        </w:r>
        <w:r>
          <w:t>63</w:t>
        </w:r>
        <w:r>
          <w:fldChar w:fldCharType="end"/>
        </w:r>
      </w:hyperlink>
    </w:p>
    <w:p>
      <w:pPr>
        <w:pStyle w:val="TOC2"/>
        <w:tabs>
          <w:tab w:val="right" w:leader="dot" w:pos="8306"/>
        </w:tabs>
      </w:pPr>
      <w:hyperlink w:anchor="_Toc6571" w:history="1">
        <w:r>
          <w:rPr>
            <w:rFonts w:ascii="仿宋" w:eastAsia="仿宋" w:hAnsi="仿宋" w:cs="仿宋" w:hint="eastAsia"/>
            <w:lang w:eastAsia="zh-CN"/>
          </w:rPr>
          <w:t>(一)、激光转速测量仪项目实施保障机制</w:t>
        </w:r>
        <w:r>
          <w:tab/>
        </w:r>
        <w:r>
          <w:fldChar w:fldCharType="begin"/>
        </w:r>
        <w:r>
          <w:instrText xml:space="preserve"> PAGEREF _Toc6571 \h </w:instrText>
        </w:r>
        <w:r>
          <w:fldChar w:fldCharType="separate"/>
        </w:r>
        <w:r>
          <w:t>63</w:t>
        </w:r>
        <w:r>
          <w:fldChar w:fldCharType="end"/>
        </w:r>
      </w:hyperlink>
    </w:p>
    <w:p>
      <w:pPr>
        <w:pStyle w:val="TOC2"/>
        <w:tabs>
          <w:tab w:val="right" w:leader="dot" w:pos="8306"/>
        </w:tabs>
      </w:pPr>
      <w:hyperlink w:anchor="_Toc11786" w:history="1">
        <w:r>
          <w:rPr>
            <w:rFonts w:ascii="仿宋" w:eastAsia="仿宋" w:hAnsi="仿宋" w:cs="仿宋" w:hint="eastAsia"/>
            <w:lang w:eastAsia="zh-CN"/>
          </w:rPr>
          <w:t>(二)、激光转速测量仪项目法律合规要求</w:t>
        </w:r>
        <w:r>
          <w:tab/>
        </w:r>
        <w:r>
          <w:fldChar w:fldCharType="begin"/>
        </w:r>
        <w:r>
          <w:instrText xml:space="preserve"> PAGEREF _Toc11786 \h </w:instrText>
        </w:r>
        <w:r>
          <w:fldChar w:fldCharType="separate"/>
        </w:r>
        <w:r>
          <w:t>67</w:t>
        </w:r>
        <w:r>
          <w:fldChar w:fldCharType="end"/>
        </w:r>
      </w:hyperlink>
    </w:p>
    <w:p>
      <w:pPr>
        <w:pStyle w:val="TOC2"/>
        <w:tabs>
          <w:tab w:val="right" w:leader="dot" w:pos="8306"/>
        </w:tabs>
      </w:pPr>
      <w:hyperlink w:anchor="_Toc21336" w:history="1">
        <w:r>
          <w:rPr>
            <w:rFonts w:ascii="仿宋" w:eastAsia="仿宋" w:hAnsi="仿宋" w:cs="仿宋" w:hint="eastAsia"/>
            <w:lang w:eastAsia="zh-CN"/>
          </w:rPr>
          <w:t>(三)、激光转速测量仪项目合同管理与法律事务</w:t>
        </w:r>
        <w:r>
          <w:tab/>
        </w:r>
        <w:r>
          <w:fldChar w:fldCharType="begin"/>
        </w:r>
        <w:r>
          <w:instrText xml:space="preserve"> PAGEREF _Toc21336 \h </w:instrText>
        </w:r>
        <w:r>
          <w:fldChar w:fldCharType="separate"/>
        </w:r>
        <w:r>
          <w:t>72</w:t>
        </w:r>
        <w:r>
          <w:fldChar w:fldCharType="end"/>
        </w:r>
      </w:hyperlink>
    </w:p>
    <w:p>
      <w:pPr>
        <w:pStyle w:val="TOC2"/>
        <w:tabs>
          <w:tab w:val="right" w:leader="dot" w:pos="8306"/>
        </w:tabs>
      </w:pPr>
      <w:hyperlink w:anchor="_Toc10271" w:history="1">
        <w:r>
          <w:rPr>
            <w:rFonts w:ascii="仿宋" w:eastAsia="仿宋" w:hAnsi="仿宋" w:cs="仿宋" w:hint="eastAsia"/>
            <w:lang w:eastAsia="zh-CN"/>
          </w:rPr>
          <w:t>(四)、激光转速测量仪项目知识产权保护策略</w:t>
        </w:r>
        <w:r>
          <w:tab/>
        </w:r>
        <w:r>
          <w:fldChar w:fldCharType="begin"/>
        </w:r>
        <w:r>
          <w:instrText xml:space="preserve"> PAGEREF _Toc10271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33"/>
      <w:r>
        <w:rPr>
          <w:rFonts w:ascii="仿宋" w:eastAsia="仿宋" w:hAnsi="仿宋" w:cs="仿宋" w:hint="eastAsia"/>
          <w:sz w:val="28"/>
          <w:lang w:eastAsia="zh-CN"/>
        </w:rPr>
        <w:t>一、激光转速测量仪项目选址可行性分析</w:t>
      </w:r>
      <w:bookmarkEnd w:id="2"/>
    </w:p>
    <w:p>
      <w:pPr>
        <w:pStyle w:val="Heading2"/>
        <w:rPr>
          <w:rFonts w:ascii="仿宋" w:eastAsia="仿宋" w:hAnsi="仿宋" w:cs="仿宋" w:hint="eastAsia"/>
          <w:lang w:eastAsia="zh-CN"/>
        </w:rPr>
      </w:pPr>
      <w:bookmarkStart w:id="3" w:name="_Toc11382"/>
      <w:r>
        <w:rPr>
          <w:rFonts w:ascii="仿宋" w:eastAsia="仿宋" w:hAnsi="仿宋" w:cs="仿宋" w:hint="eastAsia"/>
          <w:lang w:eastAsia="zh-CN"/>
        </w:rPr>
        <w:t>(一)、激光转速测量仪项目选址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该激光转速测量仪项目选址位于XX省XX市XX区XXX街道</w:t>
      </w:r>
    </w:p>
    <w:p>
      <w:pPr>
        <w:pStyle w:val="Heading2"/>
        <w:ind w:firstLine="560" w:firstLineChars="200"/>
        <w:rPr>
          <w:rFonts w:ascii="仿宋" w:eastAsia="仿宋" w:hAnsi="仿宋" w:cs="仿宋" w:hint="eastAsia"/>
          <w:sz w:val="28"/>
          <w:lang w:eastAsia="zh-CN"/>
        </w:rPr>
      </w:pPr>
      <w:bookmarkStart w:id="4" w:name="_Toc200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激光转速测量仪项目的征地面积将根据激光转速测量仪项目的实际规模和需求进行精确规划。具体面积XXX平方米，旨在确保激光转速测量仪项目不仅能够满足当前的发展需求，还能够预留空间以适应未来的扩展。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净用地面积是在征地面积基础上去除不可利用面积后的实际可开发用地。具体面积XXX平方米，考虑到环保、交通、安全等多方面因素，以确保激光转速测量仪项目在整体利用效率上达到最优。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激光转速测量仪项目计划建设的建筑总规模具体面积XXX平方米。这一规模的确定综合考虑了激光转速测量仪项目的性质、规模，以及城市规划的相关要求，确保建筑布局与周边环境协调一致。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绿地率是激光转速测量仪项目用地中被规划为绿地的比例。具体面积XXX平方米，旨在通过合理规划绿地，改善激光转速测量仪项目周边环境，提升居民生活质量，并符合城市整体绿化规划。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容积率是用地上可以建设的建筑总体积与用地面积之比。具体面积XXX，通过合理的容积率规划，确保激光转速测量仪项目建筑规模与周边环境和谐共生。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转速测量仪项目选址与当地城市规划相一致，具体面积XXX平方米。通过与城市规划部门深入沟通，确保激光转速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转速测量仪项目选址符合当地产业政策，具体面积XXX平方米。这包括激光转速测量仪项目对当地经济的促进作用，以及对相关产业的带动效应，确保激光转速测量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用地总体要求必须符合环保和可持续发展的原则，具体面积XXX平方米。通过采用绿色建筑设计、节能减排等措施，确保激光转速测量仪项目在建设和运营过程中对环境的影响最小化，达到可持续发展的要求。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确保激光转速测量仪项目选址具备必要的公共设施配套，具体面积XXX平方米。这包括交通便利性、教育、医疗等基础设施，以提高居民生活品质，使得激光转速测量仪项目选址更具吸引力。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考虑用地总体要求对当地社会稳定性的影响，具体面积XXX平方米。通过深入了解当地社区反馈，确保激光转速测量仪项目的选址和建设过程对当地社会和谐稳定产生积极作用。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转速测量仪项目选址不仅符合法规和规划，还在实际操作中具有可行性。这一全面规划将为激光转速测量仪项目的成功实施提供坚实的基础，确保激光转速测量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转速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转速测量仪项目的设备规划和空间设计中，我们将采取灵活设备布局的措施。设备布局将根据实际需求进行灵活设计，避免不必要的浪费。通过合理规划设备摆放位置，我们将提高设备的利用率，减少设备间距，以确保激光转速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转速测量仪项目内部引入共享设施的概念，例如共享会议室、办公区等。通过这种方式，我们可以减少对资源的重复建设，提高资源共享效率，从而减小激光转速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4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转速测量仪项目的总图布置中，我们将不同功能区域进行明确的规划，以最大程度满足激光转速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5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转速测量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转速测量仪项目对环境的影响是综合评价的重要因素之一。我们将详细考虑选址周边的自然环境、生态保护区、水源地等情况，确保激光转速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对选址的评价还需充分考虑当地政府的产业政策和法规。我们将详细了解激光转速测量仪项目所在地的相关政策，确保激光转速测量仪项目的规划和运营与当地法规相符，降低不必要的法律风险。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考虑到社会稳定性对企业运营的重要性，我们将评估选址地区的社会安全情况、劳工关系、社区反馈等方面，以确保激光转速测量仪项目的建设和运营不会受到社会稳定性的负面影响。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最后，我们将综合考虑用地成本，包括土地购置费用、土地开发成本等。通过对用地成本的详细评估，我们能够做出更为精确的经济效益分析，为激光转速测量仪项目的投资决策提供有力支持。</w:t>
      </w:r>
    </w:p>
    <w:p>
      <w:pPr>
        <w:pStyle w:val="Heading1"/>
        <w:ind w:firstLine="560" w:firstLineChars="200"/>
        <w:rPr>
          <w:rFonts w:ascii="仿宋" w:eastAsia="仿宋" w:hAnsi="仿宋" w:cs="仿宋" w:hint="eastAsia"/>
          <w:sz w:val="28"/>
          <w:lang w:eastAsia="zh-CN"/>
        </w:rPr>
      </w:pPr>
      <w:bookmarkStart w:id="8" w:name="_Toc25706"/>
      <w:r>
        <w:rPr>
          <w:rFonts w:ascii="仿宋" w:eastAsia="仿宋" w:hAnsi="仿宋" w:cs="仿宋" w:hint="eastAsia"/>
          <w:sz w:val="28"/>
          <w:lang w:eastAsia="zh-CN"/>
        </w:rPr>
        <w:t>二、激光转速测量仪项目建设单位说明</w:t>
      </w:r>
      <w:bookmarkEnd w:id="8"/>
    </w:p>
    <w:p>
      <w:pPr>
        <w:pStyle w:val="Heading2"/>
        <w:rPr>
          <w:rFonts w:ascii="仿宋" w:eastAsia="仿宋" w:hAnsi="仿宋" w:cs="仿宋" w:hint="eastAsia"/>
          <w:lang w:eastAsia="zh-CN"/>
        </w:rPr>
      </w:pPr>
      <w:bookmarkStart w:id="9" w:name="_Toc12624"/>
      <w:r>
        <w:rPr>
          <w:rFonts w:ascii="仿宋" w:eastAsia="仿宋" w:hAnsi="仿宋" w:cs="仿宋" w:hint="eastAsia"/>
          <w:lang w:eastAsia="zh-CN"/>
        </w:rPr>
        <w:t>(一)、激光转速测量仪项目承办单位基本情况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3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转速测量仪项目承办单位的XXXX，我们着眼于实现可持续的经济效益。通过技术创新和解决方案的提供，公司预计在激光转速测量仪项目执行期间将获得可观的收入增长。这一收入来源主要包括激光转速测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同时，我们注重成本控制和效率提升，以确保激光转速测量仪项目的可持续盈利。透过精细的管理和资源优化，公司期望实现激光转速测量仪项目利润最大化。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转速测量仪项目实施进行全面的投资评估，包括激光转速测量仪项目启动阶段的资金投入和后续运营成本。通过对激光转速测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激光转速测量仪项目实施过程中具备足够的资金流动性，公司将进行详尽的现金流分析。这包括资金需求的合理预测、激光转速测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469"/>
      <w:r>
        <w:rPr>
          <w:rFonts w:ascii="仿宋" w:eastAsia="仿宋" w:hAnsi="仿宋" w:cs="仿宋" w:hint="eastAsia"/>
          <w:sz w:val="28"/>
          <w:lang w:eastAsia="zh-CN"/>
        </w:rPr>
        <w:t>三、激光转速测量仪项目绩效评估</w:t>
      </w:r>
      <w:bookmarkEnd w:id="11"/>
    </w:p>
    <w:p>
      <w:pPr>
        <w:pStyle w:val="Heading2"/>
        <w:rPr>
          <w:rFonts w:ascii="仿宋" w:eastAsia="仿宋" w:hAnsi="仿宋" w:cs="仿宋" w:hint="eastAsia"/>
          <w:lang w:eastAsia="zh-CN"/>
        </w:rPr>
      </w:pPr>
      <w:bookmarkStart w:id="12" w:name="_Toc484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转速测量仪项目中，我们设计了一套全面的绩效评估指标，以确保激光转速测量仪项目的可控和成功交付。这些指标跨足激光转速测量仪项目目标、成本、进度和质量等多个维度，为我们提供了全面洞察激光转速测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目标达成率是我们关注的首要指标。我们设定了明确的目标，并通过定期监测和评估，迅速发现并应对潜在的目标偏差。这为激光转速测量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成本绩效是另一个核心关注点。通过实际成本与预算成本的对比分析，我们深入了解成本差异的原因，及时调整资源分配，保持激光转速测量仪项目在经济效益方面的合理水平。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进度作为关键的绩效指标之一，得到了精心的关注。我们制定了详细的激光转速测量仪项目进度计划，并设立了进度符合度指标，确保实际进度与计划进度保持一致。这使我们能够快速发现和解决潜在的进度问题，保持激光转速测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转速测量仪项目绩效的不可或缺的一环。我们引入了一系列的质量标准和客户满意度指标，以确保激光转速测量仪项目交付的成果在质量上达到或超越预期水平。通过持续监测这些指标，我们努力提升激光转速测量仪项目整体质量水平，为激光转速测量仪项目的成功交付提供有力保障。通过这些科学且全面的绩效评估，我们能够更好地引导激光转速测量仪项目的持续改进，确保激光转速测量仪项目目标的顺利达成。</w:t>
      </w:r>
    </w:p>
    <w:p>
      <w:pPr>
        <w:pStyle w:val="Heading2"/>
        <w:ind w:firstLine="560" w:firstLineChars="200"/>
        <w:rPr>
          <w:rFonts w:ascii="仿宋" w:eastAsia="仿宋" w:hAnsi="仿宋" w:cs="仿宋" w:hint="eastAsia"/>
          <w:sz w:val="28"/>
          <w:lang w:eastAsia="zh-CN"/>
        </w:rPr>
      </w:pPr>
      <w:bookmarkStart w:id="13" w:name="_Toc137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绩效评估是激光转速测量仪项目中的关键环节，为确保激光转速测量仪项目达到预期目标，我们采用了多层次、多维度的绩效评估方法。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激光转速测量仪项目的战略目标对齐，确保每个决策和行动都与激光转速测量仪项目整体目标保持一致。团队会定期召开战略对齐会议，审视当前工作与激光转速测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转速测量仪项目进度、质量、成本和风险等方面。这些指标通过数据收集和分析，为激光转速测量仪项目管理团队提供了客观的评估依据。例如，我们通过激光转速测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转速测量仪项目内部，还考虑了激光转速测量仪项目对外部环境的影响。我们定期进行干系人满意度调查，以了解各利益相关方对激光转速测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这种多层次、多角度的绩效评估方法，使得我们能够全面了解激光转速测量仪项目的运行状态，及时做出调整，确保激光转速测量仪项目在不断变化的环境中保持稳健前行。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29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为了确保激光转速测量仪项目的有效管理和不断优化，我们采用了精心设计的绩效评估周期。这个周期旨在实现灵活、实时和全面的评估，以适应激光转速测量仪项目执行中的各种挑战。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转速测量仪项目的不同需求，分为短期、中期和长期。短期评估关注每个迭代或工作周期，以及时发现和解决当前任务中的问题。中期评估涵盖几个迭代，深入了解整体激光转速测量仪项目的趋势和性能。长期评估则着眼于整个激光转速测量仪项目阶段，确保激光转速测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转速测量仪项目管理工具和协作平台，团队成员能够随时更新和分享激光转速测量仪项目数据。这种实时性的反馈机制使我们能够及时察觉潜在问题，快速调整，保持激光转速测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转速测量仪项目的决策制定密不可分。每个周期的激光转速测量仪项目回顾会议成为集体总结经验、识别问题深层次原因并找到创新解决方案的平台。这种定期的反思与调整机制使激光转速测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955"/>
      <w:r>
        <w:rPr>
          <w:rFonts w:ascii="仿宋" w:eastAsia="仿宋" w:hAnsi="仿宋" w:cs="仿宋" w:hint="eastAsia"/>
          <w:sz w:val="28"/>
          <w:lang w:eastAsia="zh-CN"/>
        </w:rPr>
        <w:t>四、激光转速测量仪项目概论</w:t>
      </w:r>
      <w:bookmarkEnd w:id="15"/>
    </w:p>
    <w:p>
      <w:pPr>
        <w:pStyle w:val="Heading2"/>
        <w:rPr>
          <w:rFonts w:ascii="仿宋" w:eastAsia="仿宋" w:hAnsi="仿宋" w:cs="仿宋" w:hint="eastAsia"/>
          <w:lang w:eastAsia="zh-CN"/>
        </w:rPr>
      </w:pPr>
      <w:bookmarkStart w:id="16" w:name="_Toc9248"/>
      <w:r>
        <w:rPr>
          <w:rFonts w:ascii="仿宋" w:eastAsia="仿宋" w:hAnsi="仿宋" w:cs="仿宋" w:hint="eastAsia"/>
          <w:lang w:eastAsia="zh-CN"/>
        </w:rPr>
        <w:t>(一)、激光转速测量仪项目概况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的起源追溯至对市场的深入洞察。市场的不断演变与变革为激光转速测量仪项目提供了难得的机遇。当前市场存在的需求缺口和变革的大环境共同构成了激光转速测量仪项目的背景。这个激光转速测量仪项目旨在充分利用市场机遇，填补行业中尚未满足的需求，为客户提供全新的解决方案。市场的变革和需求的增长使得这个激光转速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激光转速测量仪项目名称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正式命名为激光转速测量仪。这个名称不仅仅是一个标识，更代表了激光转速测量仪项目的核心理念和愿景。它蕴含着激光转速测量仪项目所要解决问题的关键字，具有强烈的表达和辨识度，为激光转速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激光转速测量仪项目目标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的核心目标是提供一种全新、高效的解决方案，满足客户日益增长的需求。激光转速测量仪项目追求的不仅仅是满足市场需求，更是在市场中获得卓越的竞争优势。通过不断提升产品或服务的质量和创新水平，激光转速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激光转速测量仪项目范围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全面涵盖了产品研发、制造、市场推广和售后服务，确保从产品设计到最终用户体验的全方位关注。这一全面的激光转速测量仪项目范围是为了确保激光转速测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激光转速测量仪项目时间表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激光转速测量仪项目计划在未来18个月内完成，包括研发、测试、市场试点和正式推出等不同阶段。这个时间表的合理设计是为了确保激光转速测量仪项目各个阶段的顺利推进，以便按时交付高质量的成果。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激光转速测量仪项目预算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总预算估算为XX百万美元，主要分配在研发、市场推广、人员培训和运营等方面。这一充足的预算为激光转速测量仪项目提供了充足的资源，确保激光转速测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激光转速测量仪项目风险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可能面临的风险包括市场接受度低、技术难题、竞争激烈等。激光转速测量仪项目团队已经制定了相应的风险应对计划，通过前瞻性的风险管理，确保激光转速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激光转速测量仪项目团队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激光转速测量仪项目汇聚了一支经验丰富、多领域专业素养的核心团队，确保激光转速测量仪项目在各个方面都能拥有高水平的执行力。团队的协同作战是激光转速测量仪项目成功的关键因素之一。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激光转速测量仪项目背景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激光转速测量仪项目的背景根植于市场对更高效、创新产品的渴望，同时也受到科技发展对行业格局的深刻改变的影响。这为激光转速测量仪项目提供了广阔的发展空间和市场需求。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激光转速测量仪项目现状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截至目前，激光转速测量仪项目已完成市场调研和技术验证，取得了初步的成功。这为激光转速测量仪项目在未来的发展奠定了坚实的基础，为更远大的目标打下了坚实的基石。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675"/>
      <w:r>
        <w:rPr>
          <w:rFonts w:ascii="仿宋" w:eastAsia="仿宋" w:hAnsi="仿宋" w:cs="仿宋" w:hint="eastAsia"/>
          <w:sz w:val="28"/>
          <w:lang w:eastAsia="zh-CN"/>
        </w:rPr>
        <w:t>(二)、激光转速测量仪项目目标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keyword》激光转速测量仪项目首要业务目标是在市场中占据有利地位，实现产品/服务的成功推广和销售。通过不断提升产品质量、创新性，激光转速测量仪项目追求成为行业中的领导者，赢得更多客户的青睐。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在科技迅速发展的时代，激光转速测量仪项目着眼于技术创新。通过持续的研发和技术升级，激光转速测量仪项目旨在推出更具创新性的产品或服务，以满足市场对新鲜、先进解决方案的需求。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为了建立可持续的客户关系，激光转速测量仪项目设定了客户满意度目标。通过提供卓越的产品质量和优质的客户服务，激光转速测量仪项目追求赢得客户的信任和忠诚度，确保他们的满意度达到行业领先水平。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激光转速测量仪项目注重社会责任和可持续发展。通过实施环保、社会责任激光转速测量仪项目，激光转速测量仪项目致力于在经济发展的同时保护环境，促进社会公平，实现可持续经营。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激光转速测量仪项目的团队是实现目标的核心驱动力。因此，激光转速测量仪项目设定了团队发展目标，包括提升团队成员的专业技能、培养领导力，以及搭建协同高效的团队工作氛围。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https://d.book118.com/017200003145006042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激光转速测量仪项目计划设计方案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94115"/>
    <w:rsid w:val="31C941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200003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2024-02-10T09:40:00Z</dcterms:created>
  <dcterms:modified xsi:type="dcterms:W3CDTF">2024-02-10T09:40:25Z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BAC66DFB485A4DA9B97F24DBEA438D15_11</vt:lpwstr>
  </property>
  <property fmtid="{D5CDD505-2E9C-101B-9397-08002B2CF9AE}" pid="3" name="KSOProductBuildVer">
    <vt:lpwstr>2052-12.1.0.16250</vt:lpwstr>
  </property>
</Properties>
</file>