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城市拆迁项目规划设计蓝图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1" w:history="1">
        <w:r>
          <w:rPr>
            <w:rFonts w:ascii="仿宋" w:eastAsia="仿宋" w:hAnsi="仿宋" w:cs="仿宋" w:hint="eastAsia"/>
            <w:lang w:eastAsia="zh-CN"/>
          </w:rPr>
          <w:t>前言</w:t>
        </w:r>
        <w:r>
          <w:tab/>
        </w:r>
        <w:r>
          <w:fldChar w:fldCharType="begin"/>
        </w:r>
        <w:r>
          <w:instrText xml:space="preserve"> PAGEREF _Toc20691 \h </w:instrText>
        </w:r>
        <w:r>
          <w:fldChar w:fldCharType="separate"/>
        </w:r>
        <w:r>
          <w:t>3</w:t>
        </w:r>
        <w:r>
          <w:fldChar w:fldCharType="end"/>
        </w:r>
      </w:hyperlink>
    </w:p>
    <w:p>
      <w:pPr>
        <w:pStyle w:val="TOC1"/>
        <w:tabs>
          <w:tab w:val="right" w:leader="dot" w:pos="8306"/>
        </w:tabs>
      </w:pPr>
      <w:hyperlink w:anchor="_Toc23767" w:history="1">
        <w:r>
          <w:rPr>
            <w:rFonts w:ascii="仿宋" w:eastAsia="仿宋" w:hAnsi="仿宋" w:cs="仿宋" w:hint="eastAsia"/>
            <w:lang w:eastAsia="zh-CN"/>
          </w:rPr>
          <w:t>一、城市拆迁项目选址可行性分析</w:t>
        </w:r>
        <w:r>
          <w:tab/>
        </w:r>
        <w:r>
          <w:fldChar w:fldCharType="begin"/>
        </w:r>
        <w:r>
          <w:instrText xml:space="preserve"> PAGEREF _Toc23767 \h </w:instrText>
        </w:r>
        <w:r>
          <w:fldChar w:fldCharType="separate"/>
        </w:r>
        <w:r>
          <w:t>3</w:t>
        </w:r>
        <w:r>
          <w:fldChar w:fldCharType="end"/>
        </w:r>
      </w:hyperlink>
    </w:p>
    <w:p>
      <w:pPr>
        <w:pStyle w:val="TOC2"/>
        <w:tabs>
          <w:tab w:val="right" w:leader="dot" w:pos="8306"/>
        </w:tabs>
      </w:pPr>
      <w:hyperlink w:anchor="_Toc9713" w:history="1">
        <w:r>
          <w:rPr>
            <w:rFonts w:ascii="仿宋" w:eastAsia="仿宋" w:hAnsi="仿宋" w:cs="仿宋" w:hint="eastAsia"/>
            <w:lang w:eastAsia="zh-CN"/>
          </w:rPr>
          <w:t>(一)、城市拆迁项目选址</w:t>
        </w:r>
        <w:r>
          <w:tab/>
        </w:r>
        <w:r>
          <w:fldChar w:fldCharType="begin"/>
        </w:r>
        <w:r>
          <w:instrText xml:space="preserve"> PAGEREF _Toc9713 \h </w:instrText>
        </w:r>
        <w:r>
          <w:fldChar w:fldCharType="separate"/>
        </w:r>
        <w:r>
          <w:t>3</w:t>
        </w:r>
        <w:r>
          <w:fldChar w:fldCharType="end"/>
        </w:r>
      </w:hyperlink>
    </w:p>
    <w:p>
      <w:pPr>
        <w:pStyle w:val="TOC2"/>
        <w:tabs>
          <w:tab w:val="right" w:leader="dot" w:pos="8306"/>
        </w:tabs>
      </w:pPr>
      <w:hyperlink w:anchor="_Toc16349" w:history="1">
        <w:r>
          <w:rPr>
            <w:rFonts w:ascii="仿宋" w:eastAsia="仿宋" w:hAnsi="仿宋" w:cs="仿宋" w:hint="eastAsia"/>
            <w:lang w:eastAsia="zh-CN"/>
          </w:rPr>
          <w:t>(二)、用地控制指标</w:t>
        </w:r>
        <w:r>
          <w:tab/>
        </w:r>
        <w:r>
          <w:fldChar w:fldCharType="begin"/>
        </w:r>
        <w:r>
          <w:instrText xml:space="preserve"> PAGEREF _Toc16349 \h </w:instrText>
        </w:r>
        <w:r>
          <w:fldChar w:fldCharType="separate"/>
        </w:r>
        <w:r>
          <w:t>3</w:t>
        </w:r>
        <w:r>
          <w:fldChar w:fldCharType="end"/>
        </w:r>
      </w:hyperlink>
    </w:p>
    <w:p>
      <w:pPr>
        <w:pStyle w:val="TOC2"/>
        <w:tabs>
          <w:tab w:val="right" w:leader="dot" w:pos="8306"/>
        </w:tabs>
      </w:pPr>
      <w:hyperlink w:anchor="_Toc7262" w:history="1">
        <w:r>
          <w:rPr>
            <w:rFonts w:ascii="仿宋" w:eastAsia="仿宋" w:hAnsi="仿宋" w:cs="仿宋" w:hint="eastAsia"/>
            <w:lang w:eastAsia="zh-CN"/>
          </w:rPr>
          <w:t>(三)、节约用地措施</w:t>
        </w:r>
        <w:r>
          <w:tab/>
        </w:r>
        <w:r>
          <w:fldChar w:fldCharType="begin"/>
        </w:r>
        <w:r>
          <w:instrText xml:space="preserve"> PAGEREF _Toc7262 \h </w:instrText>
        </w:r>
        <w:r>
          <w:fldChar w:fldCharType="separate"/>
        </w:r>
        <w:r>
          <w:t>5</w:t>
        </w:r>
        <w:r>
          <w:fldChar w:fldCharType="end"/>
        </w:r>
      </w:hyperlink>
    </w:p>
    <w:p>
      <w:pPr>
        <w:pStyle w:val="TOC2"/>
        <w:tabs>
          <w:tab w:val="right" w:leader="dot" w:pos="8306"/>
        </w:tabs>
      </w:pPr>
      <w:hyperlink w:anchor="_Toc10818" w:history="1">
        <w:r>
          <w:rPr>
            <w:rFonts w:ascii="仿宋" w:eastAsia="仿宋" w:hAnsi="仿宋" w:cs="仿宋" w:hint="eastAsia"/>
            <w:lang w:eastAsia="zh-CN"/>
          </w:rPr>
          <w:t>(四)、总图布置方案</w:t>
        </w:r>
        <w:r>
          <w:tab/>
        </w:r>
        <w:r>
          <w:fldChar w:fldCharType="begin"/>
        </w:r>
        <w:r>
          <w:instrText xml:space="preserve"> PAGEREF _Toc10818 \h </w:instrText>
        </w:r>
        <w:r>
          <w:fldChar w:fldCharType="separate"/>
        </w:r>
        <w:r>
          <w:t>6</w:t>
        </w:r>
        <w:r>
          <w:fldChar w:fldCharType="end"/>
        </w:r>
      </w:hyperlink>
    </w:p>
    <w:p>
      <w:pPr>
        <w:pStyle w:val="TOC2"/>
        <w:tabs>
          <w:tab w:val="right" w:leader="dot" w:pos="8306"/>
        </w:tabs>
      </w:pPr>
      <w:hyperlink w:anchor="_Toc28622" w:history="1">
        <w:r>
          <w:rPr>
            <w:rFonts w:ascii="仿宋" w:eastAsia="仿宋" w:hAnsi="仿宋" w:cs="仿宋" w:hint="eastAsia"/>
            <w:lang w:eastAsia="zh-CN"/>
          </w:rPr>
          <w:t>(五)、选址综合评价</w:t>
        </w:r>
        <w:r>
          <w:tab/>
        </w:r>
        <w:r>
          <w:fldChar w:fldCharType="begin"/>
        </w:r>
        <w:r>
          <w:instrText xml:space="preserve"> PAGEREF _Toc28622 \h </w:instrText>
        </w:r>
        <w:r>
          <w:fldChar w:fldCharType="separate"/>
        </w:r>
        <w:r>
          <w:t>7</w:t>
        </w:r>
        <w:r>
          <w:fldChar w:fldCharType="end"/>
        </w:r>
      </w:hyperlink>
    </w:p>
    <w:p>
      <w:pPr>
        <w:pStyle w:val="TOC1"/>
        <w:tabs>
          <w:tab w:val="right" w:leader="dot" w:pos="8306"/>
        </w:tabs>
      </w:pPr>
      <w:hyperlink w:anchor="_Toc1326" w:history="1">
        <w:r>
          <w:rPr>
            <w:rFonts w:ascii="仿宋" w:eastAsia="仿宋" w:hAnsi="仿宋" w:cs="仿宋" w:hint="eastAsia"/>
            <w:lang w:eastAsia="zh-CN"/>
          </w:rPr>
          <w:t>二、工艺说明</w:t>
        </w:r>
        <w:r>
          <w:tab/>
        </w:r>
        <w:r>
          <w:fldChar w:fldCharType="begin"/>
        </w:r>
        <w:r>
          <w:instrText xml:space="preserve"> PAGEREF _Toc1326 \h </w:instrText>
        </w:r>
        <w:r>
          <w:fldChar w:fldCharType="separate"/>
        </w:r>
        <w:r>
          <w:t>8</w:t>
        </w:r>
        <w:r>
          <w:fldChar w:fldCharType="end"/>
        </w:r>
      </w:hyperlink>
    </w:p>
    <w:p>
      <w:pPr>
        <w:pStyle w:val="TOC2"/>
        <w:tabs>
          <w:tab w:val="right" w:leader="dot" w:pos="8306"/>
        </w:tabs>
      </w:pPr>
      <w:hyperlink w:anchor="_Toc14322" w:history="1">
        <w:r>
          <w:rPr>
            <w:rFonts w:ascii="仿宋" w:eastAsia="仿宋" w:hAnsi="仿宋" w:cs="仿宋" w:hint="eastAsia"/>
            <w:lang w:eastAsia="zh-CN"/>
          </w:rPr>
          <w:t>(一)、技术管理特点</w:t>
        </w:r>
        <w:r>
          <w:tab/>
        </w:r>
        <w:r>
          <w:fldChar w:fldCharType="begin"/>
        </w:r>
        <w:r>
          <w:instrText xml:space="preserve"> PAGEREF _Toc14322 \h </w:instrText>
        </w:r>
        <w:r>
          <w:fldChar w:fldCharType="separate"/>
        </w:r>
        <w:r>
          <w:t>8</w:t>
        </w:r>
        <w:r>
          <w:fldChar w:fldCharType="end"/>
        </w:r>
      </w:hyperlink>
    </w:p>
    <w:p>
      <w:pPr>
        <w:pStyle w:val="TOC2"/>
        <w:tabs>
          <w:tab w:val="right" w:leader="dot" w:pos="8306"/>
        </w:tabs>
      </w:pPr>
      <w:hyperlink w:anchor="_Toc6189" w:history="1">
        <w:r>
          <w:rPr>
            <w:rFonts w:ascii="仿宋" w:eastAsia="仿宋" w:hAnsi="仿宋" w:cs="仿宋" w:hint="eastAsia"/>
            <w:lang w:eastAsia="zh-CN"/>
          </w:rPr>
          <w:t>(二)、城市拆迁项目工艺技术设计方案</w:t>
        </w:r>
        <w:r>
          <w:tab/>
        </w:r>
        <w:r>
          <w:fldChar w:fldCharType="begin"/>
        </w:r>
        <w:r>
          <w:instrText xml:space="preserve"> PAGEREF _Toc6189 \h </w:instrText>
        </w:r>
        <w:r>
          <w:fldChar w:fldCharType="separate"/>
        </w:r>
        <w:r>
          <w:t>9</w:t>
        </w:r>
        <w:r>
          <w:fldChar w:fldCharType="end"/>
        </w:r>
      </w:hyperlink>
    </w:p>
    <w:p>
      <w:pPr>
        <w:pStyle w:val="TOC2"/>
        <w:tabs>
          <w:tab w:val="right" w:leader="dot" w:pos="8306"/>
        </w:tabs>
      </w:pPr>
      <w:hyperlink w:anchor="_Toc23123" w:history="1">
        <w:r>
          <w:rPr>
            <w:rFonts w:ascii="仿宋" w:eastAsia="仿宋" w:hAnsi="仿宋" w:cs="仿宋" w:hint="eastAsia"/>
            <w:lang w:eastAsia="zh-CN"/>
          </w:rPr>
          <w:t>(三)、设备选型方案</w:t>
        </w:r>
        <w:r>
          <w:tab/>
        </w:r>
        <w:r>
          <w:fldChar w:fldCharType="begin"/>
        </w:r>
        <w:r>
          <w:instrText xml:space="preserve"> PAGEREF _Toc23123 \h </w:instrText>
        </w:r>
        <w:r>
          <w:fldChar w:fldCharType="separate"/>
        </w:r>
        <w:r>
          <w:t>11</w:t>
        </w:r>
        <w:r>
          <w:fldChar w:fldCharType="end"/>
        </w:r>
      </w:hyperlink>
    </w:p>
    <w:p>
      <w:pPr>
        <w:pStyle w:val="TOC1"/>
        <w:tabs>
          <w:tab w:val="right" w:leader="dot" w:pos="8306"/>
        </w:tabs>
      </w:pPr>
      <w:hyperlink w:anchor="_Toc17933" w:history="1">
        <w:r>
          <w:rPr>
            <w:rFonts w:ascii="仿宋" w:eastAsia="仿宋" w:hAnsi="仿宋" w:cs="仿宋" w:hint="eastAsia"/>
            <w:lang w:eastAsia="zh-CN"/>
          </w:rPr>
          <w:t>三、城市拆迁项目文档管理</w:t>
        </w:r>
        <w:r>
          <w:tab/>
        </w:r>
        <w:r>
          <w:fldChar w:fldCharType="begin"/>
        </w:r>
        <w:r>
          <w:instrText xml:space="preserve"> PAGEREF _Toc17933 \h </w:instrText>
        </w:r>
        <w:r>
          <w:fldChar w:fldCharType="separate"/>
        </w:r>
        <w:r>
          <w:t>12</w:t>
        </w:r>
        <w:r>
          <w:fldChar w:fldCharType="end"/>
        </w:r>
      </w:hyperlink>
    </w:p>
    <w:p>
      <w:pPr>
        <w:pStyle w:val="TOC2"/>
        <w:tabs>
          <w:tab w:val="right" w:leader="dot" w:pos="8306"/>
        </w:tabs>
      </w:pPr>
      <w:hyperlink w:anchor="_Toc7245" w:history="1">
        <w:r>
          <w:rPr>
            <w:rFonts w:ascii="仿宋" w:eastAsia="仿宋" w:hAnsi="仿宋" w:cs="仿宋" w:hint="eastAsia"/>
            <w:lang w:eastAsia="zh-CN"/>
          </w:rPr>
          <w:t>(一)、文档编制与审查</w:t>
        </w:r>
        <w:r>
          <w:tab/>
        </w:r>
        <w:r>
          <w:fldChar w:fldCharType="begin"/>
        </w:r>
        <w:r>
          <w:instrText xml:space="preserve"> PAGEREF _Toc7245 \h </w:instrText>
        </w:r>
        <w:r>
          <w:fldChar w:fldCharType="separate"/>
        </w:r>
        <w:r>
          <w:t>12</w:t>
        </w:r>
        <w:r>
          <w:fldChar w:fldCharType="end"/>
        </w:r>
      </w:hyperlink>
    </w:p>
    <w:p>
      <w:pPr>
        <w:pStyle w:val="TOC2"/>
        <w:tabs>
          <w:tab w:val="right" w:leader="dot" w:pos="8306"/>
        </w:tabs>
      </w:pPr>
      <w:hyperlink w:anchor="_Toc32114" w:history="1">
        <w:r>
          <w:rPr>
            <w:rFonts w:ascii="仿宋" w:eastAsia="仿宋" w:hAnsi="仿宋" w:cs="仿宋" w:hint="eastAsia"/>
            <w:lang w:eastAsia="zh-CN"/>
          </w:rPr>
          <w:t>(二)、文档发布与分发</w:t>
        </w:r>
        <w:r>
          <w:tab/>
        </w:r>
        <w:r>
          <w:fldChar w:fldCharType="begin"/>
        </w:r>
        <w:r>
          <w:instrText xml:space="preserve"> PAGEREF _Toc32114 \h </w:instrText>
        </w:r>
        <w:r>
          <w:fldChar w:fldCharType="separate"/>
        </w:r>
        <w:r>
          <w:t>13</w:t>
        </w:r>
        <w:r>
          <w:fldChar w:fldCharType="end"/>
        </w:r>
      </w:hyperlink>
    </w:p>
    <w:p>
      <w:pPr>
        <w:pStyle w:val="TOC2"/>
        <w:tabs>
          <w:tab w:val="right" w:leader="dot" w:pos="8306"/>
        </w:tabs>
      </w:pPr>
      <w:hyperlink w:anchor="_Toc24004" w:history="1">
        <w:r>
          <w:rPr>
            <w:rFonts w:ascii="仿宋" w:eastAsia="仿宋" w:hAnsi="仿宋" w:cs="仿宋" w:hint="eastAsia"/>
            <w:lang w:eastAsia="zh-CN"/>
          </w:rPr>
          <w:t>(三)、文档存档与归档</w:t>
        </w:r>
        <w:r>
          <w:tab/>
        </w:r>
        <w:r>
          <w:fldChar w:fldCharType="begin"/>
        </w:r>
        <w:r>
          <w:instrText xml:space="preserve"> PAGEREF _Toc24004 \h </w:instrText>
        </w:r>
        <w:r>
          <w:fldChar w:fldCharType="separate"/>
        </w:r>
        <w:r>
          <w:t>14</w:t>
        </w:r>
        <w:r>
          <w:fldChar w:fldCharType="end"/>
        </w:r>
      </w:hyperlink>
    </w:p>
    <w:p>
      <w:pPr>
        <w:pStyle w:val="TOC1"/>
        <w:tabs>
          <w:tab w:val="right" w:leader="dot" w:pos="8306"/>
        </w:tabs>
      </w:pPr>
      <w:hyperlink w:anchor="_Toc25403" w:history="1">
        <w:r>
          <w:rPr>
            <w:rFonts w:ascii="仿宋" w:eastAsia="仿宋" w:hAnsi="仿宋" w:cs="仿宋" w:hint="eastAsia"/>
            <w:lang w:eastAsia="zh-CN"/>
          </w:rPr>
          <w:t>四、城市拆迁项目土建工程</w:t>
        </w:r>
        <w:r>
          <w:tab/>
        </w:r>
        <w:r>
          <w:fldChar w:fldCharType="begin"/>
        </w:r>
        <w:r>
          <w:instrText xml:space="preserve"> PAGEREF _Toc25403 \h </w:instrText>
        </w:r>
        <w:r>
          <w:fldChar w:fldCharType="separate"/>
        </w:r>
        <w:r>
          <w:t>15</w:t>
        </w:r>
        <w:r>
          <w:fldChar w:fldCharType="end"/>
        </w:r>
      </w:hyperlink>
    </w:p>
    <w:p>
      <w:pPr>
        <w:pStyle w:val="TOC2"/>
        <w:tabs>
          <w:tab w:val="right" w:leader="dot" w:pos="8306"/>
        </w:tabs>
      </w:pPr>
      <w:hyperlink w:anchor="_Toc2685" w:history="1">
        <w:r>
          <w:rPr>
            <w:rFonts w:ascii="仿宋" w:eastAsia="仿宋" w:hAnsi="仿宋" w:cs="仿宋" w:hint="eastAsia"/>
            <w:lang w:eastAsia="zh-CN"/>
          </w:rPr>
          <w:t>(一)、建筑工程设计原则</w:t>
        </w:r>
        <w:r>
          <w:tab/>
        </w:r>
        <w:r>
          <w:fldChar w:fldCharType="begin"/>
        </w:r>
        <w:r>
          <w:instrText xml:space="preserve"> PAGEREF _Toc2685 \h </w:instrText>
        </w:r>
        <w:r>
          <w:fldChar w:fldCharType="separate"/>
        </w:r>
        <w:r>
          <w:t>15</w:t>
        </w:r>
        <w:r>
          <w:fldChar w:fldCharType="end"/>
        </w:r>
      </w:hyperlink>
    </w:p>
    <w:p>
      <w:pPr>
        <w:pStyle w:val="TOC2"/>
        <w:tabs>
          <w:tab w:val="right" w:leader="dot" w:pos="8306"/>
        </w:tabs>
      </w:pPr>
      <w:hyperlink w:anchor="_Toc11509" w:history="1">
        <w:r>
          <w:rPr>
            <w:rFonts w:ascii="仿宋" w:eastAsia="仿宋" w:hAnsi="仿宋" w:cs="仿宋" w:hint="eastAsia"/>
            <w:lang w:eastAsia="zh-CN"/>
          </w:rPr>
          <w:t>(二)、土建工程设计年限及安全等级</w:t>
        </w:r>
        <w:r>
          <w:tab/>
        </w:r>
        <w:r>
          <w:fldChar w:fldCharType="begin"/>
        </w:r>
        <w:r>
          <w:instrText xml:space="preserve"> PAGEREF _Toc11509 \h </w:instrText>
        </w:r>
        <w:r>
          <w:fldChar w:fldCharType="separate"/>
        </w:r>
        <w:r>
          <w:t>16</w:t>
        </w:r>
        <w:r>
          <w:fldChar w:fldCharType="end"/>
        </w:r>
      </w:hyperlink>
    </w:p>
    <w:p>
      <w:pPr>
        <w:pStyle w:val="TOC2"/>
        <w:tabs>
          <w:tab w:val="right" w:leader="dot" w:pos="8306"/>
        </w:tabs>
      </w:pPr>
      <w:hyperlink w:anchor="_Toc32579" w:history="1">
        <w:r>
          <w:rPr>
            <w:rFonts w:ascii="仿宋" w:eastAsia="仿宋" w:hAnsi="仿宋" w:cs="仿宋" w:hint="eastAsia"/>
            <w:lang w:eastAsia="zh-CN"/>
          </w:rPr>
          <w:t>(三)、建筑工程设计总体要求</w:t>
        </w:r>
        <w:r>
          <w:tab/>
        </w:r>
        <w:r>
          <w:fldChar w:fldCharType="begin"/>
        </w:r>
        <w:r>
          <w:instrText xml:space="preserve"> PAGEREF _Toc32579 \h </w:instrText>
        </w:r>
        <w:r>
          <w:fldChar w:fldCharType="separate"/>
        </w:r>
        <w:r>
          <w:t>18</w:t>
        </w:r>
        <w:r>
          <w:fldChar w:fldCharType="end"/>
        </w:r>
      </w:hyperlink>
    </w:p>
    <w:p>
      <w:pPr>
        <w:pStyle w:val="TOC2"/>
        <w:tabs>
          <w:tab w:val="right" w:leader="dot" w:pos="8306"/>
        </w:tabs>
      </w:pPr>
      <w:hyperlink w:anchor="_Toc5095" w:history="1">
        <w:r>
          <w:rPr>
            <w:rFonts w:ascii="仿宋" w:eastAsia="仿宋" w:hAnsi="仿宋" w:cs="仿宋" w:hint="eastAsia"/>
            <w:lang w:eastAsia="zh-CN"/>
          </w:rPr>
          <w:t>(四)、土建工程建设指标</w:t>
        </w:r>
        <w:r>
          <w:tab/>
        </w:r>
        <w:r>
          <w:fldChar w:fldCharType="begin"/>
        </w:r>
        <w:r>
          <w:instrText xml:space="preserve"> PAGEREF _Toc5095 \h </w:instrText>
        </w:r>
        <w:r>
          <w:fldChar w:fldCharType="separate"/>
        </w:r>
        <w:r>
          <w:t>18</w:t>
        </w:r>
        <w:r>
          <w:fldChar w:fldCharType="end"/>
        </w:r>
      </w:hyperlink>
    </w:p>
    <w:p>
      <w:pPr>
        <w:pStyle w:val="TOC1"/>
        <w:tabs>
          <w:tab w:val="right" w:leader="dot" w:pos="8306"/>
        </w:tabs>
      </w:pPr>
      <w:hyperlink w:anchor="_Toc18757" w:history="1">
        <w:r>
          <w:rPr>
            <w:rFonts w:ascii="仿宋" w:eastAsia="仿宋" w:hAnsi="仿宋" w:cs="仿宋" w:hint="eastAsia"/>
            <w:lang w:eastAsia="zh-CN"/>
          </w:rPr>
          <w:t>五、城市拆迁项目概论</w:t>
        </w:r>
        <w:r>
          <w:tab/>
        </w:r>
        <w:r>
          <w:fldChar w:fldCharType="begin"/>
        </w:r>
        <w:r>
          <w:instrText xml:space="preserve"> PAGEREF _Toc18757 \h </w:instrText>
        </w:r>
        <w:r>
          <w:fldChar w:fldCharType="separate"/>
        </w:r>
        <w:r>
          <w:t>19</w:t>
        </w:r>
        <w:r>
          <w:fldChar w:fldCharType="end"/>
        </w:r>
      </w:hyperlink>
    </w:p>
    <w:p>
      <w:pPr>
        <w:pStyle w:val="TOC2"/>
        <w:tabs>
          <w:tab w:val="right" w:leader="dot" w:pos="8306"/>
        </w:tabs>
      </w:pPr>
      <w:hyperlink w:anchor="_Toc19837" w:history="1">
        <w:r>
          <w:rPr>
            <w:rFonts w:ascii="仿宋" w:eastAsia="仿宋" w:hAnsi="仿宋" w:cs="仿宋" w:hint="eastAsia"/>
            <w:lang w:eastAsia="zh-CN"/>
          </w:rPr>
          <w:t>(一)、城市拆迁项目概况</w:t>
        </w:r>
        <w:r>
          <w:tab/>
        </w:r>
        <w:r>
          <w:fldChar w:fldCharType="begin"/>
        </w:r>
        <w:r>
          <w:instrText xml:space="preserve"> PAGEREF _Toc19837 \h </w:instrText>
        </w:r>
        <w:r>
          <w:fldChar w:fldCharType="separate"/>
        </w:r>
        <w:r>
          <w:t>19</w:t>
        </w:r>
        <w:r>
          <w:fldChar w:fldCharType="end"/>
        </w:r>
      </w:hyperlink>
    </w:p>
    <w:p>
      <w:pPr>
        <w:pStyle w:val="TOC2"/>
        <w:tabs>
          <w:tab w:val="right" w:leader="dot" w:pos="8306"/>
        </w:tabs>
      </w:pPr>
      <w:hyperlink w:anchor="_Toc6478" w:history="1">
        <w:r>
          <w:rPr>
            <w:rFonts w:ascii="仿宋" w:eastAsia="仿宋" w:hAnsi="仿宋" w:cs="仿宋" w:hint="eastAsia"/>
            <w:lang w:eastAsia="zh-CN"/>
          </w:rPr>
          <w:t>(二)、城市拆迁项目目标</w:t>
        </w:r>
        <w:r>
          <w:tab/>
        </w:r>
        <w:r>
          <w:fldChar w:fldCharType="begin"/>
        </w:r>
        <w:r>
          <w:instrText xml:space="preserve"> PAGEREF _Toc6478 \h </w:instrText>
        </w:r>
        <w:r>
          <w:fldChar w:fldCharType="separate"/>
        </w:r>
        <w:r>
          <w:t>21</w:t>
        </w:r>
        <w:r>
          <w:fldChar w:fldCharType="end"/>
        </w:r>
      </w:hyperlink>
    </w:p>
    <w:p>
      <w:pPr>
        <w:pStyle w:val="TOC2"/>
        <w:tabs>
          <w:tab w:val="right" w:leader="dot" w:pos="8306"/>
        </w:tabs>
      </w:pPr>
      <w:hyperlink w:anchor="_Toc7201" w:history="1">
        <w:r>
          <w:rPr>
            <w:rFonts w:ascii="仿宋" w:eastAsia="仿宋" w:hAnsi="仿宋" w:cs="仿宋" w:hint="eastAsia"/>
            <w:lang w:eastAsia="zh-CN"/>
          </w:rPr>
          <w:t>(三)、城市拆迁项目提出的理由</w:t>
        </w:r>
        <w:r>
          <w:tab/>
        </w:r>
        <w:r>
          <w:fldChar w:fldCharType="begin"/>
        </w:r>
        <w:r>
          <w:instrText xml:space="preserve"> PAGEREF _Toc7201 \h </w:instrText>
        </w:r>
        <w:r>
          <w:fldChar w:fldCharType="separate"/>
        </w:r>
        <w:r>
          <w:t>22</w:t>
        </w:r>
        <w:r>
          <w:fldChar w:fldCharType="end"/>
        </w:r>
      </w:hyperlink>
    </w:p>
    <w:p>
      <w:pPr>
        <w:pStyle w:val="TOC2"/>
        <w:tabs>
          <w:tab w:val="right" w:leader="dot" w:pos="8306"/>
        </w:tabs>
      </w:pPr>
      <w:hyperlink w:anchor="_Toc20930" w:history="1">
        <w:r>
          <w:rPr>
            <w:rFonts w:ascii="仿宋" w:eastAsia="仿宋" w:hAnsi="仿宋" w:cs="仿宋" w:hint="eastAsia"/>
            <w:lang w:eastAsia="zh-CN"/>
          </w:rPr>
          <w:t>(四)、城市拆迁项目意义</w:t>
        </w:r>
        <w:r>
          <w:tab/>
        </w:r>
        <w:r>
          <w:fldChar w:fldCharType="begin"/>
        </w:r>
        <w:r>
          <w:instrText xml:space="preserve"> PAGEREF _Toc20930 \h </w:instrText>
        </w:r>
        <w:r>
          <w:fldChar w:fldCharType="separate"/>
        </w:r>
        <w:r>
          <w:t>23</w:t>
        </w:r>
        <w:r>
          <w:fldChar w:fldCharType="end"/>
        </w:r>
      </w:hyperlink>
    </w:p>
    <w:p>
      <w:pPr>
        <w:pStyle w:val="TOC2"/>
        <w:tabs>
          <w:tab w:val="right" w:leader="dot" w:pos="8306"/>
        </w:tabs>
      </w:pPr>
      <w:hyperlink w:anchor="_Toc25538" w:history="1">
        <w:r>
          <w:rPr>
            <w:rFonts w:ascii="仿宋" w:eastAsia="仿宋" w:hAnsi="仿宋" w:cs="仿宋" w:hint="eastAsia"/>
            <w:lang w:eastAsia="zh-CN"/>
          </w:rPr>
          <w:t>(五)、城市拆迁项目背景</w:t>
        </w:r>
        <w:r>
          <w:tab/>
        </w:r>
        <w:r>
          <w:fldChar w:fldCharType="begin"/>
        </w:r>
        <w:r>
          <w:instrText xml:space="preserve"> PAGEREF _Toc25538 \h </w:instrText>
        </w:r>
        <w:r>
          <w:fldChar w:fldCharType="separate"/>
        </w:r>
        <w:r>
          <w:t>24</w:t>
        </w:r>
        <w:r>
          <w:fldChar w:fldCharType="end"/>
        </w:r>
      </w:hyperlink>
    </w:p>
    <w:p>
      <w:pPr>
        <w:pStyle w:val="TOC1"/>
        <w:tabs>
          <w:tab w:val="right" w:leader="dot" w:pos="8306"/>
        </w:tabs>
      </w:pPr>
      <w:hyperlink w:anchor="_Toc3465" w:history="1">
        <w:r>
          <w:rPr>
            <w:rFonts w:ascii="仿宋" w:eastAsia="仿宋" w:hAnsi="仿宋" w:cs="仿宋" w:hint="eastAsia"/>
            <w:lang w:eastAsia="zh-CN"/>
          </w:rPr>
          <w:t>六、城市拆迁项目可持续发展</w:t>
        </w:r>
        <w:r>
          <w:tab/>
        </w:r>
        <w:r>
          <w:fldChar w:fldCharType="begin"/>
        </w:r>
        <w:r>
          <w:instrText xml:space="preserve"> PAGEREF _Toc3465 \h </w:instrText>
        </w:r>
        <w:r>
          <w:fldChar w:fldCharType="separate"/>
        </w:r>
        <w:r>
          <w:t>25</w:t>
        </w:r>
        <w:r>
          <w:fldChar w:fldCharType="end"/>
        </w:r>
      </w:hyperlink>
    </w:p>
    <w:p>
      <w:pPr>
        <w:pStyle w:val="TOC2"/>
        <w:tabs>
          <w:tab w:val="right" w:leader="dot" w:pos="8306"/>
        </w:tabs>
      </w:pPr>
      <w:hyperlink w:anchor="_Toc18321" w:history="1">
        <w:r>
          <w:rPr>
            <w:rFonts w:ascii="仿宋" w:eastAsia="仿宋" w:hAnsi="仿宋" w:cs="仿宋" w:hint="eastAsia"/>
            <w:lang w:eastAsia="zh-CN"/>
          </w:rPr>
          <w:t>(一)、可持续战略与实践</w:t>
        </w:r>
        <w:r>
          <w:tab/>
        </w:r>
        <w:r>
          <w:fldChar w:fldCharType="begin"/>
        </w:r>
        <w:r>
          <w:instrText xml:space="preserve"> PAGEREF _Toc18321 \h </w:instrText>
        </w:r>
        <w:r>
          <w:fldChar w:fldCharType="separate"/>
        </w:r>
        <w:r>
          <w:t>25</w:t>
        </w:r>
        <w:r>
          <w:fldChar w:fldCharType="end"/>
        </w:r>
      </w:hyperlink>
    </w:p>
    <w:p>
      <w:pPr>
        <w:pStyle w:val="TOC2"/>
        <w:tabs>
          <w:tab w:val="right" w:leader="dot" w:pos="8306"/>
        </w:tabs>
      </w:pPr>
      <w:hyperlink w:anchor="_Toc12110" w:history="1">
        <w:r>
          <w:rPr>
            <w:rFonts w:ascii="仿宋" w:eastAsia="仿宋" w:hAnsi="仿宋" w:cs="仿宋" w:hint="eastAsia"/>
            <w:lang w:eastAsia="zh-CN"/>
          </w:rPr>
          <w:t>(二)、环保与社会责任</w:t>
        </w:r>
        <w:r>
          <w:tab/>
        </w:r>
        <w:r>
          <w:fldChar w:fldCharType="begin"/>
        </w:r>
        <w:r>
          <w:instrText xml:space="preserve"> PAGEREF _Toc12110 \h </w:instrText>
        </w:r>
        <w:r>
          <w:fldChar w:fldCharType="separate"/>
        </w:r>
        <w:r>
          <w:t>26</w:t>
        </w:r>
        <w:r>
          <w:fldChar w:fldCharType="end"/>
        </w:r>
      </w:hyperlink>
    </w:p>
    <w:p>
      <w:pPr>
        <w:pStyle w:val="TOC1"/>
        <w:tabs>
          <w:tab w:val="right" w:leader="dot" w:pos="8306"/>
        </w:tabs>
      </w:pPr>
      <w:hyperlink w:anchor="_Toc17095" w:history="1">
        <w:r>
          <w:rPr>
            <w:rFonts w:ascii="仿宋" w:eastAsia="仿宋" w:hAnsi="仿宋" w:cs="仿宋" w:hint="eastAsia"/>
            <w:lang w:eastAsia="zh-CN"/>
          </w:rPr>
          <w:t>七、城市拆迁项目计划安排</w:t>
        </w:r>
        <w:r>
          <w:tab/>
        </w:r>
        <w:r>
          <w:fldChar w:fldCharType="begin"/>
        </w:r>
        <w:r>
          <w:instrText xml:space="preserve"> PAGEREF _Toc17095 \h </w:instrText>
        </w:r>
        <w:r>
          <w:fldChar w:fldCharType="separate"/>
        </w:r>
        <w:r>
          <w:t>27</w:t>
        </w:r>
        <w:r>
          <w:fldChar w:fldCharType="end"/>
        </w:r>
      </w:hyperlink>
    </w:p>
    <w:p>
      <w:pPr>
        <w:pStyle w:val="TOC2"/>
        <w:tabs>
          <w:tab w:val="right" w:leader="dot" w:pos="8306"/>
        </w:tabs>
      </w:pPr>
      <w:hyperlink w:anchor="_Toc17342" w:history="1">
        <w:r>
          <w:rPr>
            <w:rFonts w:ascii="仿宋" w:eastAsia="仿宋" w:hAnsi="仿宋" w:cs="仿宋" w:hint="eastAsia"/>
            <w:lang w:eastAsia="zh-CN"/>
          </w:rPr>
          <w:t>(一)、建设周期</w:t>
        </w:r>
        <w:r>
          <w:tab/>
        </w:r>
        <w:r>
          <w:fldChar w:fldCharType="begin"/>
        </w:r>
        <w:r>
          <w:instrText xml:space="preserve"> PAGEREF _Toc17342 \h </w:instrText>
        </w:r>
        <w:r>
          <w:fldChar w:fldCharType="separate"/>
        </w:r>
        <w:r>
          <w:t>27</w:t>
        </w:r>
        <w:r>
          <w:fldChar w:fldCharType="end"/>
        </w:r>
      </w:hyperlink>
    </w:p>
    <w:p>
      <w:pPr>
        <w:pStyle w:val="TOC2"/>
        <w:tabs>
          <w:tab w:val="right" w:leader="dot" w:pos="8306"/>
        </w:tabs>
      </w:pPr>
      <w:hyperlink w:anchor="_Toc31849" w:history="1">
        <w:r>
          <w:rPr>
            <w:rFonts w:ascii="仿宋" w:eastAsia="仿宋" w:hAnsi="仿宋" w:cs="仿宋" w:hint="eastAsia"/>
            <w:lang w:eastAsia="zh-CN"/>
          </w:rPr>
          <w:t>(二)、建设进度</w:t>
        </w:r>
        <w:r>
          <w:tab/>
        </w:r>
        <w:r>
          <w:fldChar w:fldCharType="begin"/>
        </w:r>
        <w:r>
          <w:instrText xml:space="preserve"> PAGEREF _Toc31849 \h </w:instrText>
        </w:r>
        <w:r>
          <w:fldChar w:fldCharType="separate"/>
        </w:r>
        <w:r>
          <w:t>27</w:t>
        </w:r>
        <w:r>
          <w:fldChar w:fldCharType="end"/>
        </w:r>
      </w:hyperlink>
    </w:p>
    <w:p>
      <w:pPr>
        <w:pStyle w:val="TOC2"/>
        <w:tabs>
          <w:tab w:val="right" w:leader="dot" w:pos="8306"/>
        </w:tabs>
      </w:pPr>
      <w:hyperlink w:anchor="_Toc5797" w:history="1">
        <w:r>
          <w:rPr>
            <w:rFonts w:ascii="仿宋" w:eastAsia="仿宋" w:hAnsi="仿宋" w:cs="仿宋" w:hint="eastAsia"/>
            <w:lang w:eastAsia="zh-CN"/>
          </w:rPr>
          <w:t>(三)、进度安排注意事项</w:t>
        </w:r>
        <w:r>
          <w:tab/>
        </w:r>
        <w:r>
          <w:fldChar w:fldCharType="begin"/>
        </w:r>
        <w:r>
          <w:instrText xml:space="preserve"> PAGEREF _Toc5797 \h </w:instrText>
        </w:r>
        <w:r>
          <w:fldChar w:fldCharType="separate"/>
        </w:r>
        <w:r>
          <w:t>28</w:t>
        </w:r>
        <w:r>
          <w:fldChar w:fldCharType="end"/>
        </w:r>
      </w:hyperlink>
    </w:p>
    <w:p>
      <w:pPr>
        <w:pStyle w:val="TOC2"/>
        <w:tabs>
          <w:tab w:val="right" w:leader="dot" w:pos="8306"/>
        </w:tabs>
      </w:pPr>
      <w:hyperlink w:anchor="_Toc22121" w:history="1">
        <w:r>
          <w:rPr>
            <w:rFonts w:ascii="仿宋" w:eastAsia="仿宋" w:hAnsi="仿宋" w:cs="仿宋" w:hint="eastAsia"/>
            <w:lang w:eastAsia="zh-CN"/>
          </w:rPr>
          <w:t>(四)、人力资源配置</w:t>
        </w:r>
        <w:r>
          <w:tab/>
        </w:r>
        <w:r>
          <w:fldChar w:fldCharType="begin"/>
        </w:r>
        <w:r>
          <w:instrText xml:space="preserve"> PAGEREF _Toc22121 \h </w:instrText>
        </w:r>
        <w:r>
          <w:fldChar w:fldCharType="separate"/>
        </w:r>
        <w:r>
          <w:t>30</w:t>
        </w:r>
        <w:r>
          <w:fldChar w:fldCharType="end"/>
        </w:r>
      </w:hyperlink>
    </w:p>
    <w:p>
      <w:pPr>
        <w:pStyle w:val="TOC1"/>
        <w:tabs>
          <w:tab w:val="right" w:leader="dot" w:pos="8306"/>
        </w:tabs>
      </w:pPr>
      <w:hyperlink w:anchor="_Toc6690" w:history="1">
        <w:r>
          <w:rPr>
            <w:rFonts w:ascii="仿宋" w:eastAsia="仿宋" w:hAnsi="仿宋" w:cs="仿宋" w:hint="eastAsia"/>
            <w:lang w:eastAsia="zh-CN"/>
          </w:rPr>
          <w:t>八、城市拆迁项目风险管理</w:t>
        </w:r>
        <w:r>
          <w:tab/>
        </w:r>
        <w:r>
          <w:fldChar w:fldCharType="begin"/>
        </w:r>
        <w:r>
          <w:instrText xml:space="preserve"> PAGEREF _Toc6690 \h </w:instrText>
        </w:r>
        <w:r>
          <w:fldChar w:fldCharType="separate"/>
        </w:r>
        <w:r>
          <w:t>31</w:t>
        </w:r>
        <w:r>
          <w:fldChar w:fldCharType="end"/>
        </w:r>
      </w:hyperlink>
    </w:p>
    <w:p>
      <w:pPr>
        <w:pStyle w:val="TOC2"/>
        <w:tabs>
          <w:tab w:val="right" w:leader="dot" w:pos="8306"/>
        </w:tabs>
      </w:pPr>
      <w:hyperlink w:anchor="_Toc31384" w:history="1">
        <w:r>
          <w:rPr>
            <w:rFonts w:ascii="仿宋" w:eastAsia="仿宋" w:hAnsi="仿宋" w:cs="仿宋" w:hint="eastAsia"/>
            <w:lang w:eastAsia="zh-CN"/>
          </w:rPr>
          <w:t>(一)、风险识别与评估</w:t>
        </w:r>
        <w:r>
          <w:tab/>
        </w:r>
        <w:r>
          <w:fldChar w:fldCharType="begin"/>
        </w:r>
        <w:r>
          <w:instrText xml:space="preserve"> PAGEREF _Toc31384 \h </w:instrText>
        </w:r>
        <w:r>
          <w:fldChar w:fldCharType="separate"/>
        </w:r>
        <w:r>
          <w:t>31</w:t>
        </w:r>
        <w:r>
          <w:fldChar w:fldCharType="end"/>
        </w:r>
      </w:hyperlink>
    </w:p>
    <w:p>
      <w:pPr>
        <w:pStyle w:val="TOC2"/>
        <w:tabs>
          <w:tab w:val="right" w:leader="dot" w:pos="8306"/>
        </w:tabs>
      </w:pPr>
      <w:hyperlink w:anchor="_Toc30791" w:history="1">
        <w:r>
          <w:rPr>
            <w:rFonts w:ascii="仿宋" w:eastAsia="仿宋" w:hAnsi="仿宋" w:cs="仿宋" w:hint="eastAsia"/>
            <w:lang w:eastAsia="zh-CN"/>
          </w:rPr>
          <w:t>(二)、风险应对策略</w:t>
        </w:r>
        <w:r>
          <w:tab/>
        </w:r>
        <w:r>
          <w:fldChar w:fldCharType="begin"/>
        </w:r>
        <w:r>
          <w:instrText xml:space="preserve"> PAGEREF _Toc30791 \h </w:instrText>
        </w:r>
        <w:r>
          <w:fldChar w:fldCharType="separate"/>
        </w:r>
        <w:r>
          <w:t>32</w:t>
        </w:r>
        <w:r>
          <w:fldChar w:fldCharType="end"/>
        </w:r>
      </w:hyperlink>
    </w:p>
    <w:p>
      <w:pPr>
        <w:pStyle w:val="TOC2"/>
        <w:tabs>
          <w:tab w:val="right" w:leader="dot" w:pos="8306"/>
        </w:tabs>
      </w:pPr>
      <w:hyperlink w:anchor="_Toc31800" w:history="1">
        <w:r>
          <w:rPr>
            <w:rFonts w:ascii="仿宋" w:eastAsia="仿宋" w:hAnsi="仿宋" w:cs="仿宋" w:hint="eastAsia"/>
            <w:lang w:eastAsia="zh-CN"/>
          </w:rPr>
          <w:t>(三)、风险监控与控制</w:t>
        </w:r>
        <w:r>
          <w:tab/>
        </w:r>
        <w:r>
          <w:fldChar w:fldCharType="begin"/>
        </w:r>
        <w:r>
          <w:instrText xml:space="preserve"> PAGEREF _Toc31800 \h </w:instrText>
        </w:r>
        <w:r>
          <w:fldChar w:fldCharType="separate"/>
        </w:r>
        <w:r>
          <w:t>34</w:t>
        </w:r>
        <w:r>
          <w:fldChar w:fldCharType="end"/>
        </w:r>
      </w:hyperlink>
    </w:p>
    <w:p>
      <w:pPr>
        <w:pStyle w:val="TOC1"/>
        <w:tabs>
          <w:tab w:val="right" w:leader="dot" w:pos="8306"/>
        </w:tabs>
      </w:pPr>
      <w:hyperlink w:anchor="_Toc10970" w:history="1">
        <w:r>
          <w:rPr>
            <w:rFonts w:ascii="仿宋" w:eastAsia="仿宋" w:hAnsi="仿宋" w:cs="仿宋" w:hint="eastAsia"/>
            <w:lang w:eastAsia="zh-CN"/>
          </w:rPr>
          <w:t>九、城市拆迁项目经营效益</w:t>
        </w:r>
        <w:r>
          <w:tab/>
        </w:r>
        <w:r>
          <w:fldChar w:fldCharType="begin"/>
        </w:r>
        <w:r>
          <w:instrText xml:space="preserve"> PAGEREF _Toc10970 \h </w:instrText>
        </w:r>
        <w:r>
          <w:fldChar w:fldCharType="separate"/>
        </w:r>
        <w:r>
          <w:t>35</w:t>
        </w:r>
        <w:r>
          <w:fldChar w:fldCharType="end"/>
        </w:r>
      </w:hyperlink>
    </w:p>
    <w:p>
      <w:pPr>
        <w:pStyle w:val="TOC2"/>
        <w:tabs>
          <w:tab w:val="right" w:leader="dot" w:pos="8306"/>
        </w:tabs>
      </w:pPr>
      <w:hyperlink w:anchor="_Toc6977" w:history="1">
        <w:r>
          <w:rPr>
            <w:rFonts w:ascii="仿宋" w:eastAsia="仿宋" w:hAnsi="仿宋" w:cs="仿宋" w:hint="eastAsia"/>
            <w:lang w:eastAsia="zh-CN"/>
          </w:rPr>
          <w:t>(一)、经济评价财务测算</w:t>
        </w:r>
        <w:r>
          <w:tab/>
        </w:r>
        <w:r>
          <w:fldChar w:fldCharType="begin"/>
        </w:r>
        <w:r>
          <w:instrText xml:space="preserve"> PAGEREF _Toc6977 \h </w:instrText>
        </w:r>
        <w:r>
          <w:fldChar w:fldCharType="separate"/>
        </w:r>
        <w:r>
          <w:t>35</w:t>
        </w:r>
        <w:r>
          <w:fldChar w:fldCharType="end"/>
        </w:r>
      </w:hyperlink>
    </w:p>
    <w:p>
      <w:pPr>
        <w:pStyle w:val="TOC2"/>
        <w:tabs>
          <w:tab w:val="right" w:leader="dot" w:pos="8306"/>
        </w:tabs>
      </w:pPr>
      <w:hyperlink w:anchor="_Toc4637" w:history="1">
        <w:r>
          <w:rPr>
            <w:rFonts w:ascii="仿宋" w:eastAsia="仿宋" w:hAnsi="仿宋" w:cs="仿宋" w:hint="eastAsia"/>
            <w:lang w:eastAsia="zh-CN"/>
          </w:rPr>
          <w:t>(二)、城市拆迁项目盈利能力分析</w:t>
        </w:r>
        <w:r>
          <w:tab/>
        </w:r>
        <w:r>
          <w:fldChar w:fldCharType="begin"/>
        </w:r>
        <w:r>
          <w:instrText xml:space="preserve"> PAGEREF _Toc4637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99" w:history="1">
        <w:r>
          <w:rPr>
            <w:rFonts w:ascii="仿宋" w:eastAsia="仿宋" w:hAnsi="仿宋" w:cs="仿宋" w:hint="eastAsia"/>
            <w:lang w:eastAsia="zh-CN"/>
          </w:rPr>
          <w:t>十、城市拆迁项目技术管理</w:t>
        </w:r>
        <w:r>
          <w:tab/>
        </w:r>
        <w:r>
          <w:fldChar w:fldCharType="begin"/>
        </w:r>
        <w:r>
          <w:instrText xml:space="preserve"> PAGEREF _Toc24199 \h </w:instrText>
        </w:r>
        <w:r>
          <w:fldChar w:fldCharType="separate"/>
        </w:r>
        <w:r>
          <w:t>37</w:t>
        </w:r>
        <w:r>
          <w:fldChar w:fldCharType="end"/>
        </w:r>
      </w:hyperlink>
    </w:p>
    <w:p>
      <w:pPr>
        <w:pStyle w:val="TOC2"/>
        <w:tabs>
          <w:tab w:val="right" w:leader="dot" w:pos="8306"/>
        </w:tabs>
      </w:pPr>
      <w:hyperlink w:anchor="_Toc2749" w:history="1">
        <w:r>
          <w:rPr>
            <w:rFonts w:ascii="仿宋" w:eastAsia="仿宋" w:hAnsi="仿宋" w:cs="仿宋" w:hint="eastAsia"/>
            <w:lang w:eastAsia="zh-CN"/>
          </w:rPr>
          <w:t>(一)、技术方案选用方向</w:t>
        </w:r>
        <w:r>
          <w:tab/>
        </w:r>
        <w:r>
          <w:fldChar w:fldCharType="begin"/>
        </w:r>
        <w:r>
          <w:instrText xml:space="preserve"> PAGEREF _Toc2749 \h </w:instrText>
        </w:r>
        <w:r>
          <w:fldChar w:fldCharType="separate"/>
        </w:r>
        <w:r>
          <w:t>37</w:t>
        </w:r>
        <w:r>
          <w:fldChar w:fldCharType="end"/>
        </w:r>
      </w:hyperlink>
    </w:p>
    <w:p>
      <w:pPr>
        <w:pStyle w:val="TOC2"/>
        <w:tabs>
          <w:tab w:val="right" w:leader="dot" w:pos="8306"/>
        </w:tabs>
      </w:pPr>
      <w:hyperlink w:anchor="_Toc9323" w:history="1">
        <w:r>
          <w:rPr>
            <w:rFonts w:ascii="仿宋" w:eastAsia="仿宋" w:hAnsi="仿宋" w:cs="仿宋" w:hint="eastAsia"/>
            <w:lang w:eastAsia="zh-CN"/>
          </w:rPr>
          <w:t>(二)、工艺技术方案选用原则</w:t>
        </w:r>
        <w:r>
          <w:tab/>
        </w:r>
        <w:r>
          <w:fldChar w:fldCharType="begin"/>
        </w:r>
        <w:r>
          <w:instrText xml:space="preserve"> PAGEREF _Toc9323 \h </w:instrText>
        </w:r>
        <w:r>
          <w:fldChar w:fldCharType="separate"/>
        </w:r>
        <w:r>
          <w:t>39</w:t>
        </w:r>
        <w:r>
          <w:fldChar w:fldCharType="end"/>
        </w:r>
      </w:hyperlink>
    </w:p>
    <w:p>
      <w:pPr>
        <w:pStyle w:val="TOC2"/>
        <w:tabs>
          <w:tab w:val="right" w:leader="dot" w:pos="8306"/>
        </w:tabs>
      </w:pPr>
      <w:hyperlink w:anchor="_Toc17502" w:history="1">
        <w:r>
          <w:rPr>
            <w:rFonts w:ascii="仿宋" w:eastAsia="仿宋" w:hAnsi="仿宋" w:cs="仿宋" w:hint="eastAsia"/>
            <w:lang w:eastAsia="zh-CN"/>
          </w:rPr>
          <w:t>(三)、工艺技术方案要求</w:t>
        </w:r>
        <w:r>
          <w:tab/>
        </w:r>
        <w:r>
          <w:fldChar w:fldCharType="begin"/>
        </w:r>
        <w:r>
          <w:instrText xml:space="preserve"> PAGEREF _Toc17502 \h </w:instrText>
        </w:r>
        <w:r>
          <w:fldChar w:fldCharType="separate"/>
        </w:r>
        <w:r>
          <w:t>41</w:t>
        </w:r>
        <w:r>
          <w:fldChar w:fldCharType="end"/>
        </w:r>
      </w:hyperlink>
    </w:p>
    <w:p>
      <w:pPr>
        <w:pStyle w:val="TOC1"/>
        <w:tabs>
          <w:tab w:val="right" w:leader="dot" w:pos="8306"/>
        </w:tabs>
      </w:pPr>
      <w:hyperlink w:anchor="_Toc1471" w:history="1">
        <w:r>
          <w:rPr>
            <w:rFonts w:ascii="仿宋" w:eastAsia="仿宋" w:hAnsi="仿宋" w:cs="仿宋" w:hint="eastAsia"/>
            <w:lang w:eastAsia="zh-CN"/>
          </w:rPr>
          <w:t>十一、城市拆迁项目人力资源培养与发展</w:t>
        </w:r>
        <w:r>
          <w:tab/>
        </w:r>
        <w:r>
          <w:fldChar w:fldCharType="begin"/>
        </w:r>
        <w:r>
          <w:instrText xml:space="preserve"> PAGEREF _Toc1471 \h </w:instrText>
        </w:r>
        <w:r>
          <w:fldChar w:fldCharType="separate"/>
        </w:r>
        <w:r>
          <w:t>43</w:t>
        </w:r>
        <w:r>
          <w:fldChar w:fldCharType="end"/>
        </w:r>
      </w:hyperlink>
    </w:p>
    <w:p>
      <w:pPr>
        <w:pStyle w:val="TOC2"/>
        <w:tabs>
          <w:tab w:val="right" w:leader="dot" w:pos="8306"/>
        </w:tabs>
      </w:pPr>
      <w:hyperlink w:anchor="_Toc25948" w:history="1">
        <w:r>
          <w:rPr>
            <w:rFonts w:ascii="仿宋" w:eastAsia="仿宋" w:hAnsi="仿宋" w:cs="仿宋" w:hint="eastAsia"/>
            <w:lang w:eastAsia="zh-CN"/>
          </w:rPr>
          <w:t>(一)、人才需求与规划</w:t>
        </w:r>
        <w:r>
          <w:tab/>
        </w:r>
        <w:r>
          <w:fldChar w:fldCharType="begin"/>
        </w:r>
        <w:r>
          <w:instrText xml:space="preserve"> PAGEREF _Toc25948 \h </w:instrText>
        </w:r>
        <w:r>
          <w:fldChar w:fldCharType="separate"/>
        </w:r>
        <w:r>
          <w:t>43</w:t>
        </w:r>
        <w:r>
          <w:fldChar w:fldCharType="end"/>
        </w:r>
      </w:hyperlink>
    </w:p>
    <w:p>
      <w:pPr>
        <w:pStyle w:val="TOC2"/>
        <w:tabs>
          <w:tab w:val="right" w:leader="dot" w:pos="8306"/>
        </w:tabs>
      </w:pPr>
      <w:hyperlink w:anchor="_Toc1274" w:history="1">
        <w:r>
          <w:rPr>
            <w:rFonts w:ascii="仿宋" w:eastAsia="仿宋" w:hAnsi="仿宋" w:cs="仿宋" w:hint="eastAsia"/>
            <w:lang w:eastAsia="zh-CN"/>
          </w:rPr>
          <w:t>(二)、培训与发展计划</w:t>
        </w:r>
        <w:r>
          <w:tab/>
        </w:r>
        <w:r>
          <w:fldChar w:fldCharType="begin"/>
        </w:r>
        <w:r>
          <w:instrText xml:space="preserve"> PAGEREF _Toc1274 \h </w:instrText>
        </w:r>
        <w:r>
          <w:fldChar w:fldCharType="separate"/>
        </w:r>
        <w:r>
          <w:t>43</w:t>
        </w:r>
        <w:r>
          <w:fldChar w:fldCharType="end"/>
        </w:r>
      </w:hyperlink>
    </w:p>
    <w:p>
      <w:pPr>
        <w:pStyle w:val="TOC1"/>
        <w:tabs>
          <w:tab w:val="right" w:leader="dot" w:pos="8306"/>
        </w:tabs>
      </w:pPr>
      <w:hyperlink w:anchor="_Toc11700" w:history="1">
        <w:r>
          <w:rPr>
            <w:rFonts w:ascii="仿宋" w:eastAsia="仿宋" w:hAnsi="仿宋" w:cs="仿宋" w:hint="eastAsia"/>
            <w:lang w:eastAsia="zh-CN"/>
          </w:rPr>
          <w:t>十二、生产安全保护</w:t>
        </w:r>
        <w:r>
          <w:tab/>
        </w:r>
        <w:r>
          <w:fldChar w:fldCharType="begin"/>
        </w:r>
        <w:r>
          <w:instrText xml:space="preserve"> PAGEREF _Toc11700 \h </w:instrText>
        </w:r>
        <w:r>
          <w:fldChar w:fldCharType="separate"/>
        </w:r>
        <w:r>
          <w:t>44</w:t>
        </w:r>
        <w:r>
          <w:fldChar w:fldCharType="end"/>
        </w:r>
      </w:hyperlink>
    </w:p>
    <w:p>
      <w:pPr>
        <w:pStyle w:val="TOC2"/>
        <w:tabs>
          <w:tab w:val="right" w:leader="dot" w:pos="8306"/>
        </w:tabs>
      </w:pPr>
      <w:hyperlink w:anchor="_Toc5113" w:history="1">
        <w:r>
          <w:rPr>
            <w:rFonts w:ascii="仿宋" w:eastAsia="仿宋" w:hAnsi="仿宋" w:cs="仿宋" w:hint="eastAsia"/>
            <w:lang w:eastAsia="zh-CN"/>
          </w:rPr>
          <w:t>(一)、消防安全</w:t>
        </w:r>
        <w:r>
          <w:tab/>
        </w:r>
        <w:r>
          <w:fldChar w:fldCharType="begin"/>
        </w:r>
        <w:r>
          <w:instrText xml:space="preserve"> PAGEREF _Toc5113 \h </w:instrText>
        </w:r>
        <w:r>
          <w:fldChar w:fldCharType="separate"/>
        </w:r>
        <w:r>
          <w:t>44</w:t>
        </w:r>
        <w:r>
          <w:fldChar w:fldCharType="end"/>
        </w:r>
      </w:hyperlink>
    </w:p>
    <w:p>
      <w:pPr>
        <w:pStyle w:val="TOC2"/>
        <w:tabs>
          <w:tab w:val="right" w:leader="dot" w:pos="8306"/>
        </w:tabs>
      </w:pPr>
      <w:hyperlink w:anchor="_Toc6719" w:history="1">
        <w:r>
          <w:rPr>
            <w:rFonts w:ascii="仿宋" w:eastAsia="仿宋" w:hAnsi="仿宋" w:cs="仿宋" w:hint="eastAsia"/>
            <w:lang w:eastAsia="zh-CN"/>
          </w:rPr>
          <w:t>(二)、防火防爆总图布置措施</w:t>
        </w:r>
        <w:r>
          <w:tab/>
        </w:r>
        <w:r>
          <w:fldChar w:fldCharType="begin"/>
        </w:r>
        <w:r>
          <w:instrText xml:space="preserve"> PAGEREF _Toc6719 \h </w:instrText>
        </w:r>
        <w:r>
          <w:fldChar w:fldCharType="separate"/>
        </w:r>
        <w:r>
          <w:t>45</w:t>
        </w:r>
        <w:r>
          <w:fldChar w:fldCharType="end"/>
        </w:r>
      </w:hyperlink>
    </w:p>
    <w:p>
      <w:pPr>
        <w:pStyle w:val="TOC2"/>
        <w:tabs>
          <w:tab w:val="right" w:leader="dot" w:pos="8306"/>
        </w:tabs>
      </w:pPr>
      <w:hyperlink w:anchor="_Toc3294" w:history="1">
        <w:r>
          <w:rPr>
            <w:rFonts w:ascii="仿宋" w:eastAsia="仿宋" w:hAnsi="仿宋" w:cs="仿宋" w:hint="eastAsia"/>
            <w:lang w:eastAsia="zh-CN"/>
          </w:rPr>
          <w:t>(三)、自然灾害防范措施</w:t>
        </w:r>
        <w:r>
          <w:tab/>
        </w:r>
        <w:r>
          <w:fldChar w:fldCharType="begin"/>
        </w:r>
        <w:r>
          <w:instrText xml:space="preserve"> PAGEREF _Toc3294 \h </w:instrText>
        </w:r>
        <w:r>
          <w:fldChar w:fldCharType="separate"/>
        </w:r>
        <w:r>
          <w:t>46</w:t>
        </w:r>
        <w:r>
          <w:fldChar w:fldCharType="end"/>
        </w:r>
      </w:hyperlink>
    </w:p>
    <w:p>
      <w:pPr>
        <w:pStyle w:val="TOC2"/>
        <w:tabs>
          <w:tab w:val="right" w:leader="dot" w:pos="8306"/>
        </w:tabs>
      </w:pPr>
      <w:hyperlink w:anchor="_Toc21147" w:history="1">
        <w:r>
          <w:rPr>
            <w:rFonts w:ascii="仿宋" w:eastAsia="仿宋" w:hAnsi="仿宋" w:cs="仿宋" w:hint="eastAsia"/>
            <w:lang w:eastAsia="zh-CN"/>
          </w:rPr>
          <w:t>(四)、安全色及安全标志使用要求</w:t>
        </w:r>
        <w:r>
          <w:tab/>
        </w:r>
        <w:r>
          <w:fldChar w:fldCharType="begin"/>
        </w:r>
        <w:r>
          <w:instrText xml:space="preserve"> PAGEREF _Toc21147 \h </w:instrText>
        </w:r>
        <w:r>
          <w:fldChar w:fldCharType="separate"/>
        </w:r>
        <w:r>
          <w:t>47</w:t>
        </w:r>
        <w:r>
          <w:fldChar w:fldCharType="end"/>
        </w:r>
      </w:hyperlink>
    </w:p>
    <w:p>
      <w:pPr>
        <w:pStyle w:val="TOC2"/>
        <w:tabs>
          <w:tab w:val="right" w:leader="dot" w:pos="8306"/>
        </w:tabs>
      </w:pPr>
      <w:hyperlink w:anchor="_Toc24267" w:history="1">
        <w:r>
          <w:rPr>
            <w:rFonts w:ascii="仿宋" w:eastAsia="仿宋" w:hAnsi="仿宋" w:cs="仿宋" w:hint="eastAsia"/>
            <w:lang w:eastAsia="zh-CN"/>
          </w:rPr>
          <w:t>(五)、防尘防毒措施</w:t>
        </w:r>
        <w:r>
          <w:tab/>
        </w:r>
        <w:r>
          <w:fldChar w:fldCharType="begin"/>
        </w:r>
        <w:r>
          <w:instrText xml:space="preserve"> PAGEREF _Toc24267 \h </w:instrText>
        </w:r>
        <w:r>
          <w:fldChar w:fldCharType="separate"/>
        </w:r>
        <w:r>
          <w:t>48</w:t>
        </w:r>
        <w:r>
          <w:fldChar w:fldCharType="end"/>
        </w:r>
      </w:hyperlink>
    </w:p>
    <w:p>
      <w:pPr>
        <w:pStyle w:val="TOC2"/>
        <w:tabs>
          <w:tab w:val="right" w:leader="dot" w:pos="8306"/>
        </w:tabs>
      </w:pPr>
      <w:hyperlink w:anchor="_Toc16242" w:history="1">
        <w:r>
          <w:rPr>
            <w:rFonts w:ascii="仿宋" w:eastAsia="仿宋" w:hAnsi="仿宋" w:cs="仿宋" w:hint="eastAsia"/>
            <w:lang w:eastAsia="zh-CN"/>
          </w:rPr>
          <w:t>(六)、防静电、触电防护及防雷措施</w:t>
        </w:r>
        <w:r>
          <w:tab/>
        </w:r>
        <w:r>
          <w:fldChar w:fldCharType="begin"/>
        </w:r>
        <w:r>
          <w:instrText xml:space="preserve"> PAGEREF _Toc16242 \h </w:instrText>
        </w:r>
        <w:r>
          <w:fldChar w:fldCharType="separate"/>
        </w:r>
        <w:r>
          <w:t>49</w:t>
        </w:r>
        <w:r>
          <w:fldChar w:fldCharType="end"/>
        </w:r>
      </w:hyperlink>
    </w:p>
    <w:p>
      <w:pPr>
        <w:pStyle w:val="TOC2"/>
        <w:tabs>
          <w:tab w:val="right" w:leader="dot" w:pos="8306"/>
        </w:tabs>
      </w:pPr>
      <w:hyperlink w:anchor="_Toc30090" w:history="1">
        <w:r>
          <w:rPr>
            <w:rFonts w:ascii="仿宋" w:eastAsia="仿宋" w:hAnsi="仿宋" w:cs="仿宋" w:hint="eastAsia"/>
            <w:lang w:eastAsia="zh-CN"/>
          </w:rPr>
          <w:t>(七)、机械设备安全保障措施</w:t>
        </w:r>
        <w:r>
          <w:tab/>
        </w:r>
        <w:r>
          <w:fldChar w:fldCharType="begin"/>
        </w:r>
        <w:r>
          <w:instrText xml:space="preserve"> PAGEREF _Toc30090 \h </w:instrText>
        </w:r>
        <w:r>
          <w:fldChar w:fldCharType="separate"/>
        </w:r>
        <w:r>
          <w:t>50</w:t>
        </w:r>
        <w:r>
          <w:fldChar w:fldCharType="end"/>
        </w:r>
      </w:hyperlink>
    </w:p>
    <w:p>
      <w:pPr>
        <w:pStyle w:val="TOC1"/>
        <w:tabs>
          <w:tab w:val="right" w:leader="dot" w:pos="8306"/>
        </w:tabs>
      </w:pPr>
      <w:hyperlink w:anchor="_Toc21514" w:history="1">
        <w:r>
          <w:rPr>
            <w:rFonts w:ascii="仿宋" w:eastAsia="仿宋" w:hAnsi="仿宋" w:cs="仿宋" w:hint="eastAsia"/>
            <w:lang w:eastAsia="zh-CN"/>
          </w:rPr>
          <w:t>十三、城市拆迁项目治理与监督</w:t>
        </w:r>
        <w:r>
          <w:tab/>
        </w:r>
        <w:r>
          <w:fldChar w:fldCharType="begin"/>
        </w:r>
        <w:r>
          <w:instrText xml:space="preserve"> PAGEREF _Toc21514 \h </w:instrText>
        </w:r>
        <w:r>
          <w:fldChar w:fldCharType="separate"/>
        </w:r>
        <w:r>
          <w:t>52</w:t>
        </w:r>
        <w:r>
          <w:fldChar w:fldCharType="end"/>
        </w:r>
      </w:hyperlink>
    </w:p>
    <w:p>
      <w:pPr>
        <w:pStyle w:val="TOC2"/>
        <w:tabs>
          <w:tab w:val="right" w:leader="dot" w:pos="8306"/>
        </w:tabs>
      </w:pPr>
      <w:hyperlink w:anchor="_Toc23393" w:history="1">
        <w:r>
          <w:rPr>
            <w:rFonts w:ascii="仿宋" w:eastAsia="仿宋" w:hAnsi="仿宋" w:cs="仿宋" w:hint="eastAsia"/>
            <w:lang w:eastAsia="zh-CN"/>
          </w:rPr>
          <w:t>(一)、城市拆迁项目治理结构</w:t>
        </w:r>
        <w:r>
          <w:tab/>
        </w:r>
        <w:r>
          <w:fldChar w:fldCharType="begin"/>
        </w:r>
        <w:r>
          <w:instrText xml:space="preserve"> PAGEREF _Toc23393 \h </w:instrText>
        </w:r>
        <w:r>
          <w:fldChar w:fldCharType="separate"/>
        </w:r>
        <w:r>
          <w:t>52</w:t>
        </w:r>
        <w:r>
          <w:fldChar w:fldCharType="end"/>
        </w:r>
      </w:hyperlink>
    </w:p>
    <w:p>
      <w:pPr>
        <w:pStyle w:val="TOC2"/>
        <w:tabs>
          <w:tab w:val="right" w:leader="dot" w:pos="8306"/>
        </w:tabs>
      </w:pPr>
      <w:hyperlink w:anchor="_Toc11585" w:history="1">
        <w:r>
          <w:rPr>
            <w:rFonts w:ascii="仿宋" w:eastAsia="仿宋" w:hAnsi="仿宋" w:cs="仿宋" w:hint="eastAsia"/>
            <w:lang w:eastAsia="zh-CN"/>
          </w:rPr>
          <w:t>(二)、监督与审计</w:t>
        </w:r>
        <w:r>
          <w:tab/>
        </w:r>
        <w:r>
          <w:fldChar w:fldCharType="begin"/>
        </w:r>
        <w:r>
          <w:instrText xml:space="preserve"> PAGEREF _Toc11585 \h </w:instrText>
        </w:r>
        <w:r>
          <w:fldChar w:fldCharType="separate"/>
        </w:r>
        <w:r>
          <w:t>53</w:t>
        </w:r>
        <w:r>
          <w:fldChar w:fldCharType="end"/>
        </w:r>
      </w:hyperlink>
    </w:p>
    <w:p>
      <w:pPr>
        <w:pStyle w:val="TOC1"/>
        <w:tabs>
          <w:tab w:val="right" w:leader="dot" w:pos="8306"/>
        </w:tabs>
      </w:pPr>
      <w:hyperlink w:anchor="_Toc20135" w:history="1">
        <w:r>
          <w:rPr>
            <w:rFonts w:ascii="仿宋" w:eastAsia="仿宋" w:hAnsi="仿宋" w:cs="仿宋" w:hint="eastAsia"/>
            <w:lang w:eastAsia="zh-CN"/>
          </w:rPr>
          <w:t>十四、利益相关者分析与沟通计划</w:t>
        </w:r>
        <w:r>
          <w:tab/>
        </w:r>
        <w:r>
          <w:fldChar w:fldCharType="begin"/>
        </w:r>
        <w:r>
          <w:instrText xml:space="preserve"> PAGEREF _Toc20135 \h </w:instrText>
        </w:r>
        <w:r>
          <w:fldChar w:fldCharType="separate"/>
        </w:r>
        <w:r>
          <w:t>55</w:t>
        </w:r>
        <w:r>
          <w:fldChar w:fldCharType="end"/>
        </w:r>
      </w:hyperlink>
    </w:p>
    <w:p>
      <w:pPr>
        <w:pStyle w:val="TOC2"/>
        <w:tabs>
          <w:tab w:val="right" w:leader="dot" w:pos="8306"/>
        </w:tabs>
      </w:pPr>
      <w:hyperlink w:anchor="_Toc31062" w:history="1">
        <w:r>
          <w:rPr>
            <w:rFonts w:ascii="仿宋" w:eastAsia="仿宋" w:hAnsi="仿宋" w:cs="仿宋" w:hint="eastAsia"/>
            <w:lang w:eastAsia="zh-CN"/>
          </w:rPr>
          <w:t>(一)、利益相关者分析</w:t>
        </w:r>
        <w:r>
          <w:tab/>
        </w:r>
        <w:r>
          <w:fldChar w:fldCharType="begin"/>
        </w:r>
        <w:r>
          <w:instrText xml:space="preserve"> PAGEREF _Toc31062 \h </w:instrText>
        </w:r>
        <w:r>
          <w:fldChar w:fldCharType="separate"/>
        </w:r>
        <w:r>
          <w:t>55</w:t>
        </w:r>
        <w:r>
          <w:fldChar w:fldCharType="end"/>
        </w:r>
      </w:hyperlink>
    </w:p>
    <w:p>
      <w:pPr>
        <w:pStyle w:val="TOC2"/>
        <w:tabs>
          <w:tab w:val="right" w:leader="dot" w:pos="8306"/>
        </w:tabs>
      </w:pPr>
      <w:hyperlink w:anchor="_Toc4304" w:history="1">
        <w:r>
          <w:rPr>
            <w:rFonts w:ascii="仿宋" w:eastAsia="仿宋" w:hAnsi="仿宋" w:cs="仿宋" w:hint="eastAsia"/>
            <w:lang w:eastAsia="zh-CN"/>
          </w:rPr>
          <w:t>(二)、沟通计划</w:t>
        </w:r>
        <w:r>
          <w:tab/>
        </w:r>
        <w:r>
          <w:fldChar w:fldCharType="begin"/>
        </w:r>
        <w:r>
          <w:instrText xml:space="preserve"> PAGEREF _Toc4304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767"/>
      <w:r>
        <w:rPr>
          <w:rFonts w:ascii="仿宋" w:eastAsia="仿宋" w:hAnsi="仿宋" w:cs="仿宋" w:hint="eastAsia"/>
          <w:sz w:val="28"/>
          <w:lang w:eastAsia="zh-CN"/>
        </w:rPr>
        <w:t>一、城市拆迁项目选址可行性分析</w:t>
      </w:r>
      <w:bookmarkEnd w:id="2"/>
    </w:p>
    <w:p>
      <w:pPr>
        <w:pStyle w:val="Heading2"/>
        <w:rPr>
          <w:rFonts w:ascii="仿宋" w:eastAsia="仿宋" w:hAnsi="仿宋" w:cs="仿宋" w:hint="eastAsia"/>
          <w:lang w:eastAsia="zh-CN"/>
        </w:rPr>
      </w:pPr>
      <w:bookmarkStart w:id="3" w:name="_Toc9713"/>
      <w:r>
        <w:rPr>
          <w:rFonts w:ascii="仿宋" w:eastAsia="仿宋" w:hAnsi="仿宋" w:cs="仿宋" w:hint="eastAsia"/>
          <w:lang w:eastAsia="zh-CN"/>
        </w:rPr>
        <w:t>(一)、城市拆迁项目选址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该城市拆迁项目选址位于XX省XX市XX区XXX街道</w:t>
      </w:r>
    </w:p>
    <w:p>
      <w:pPr>
        <w:pStyle w:val="Heading2"/>
        <w:ind w:firstLine="560" w:firstLineChars="200"/>
        <w:rPr>
          <w:rFonts w:ascii="仿宋" w:eastAsia="仿宋" w:hAnsi="仿宋" w:cs="仿宋" w:hint="eastAsia"/>
          <w:sz w:val="28"/>
          <w:lang w:eastAsia="zh-CN"/>
        </w:rPr>
      </w:pPr>
      <w:bookmarkStart w:id="4" w:name="_Toc1634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城市拆迁项目的征地面积将根据城市拆迁项目的实际规模和需求进行精确规划。具体面积XXX平方米，旨在确保城市拆迁项目不仅能够满足当前的发展需求，还能够预留空间以适应未来的扩展。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净用地面积是在征地面积基础上去除不可利用面积后的实际可开发用地。具体面积XXX平方米，考虑到环保、交通、安全等多方面因素，以确保城市拆迁项目在整体利用效率上达到最优。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城市拆迁项目计划建设的建筑总规模具体面积XXX平方米。这一规模的确定综合考虑了城市拆迁项目的性质、规模，以及城市规划的相关要求，确保建筑布局与周边环境协调一致。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绿地率是城市拆迁项目用地中被规划为绿地的比例。具体面积XXX平方米，旨在通过合理规划绿地，改善城市拆迁项目周边环境，提升居民生活质量，并符合城市整体绿化规划。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容积率是用地上可以建设的建筑总体积与用地面积之比。具体面积XXX，通过合理的容积率规划，确保城市拆迁项目建筑规模与周边环境和谐共生。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确保城市拆迁项目选址与当地城市规划相一致，具体面积XXX平方米。通过与城市规划部门深入沟通，确保城市拆迁项目不仅符合城市的整体发展方向，还能够融入城市的发展布局，为城市的长远发展贡献力量。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城市拆迁项目选址符合当地产业政策，具体面积XXX平方米。这包括城市拆迁项目对当地经济的促进作用，以及对相关产业的带动效应，确保城市拆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用地总体要求必须符合环保和可持续发展的原则，具体面积XXX平方米。通过采用绿色建筑设计、节能减排等措施，确保城市拆迁项目在建设和运营过程中对环境的影响最小化，达到可持续发展的要求。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确保城市拆迁项目选址具备必要的公共设施配套，具体面积XXX平方米。这包括交通便利性、教育、医疗等基础设施，以提高居民生活品质，使得城市拆迁项目选址更具吸引力。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考虑用地总体要求对当地社会稳定性的影响，具体面积XXX平方米。通过深入了解当地社区反馈，确保城市拆迁项目的选址和建设过程对当地社会和谐稳定产生积极作用。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城市拆迁项目选址不仅符合法规和规划，还在实际操作中具有可行性。这一全面规划将为城市拆迁项目的成功实施提供坚实的基础，确保城市拆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26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城市拆迁项目的设备规划和空间设计中，我们将采取灵活设备布局的措施。设备布局将根据实际需求进行灵活设计，避免不必要的浪费。通过合理规划设备摆放位置，我们将提高设备的利用率，减少设备间距，以确保城市拆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城市拆迁项目内部引入共享设施的概念，例如共享会议室、办公区等。通过这种方式，我们可以减少对资源的重复建设，提高资源共享效率，从而减小城市拆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081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城市拆迁项目的总图布置中，我们将不同功能区域进行明确的规划，以最大程度满足城市拆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862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城市拆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城市拆迁项目对环境的影响是综合评价的重要因素之一。我们将详细考虑选址周边的自然环境、生态保护区、水源地等情况，确保城市拆迁项目的建设和运营对环境影响最小化，并符合当地的环保法规标准。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对选址的评价还需充分考虑当地政府的产业政策和法规。我们将详细了解城市拆迁项目所在地的相关政策，确保城市拆迁项目的规划和运营与当地法规相符，降低不必要的法律风险。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考虑到社会稳定性对企业运营的重要性，我们将评估选址地区的社会安全情况、劳工关系、社区反馈等方面，以确保城市拆迁项目的建设和运营不会受到社会稳定性的负面影响。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最后，我们将综合考虑用地成本，包括土地购置费用、土地开发成本等。通过对用地成本的详细评估，我们能够做出更为精确的经济效益分析，为城市拆迁项目的投资决策提供有力支持。</w:t>
      </w:r>
    </w:p>
    <w:p>
      <w:pPr>
        <w:pStyle w:val="Heading1"/>
        <w:ind w:firstLine="560" w:firstLineChars="200"/>
        <w:rPr>
          <w:rFonts w:ascii="仿宋" w:eastAsia="仿宋" w:hAnsi="仿宋" w:cs="仿宋" w:hint="eastAsia"/>
          <w:sz w:val="28"/>
          <w:lang w:eastAsia="zh-CN"/>
        </w:rPr>
      </w:pPr>
      <w:bookmarkStart w:id="8" w:name="_Toc132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432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的技术管理特点体现在其创新导向。通过引入最先进的技术趋势和解决方案，城市拆迁项目致力于提升科技含量、提高质量和效率水平。这意味着我们将采用最新的工具和方法，确保城市拆迁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城市拆迁项目技术管理的显著特征。通过整合不同领域的技术资源，我们实现了跨学科的协同工作。这有助于优化技术架构，提高整体效能。此外，整合性策略还促进了不同技术团队之间的紧密沟通和高效合作，确保城市拆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城市拆迁项目所采用的技术。通过不断优化技术方案，城市拆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城市拆迁项目团队将在城市拆迁项目初期识别可能的技术风险，并采取相应的预防和应对措施。通过建立健全的风险评估机制，城市拆迁项目能够在实施过程中及时发现并解决潜在的技术问题，保障城市拆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城市拆迁项目中，技术将成为城市拆迁项目成功的有力支持。这一深度剖析揭示了技术管理在城市拆迁项目实施中的关键作用，为城市拆迁项目的技术基础奠定了坚实的基础。</w:t>
      </w:r>
    </w:p>
    <w:p>
      <w:pPr>
        <w:pStyle w:val="Heading2"/>
        <w:ind w:firstLine="560" w:firstLineChars="200"/>
        <w:rPr>
          <w:rFonts w:ascii="仿宋" w:eastAsia="仿宋" w:hAnsi="仿宋" w:cs="仿宋" w:hint="eastAsia"/>
          <w:sz w:val="28"/>
          <w:lang w:eastAsia="zh-CN"/>
        </w:rPr>
      </w:pPr>
      <w:bookmarkStart w:id="10" w:name="_Toc6189"/>
      <w:r>
        <w:rPr>
          <w:rFonts w:ascii="仿宋" w:eastAsia="仿宋" w:hAnsi="仿宋" w:cs="仿宋" w:hint="eastAsia"/>
          <w:sz w:val="28"/>
          <w:lang w:eastAsia="zh-CN"/>
        </w:rPr>
        <w:t>(二)、城市拆迁项目工艺技术设计方案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城市拆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城市拆迁项目将严格按照相关行业规范要求进行组织。通过有效控制产品质量，城市拆迁项目将致力于为顾客提供优质的城市拆迁项目产品和良好的服务。这体现了城市拆迁项目对于生产活动合规性和质量标准的高度重视，为城市拆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城市拆迁项目注重生态效益和清洁生产原则。城市拆迁项目建设将紧密结合地方特色经济发展，与社会经济发展规划和区域环境保护规划方案相协调一致。通过与当地区域自然生态系统的结合，城市拆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城市拆迁项目产品具有多样化的客户需求和个性化的特点。因此，城市拆迁项目产品规格品种多样，且单批生产数量较小。为满足这一特点，城市拆迁项目承办单位将建设先进的柔性制造生产线。通过广泛应用柔性制造技术，城市拆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城市拆迁项目采用的技术具有较高的技术含量和自动化水平，处于国内先进水平。这一技术选用不仅体现了对生产效率、质量和环境友好性的高标准要求，同时为城市拆迁项目的可持续发展奠定了坚实的基础。</w:t>
      </w:r>
    </w:p>
    <w:p>
      <w:pPr>
        <w:pStyle w:val="Heading2"/>
        <w:ind w:firstLine="560" w:firstLineChars="200"/>
        <w:rPr>
          <w:rFonts w:ascii="仿宋" w:eastAsia="仿宋" w:hAnsi="仿宋" w:cs="仿宋" w:hint="eastAsia"/>
          <w:sz w:val="28"/>
          <w:lang w:eastAsia="zh-CN"/>
        </w:rPr>
      </w:pPr>
      <w:bookmarkStart w:id="11" w:name="_Toc231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为确保城市拆迁项目的高效生产和技术实施，我们制定了一套精心设计的设备选型方案，以满足城市拆迁项目生产、质量和环保的要求。该方案的主要特点如下：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城市拆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针对城市拆迁项目产品的多样性和小批量生产的特点，我们将建设柔性制造生产线。通过在设备选型中考虑柔性制造技术，可以灵活应对不同产品规格和生产需求，实现生产线的高度灵活性和适应性。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7933"/>
      <w:r>
        <w:rPr>
          <w:rFonts w:ascii="仿宋" w:eastAsia="仿宋" w:hAnsi="仿宋" w:cs="仿宋" w:hint="eastAsia"/>
          <w:sz w:val="28"/>
          <w:lang w:eastAsia="zh-CN"/>
        </w:rPr>
        <w:t>三、城市拆迁项目文档管理</w:t>
      </w:r>
      <w:bookmarkEnd w:id="12"/>
    </w:p>
    <w:p>
      <w:pPr>
        <w:pStyle w:val="Heading2"/>
        <w:rPr>
          <w:rFonts w:ascii="仿宋" w:eastAsia="仿宋" w:hAnsi="仿宋" w:cs="仿宋" w:hint="eastAsia"/>
          <w:lang w:eastAsia="zh-CN"/>
        </w:rPr>
      </w:pPr>
      <w:bookmarkStart w:id="13" w:name="_Toc724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城市拆迁项目高度重视文档的质量和准确性，以支持城市拆迁项目的各项活动和决策。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文档的编制始于城市拆迁项目计划的初期，我们制定了详细的文档编制计划，明确了每个文档的内容、格式和编写责任人。在城市拆迁项目启动阶段，我们首先编制了城市拆迁项目章程，明确定义了城市拆迁项目的目标、范围、风险等关键要素。随后，城市拆迁项目团队根据计划陆续编制了需求文档、设计文档、测试文档等各类文档，确保城市拆迁项目的每个阶段都有清晰的文档支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拆迁项目管理中的重要环节，旨在确保城市拆迁项目文档符合质量标准和城市拆迁项目需求。在城市拆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除了内部审查，我们还进行了外部审查，邀请城市拆迁项目相关利益方和专业领域的专家对文档进行独立审查。这有助于获取更全面、客观的反馈，确保城市拆迁项目文档不仅符合内部标准，也满足外部需求。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城市拆迁项目在文档编制与审查方面建立了严格的管理机制，通过规范的流程和多维度的审查，确保城市拆迁项目文档的质量、准确性和可靠性，为城市拆迁项目的顺利推进提供了有力支持。</w:t>
      </w:r>
    </w:p>
    <w:p>
      <w:pPr>
        <w:pStyle w:val="Heading2"/>
        <w:ind w:firstLine="560" w:firstLineChars="200"/>
        <w:rPr>
          <w:rFonts w:ascii="仿宋" w:eastAsia="仿宋" w:hAnsi="仿宋" w:cs="仿宋" w:hint="eastAsia"/>
          <w:sz w:val="28"/>
          <w:lang w:eastAsia="zh-CN"/>
        </w:rPr>
      </w:pPr>
      <w:bookmarkStart w:id="14" w:name="_Toc3211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我们通过多渠道发布文档，包括电子邮件、城市拆迁项目管理平台、内部网站等，以满足不同团队成员的偏好和需求。多渠道发布确保了信息的全面覆盖。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我们采用了精细的权限控制，确保只有授权人员可以访问敏感信息。这种安全措施保护了城市拆迁项目文档的机密性，防止了未经授权的信息泄露。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400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文档存档与归档是城市拆迁项目生命周期中一个至关重要的环节，直接关系到城市拆迁项目信息的长期保存和历史记录的完整性。在城市拆迁项目中，我们实施了一系列有效的文档存档与归档管理策略：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25403"/>
      <w:r>
        <w:rPr>
          <w:rFonts w:ascii="仿宋" w:eastAsia="仿宋" w:hAnsi="仿宋" w:cs="仿宋" w:hint="eastAsia"/>
          <w:sz w:val="28"/>
          <w:lang w:eastAsia="zh-CN"/>
        </w:rPr>
        <w:t>四、城市拆迁项目土建工程</w:t>
      </w:r>
      <w:bookmarkEnd w:id="16"/>
    </w:p>
    <w:p>
      <w:pPr>
        <w:pStyle w:val="Heading2"/>
        <w:rPr>
          <w:rFonts w:ascii="仿宋" w:eastAsia="仿宋" w:hAnsi="仿宋" w:cs="仿宋" w:hint="eastAsia"/>
          <w:lang w:eastAsia="zh-CN"/>
        </w:rPr>
      </w:pPr>
      <w:bookmarkStart w:id="17" w:name="_Toc2685"/>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在城市拆迁项目的建筑工程设计中，我们将秉承一系列重要的设计原则，以确保城市拆迁项目建筑在功能、美观、可持续性等方面达到最佳效果。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首要原则是确保建筑的功能性得到最大化的发挥。我们将充分理解城市拆迁项目的实际需求，合理布局各个功能区域，保证建筑在满足业务需求的同时，提供高效的工作环境。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在建筑设计中，我们将综合考虑建设和运营成本。通过精细的经济效益分析，确保设计方案在高效利用资源的同时，对城市拆迁项目的长期盈利能力有积极的贡献。</w:t>
      </w:r>
    </w:p>
    <w:p>
      <w:pPr>
        <w:pStyle w:val="Heading2"/>
        <w:ind w:firstLine="560" w:firstLineChars="200"/>
        <w:rPr>
          <w:rFonts w:ascii="仿宋" w:eastAsia="仿宋" w:hAnsi="仿宋" w:cs="仿宋" w:hint="eastAsia"/>
          <w:sz w:val="28"/>
          <w:lang w:eastAsia="zh-CN"/>
        </w:rPr>
      </w:pPr>
      <w:bookmarkStart w:id="18" w:name="_Toc11509"/>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https://d.book118.com/018000134035006023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城市拆迁项目规划设计蓝图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65683"/>
    <w:rsid w:val="6F365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18000134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2024-01-02T10:39:00Z</dcterms:created>
  <dcterms:modified xsi:type="dcterms:W3CDTF">2024-01-02T10:39:54Z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BF8EBB46572143E5946B6F8F0DCC0F46_11</vt:lpwstr>
  </property>
  <property fmtid="{D5CDD505-2E9C-101B-9397-08002B2CF9AE}" pid="3" name="KSOProductBuildVer">
    <vt:lpwstr>2052-12.1.0.16120</vt:lpwstr>
  </property>
</Properties>
</file>