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木材加工、处理机械项目可行性评估方案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04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_Toc30045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83" w:history="1">
        <w:r>
          <w:rPr>
            <w:rFonts w:ascii="仿宋" w:eastAsia="仿宋" w:hAnsi="仿宋" w:cs="仿宋" w:hint="eastAsia"/>
            <w:lang w:eastAsia="zh-CN"/>
          </w:rPr>
          <w:t>一、木材加工、处理机械项目选址</w:t>
        </w:r>
        <w:r>
          <w:tab/>
        </w:r>
        <w:r>
          <w:fldChar w:fldCharType="begin"/>
        </w:r>
        <w:r>
          <w:instrText xml:space="preserve"> PAGEREF _Toc32483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00" w:history="1">
        <w:r>
          <w:rPr>
            <w:rFonts w:ascii="仿宋" w:eastAsia="仿宋" w:hAnsi="仿宋" w:cs="仿宋" w:hint="eastAsia"/>
            <w:lang w:eastAsia="zh-CN"/>
          </w:rPr>
          <w:t>(一)、木材加工、处理机械项目选址原则</w:t>
        </w:r>
        <w:r>
          <w:tab/>
        </w:r>
        <w:r>
          <w:fldChar w:fldCharType="begin"/>
        </w:r>
        <w:r>
          <w:instrText xml:space="preserve"> PAGEREF _Toc4500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4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_Toc1384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9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_Toc14629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0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_Toc30580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36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_Toc23136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9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_Toc6339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49" w:history="1">
        <w:r>
          <w:rPr>
            <w:rFonts w:ascii="仿宋" w:eastAsia="仿宋" w:hAnsi="仿宋" w:cs="仿宋" w:hint="eastAsia"/>
            <w:lang w:eastAsia="zh-CN"/>
          </w:rPr>
          <w:t>二、木材加工、处理机械项目建设背景</w:t>
        </w:r>
        <w:r>
          <w:tab/>
        </w:r>
        <w:r>
          <w:fldChar w:fldCharType="begin"/>
        </w:r>
        <w:r>
          <w:instrText xml:space="preserve"> PAGEREF _Toc9749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7" w:history="1">
        <w:r>
          <w:rPr>
            <w:rFonts w:ascii="仿宋" w:eastAsia="仿宋" w:hAnsi="仿宋" w:cs="仿宋" w:hint="eastAsia"/>
            <w:lang w:eastAsia="zh-CN"/>
          </w:rPr>
          <w:t>(一)、木材加工、处理机械项目提出背景</w:t>
        </w:r>
        <w:r>
          <w:tab/>
        </w:r>
        <w:r>
          <w:fldChar w:fldCharType="begin"/>
        </w:r>
        <w:r>
          <w:instrText xml:space="preserve"> PAGEREF _Toc27357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42" w:history="1">
        <w:r>
          <w:rPr>
            <w:rFonts w:ascii="仿宋" w:eastAsia="仿宋" w:hAnsi="仿宋" w:cs="仿宋" w:hint="eastAsia"/>
            <w:lang w:eastAsia="zh-CN"/>
          </w:rPr>
          <w:t>(二)、木材加工、处理机械项目建设的必要性</w:t>
        </w:r>
        <w:r>
          <w:tab/>
        </w:r>
        <w:r>
          <w:fldChar w:fldCharType="begin"/>
        </w:r>
        <w:r>
          <w:instrText xml:space="preserve"> PAGEREF _Toc17342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2" w:history="1">
        <w:r>
          <w:rPr>
            <w:rFonts w:ascii="仿宋" w:eastAsia="仿宋" w:hAnsi="仿宋" w:cs="仿宋" w:hint="eastAsia"/>
            <w:lang w:eastAsia="zh-CN"/>
          </w:rPr>
          <w:t>(三)、木材加工、处理机械项目建设的可行性</w:t>
        </w:r>
        <w:r>
          <w:tab/>
        </w:r>
        <w:r>
          <w:fldChar w:fldCharType="begin"/>
        </w:r>
        <w:r>
          <w:instrText xml:space="preserve"> PAGEREF _Toc15132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22" w:history="1">
        <w:r>
          <w:rPr>
            <w:rFonts w:ascii="仿宋" w:eastAsia="仿宋" w:hAnsi="仿宋" w:cs="仿宋" w:hint="eastAsia"/>
            <w:lang w:eastAsia="zh-CN"/>
          </w:rPr>
          <w:t>三、工艺方案的选择</w:t>
        </w:r>
        <w:r>
          <w:tab/>
        </w:r>
        <w:r>
          <w:fldChar w:fldCharType="begin"/>
        </w:r>
        <w:r>
          <w:instrText xml:space="preserve"> PAGEREF _Toc10222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3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_Toc7653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24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_Toc10024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1" w:history="1">
        <w:r>
          <w:rPr>
            <w:rFonts w:ascii="仿宋" w:eastAsia="仿宋" w:hAnsi="仿宋" w:cs="仿宋" w:hint="eastAsia"/>
            <w:lang w:eastAsia="zh-CN"/>
          </w:rPr>
          <w:t>(三)、木材加工、处理机械项目组成</w:t>
        </w:r>
        <w:r>
          <w:tab/>
        </w:r>
        <w:r>
          <w:fldChar w:fldCharType="begin"/>
        </w:r>
        <w:r>
          <w:instrText xml:space="preserve"> PAGEREF _Toc10391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18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_Toc28818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_Toc2044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10" w:history="1">
        <w:r>
          <w:rPr>
            <w:rFonts w:ascii="仿宋" w:eastAsia="仿宋" w:hAnsi="仿宋" w:cs="仿宋" w:hint="eastAsia"/>
            <w:lang w:eastAsia="zh-CN"/>
          </w:rPr>
          <w:t>四、产品市场预测与分析</w:t>
        </w:r>
        <w:r>
          <w:tab/>
        </w:r>
        <w:r>
          <w:fldChar w:fldCharType="begin"/>
        </w:r>
        <w:r>
          <w:instrText xml:space="preserve"> PAGEREF _Toc14110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6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_Toc16196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96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_Toc17696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5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_Toc31695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7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_Toc21867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_Toc3153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25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_Toc9825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97" w:history="1">
        <w:r>
          <w:rPr>
            <w:rFonts w:ascii="仿宋" w:eastAsia="仿宋" w:hAnsi="仿宋" w:cs="仿宋" w:hint="eastAsia"/>
            <w:lang w:eastAsia="zh-CN"/>
          </w:rPr>
          <w:t>五、建设期限和进度安排</w:t>
        </w:r>
        <w:r>
          <w:tab/>
        </w:r>
        <w:r>
          <w:fldChar w:fldCharType="begin"/>
        </w:r>
        <w:r>
          <w:instrText xml:space="preserve"> PAGEREF _Toc15897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49" w:history="1">
        <w:r>
          <w:rPr>
            <w:rFonts w:ascii="仿宋" w:eastAsia="仿宋" w:hAnsi="仿宋" w:cs="仿宋" w:hint="eastAsia"/>
            <w:lang w:eastAsia="zh-CN"/>
          </w:rPr>
          <w:t>(一)、木材加工、处理机械项目实施预备阶段</w:t>
        </w:r>
        <w:r>
          <w:tab/>
        </w:r>
        <w:r>
          <w:fldChar w:fldCharType="begin"/>
        </w:r>
        <w:r>
          <w:instrText xml:space="preserve"> PAGEREF _Toc7849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8" w:history="1">
        <w:r>
          <w:rPr>
            <w:rFonts w:ascii="仿宋" w:eastAsia="仿宋" w:hAnsi="仿宋" w:cs="仿宋" w:hint="eastAsia"/>
            <w:lang w:eastAsia="zh-CN"/>
          </w:rPr>
          <w:t>(二)、木材加工、处理机械项目实施进度安排</w:t>
        </w:r>
        <w:r>
          <w:tab/>
        </w:r>
        <w:r>
          <w:fldChar w:fldCharType="begin"/>
        </w:r>
        <w:r>
          <w:instrText xml:space="preserve"> PAGEREF _Toc14718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27" w:history="1">
        <w:r>
          <w:rPr>
            <w:rFonts w:ascii="仿宋" w:eastAsia="仿宋" w:hAnsi="仿宋" w:cs="仿宋" w:hint="eastAsia"/>
            <w:lang w:eastAsia="zh-CN"/>
          </w:rPr>
          <w:t>六、木材加工、处理机械项目建设符合性</w:t>
        </w:r>
        <w:r>
          <w:tab/>
        </w:r>
        <w:r>
          <w:fldChar w:fldCharType="begin"/>
        </w:r>
        <w:r>
          <w:instrText xml:space="preserve"> PAGEREF _Toc22627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4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_Toc32444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1" w:history="1">
        <w:r>
          <w:rPr>
            <w:rFonts w:ascii="仿宋" w:eastAsia="仿宋" w:hAnsi="仿宋" w:cs="仿宋" w:hint="eastAsia"/>
            <w:lang w:eastAsia="zh-CN"/>
          </w:rPr>
          <w:t>(二)、木材加工、处理机械项目选址与用地规划相容性</w:t>
        </w:r>
        <w:r>
          <w:tab/>
        </w:r>
        <w:r>
          <w:fldChar w:fldCharType="begin"/>
        </w:r>
        <w:r>
          <w:instrText xml:space="preserve"> PAGEREF _Toc20231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68" w:history="1">
        <w:r>
          <w:rPr>
            <w:rFonts w:ascii="仿宋" w:eastAsia="仿宋" w:hAnsi="仿宋" w:cs="仿宋" w:hint="eastAsia"/>
            <w:lang w:eastAsia="zh-CN"/>
          </w:rPr>
          <w:t>七、效益分析</w:t>
        </w:r>
        <w:r>
          <w:tab/>
        </w:r>
        <w:r>
          <w:fldChar w:fldCharType="begin"/>
        </w:r>
        <w:r>
          <w:instrText xml:space="preserve"> PAGEREF _Toc28368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27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_Toc3427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0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_Toc26640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74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_Toc25674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82" w:history="1">
        <w:r>
          <w:rPr>
            <w:rFonts w:ascii="仿宋" w:eastAsia="仿宋" w:hAnsi="仿宋" w:cs="仿宋" w:hint="eastAsia"/>
            <w:lang w:eastAsia="zh-CN"/>
          </w:rPr>
          <w:t>八、环境保护与安全生产</w:t>
        </w:r>
        <w:r>
          <w:tab/>
        </w:r>
        <w:r>
          <w:fldChar w:fldCharType="begin"/>
        </w:r>
        <w:r>
          <w:instrText xml:space="preserve"> PAGEREF _Toc31882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0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_Toc14320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9" w:history="1">
        <w:r>
          <w:rPr>
            <w:rFonts w:ascii="仿宋" w:eastAsia="仿宋" w:hAnsi="仿宋" w:cs="仿宋" w:hint="eastAsia"/>
            <w:lang w:eastAsia="zh-CN"/>
          </w:rPr>
          <w:t>(二)、木材加工、处理机械项目拟采用的环境保护标准</w:t>
        </w:r>
        <w:r>
          <w:tab/>
        </w:r>
        <w:r>
          <w:fldChar w:fldCharType="begin"/>
        </w:r>
        <w:r>
          <w:instrText xml:space="preserve"> PAGEREF _Toc14459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6" w:history="1">
        <w:r>
          <w:rPr>
            <w:rFonts w:ascii="仿宋" w:eastAsia="仿宋" w:hAnsi="仿宋" w:cs="仿宋" w:hint="eastAsia"/>
            <w:lang w:eastAsia="zh-CN"/>
          </w:rPr>
          <w:t>(三)、木材加工、处理机械项目对环境的影响及治理对策</w:t>
        </w:r>
        <w:r>
          <w:tab/>
        </w:r>
        <w:r>
          <w:fldChar w:fldCharType="begin"/>
        </w:r>
        <w:r>
          <w:instrText xml:space="preserve"> PAGEREF _Toc8466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1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_Toc24921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0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_Toc18510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722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_Toc6722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5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_Toc21855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_Toc207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09" w:history="1">
        <w:r>
          <w:rPr>
            <w:rFonts w:ascii="仿宋" w:eastAsia="仿宋" w:hAnsi="仿宋" w:cs="仿宋" w:hint="eastAsia"/>
            <w:lang w:eastAsia="zh-CN"/>
          </w:rPr>
          <w:t>九、危机管理与应急预案</w:t>
        </w:r>
        <w:r>
          <w:tab/>
        </w:r>
        <w:r>
          <w:fldChar w:fldCharType="begin"/>
        </w:r>
        <w:r>
          <w:instrText xml:space="preserve"> PAGEREF _Toc22809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8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_Toc11678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79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_Toc4179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8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_Toc7698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2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_Toc3882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95" w:history="1">
        <w:r>
          <w:rPr>
            <w:rFonts w:ascii="仿宋" w:eastAsia="仿宋" w:hAnsi="仿宋" w:cs="仿宋" w:hint="eastAsia"/>
            <w:lang w:eastAsia="zh-CN"/>
          </w:rPr>
          <w:t>十、市场营销策略与推广计划</w:t>
        </w:r>
        <w:r>
          <w:tab/>
        </w:r>
        <w:r>
          <w:fldChar w:fldCharType="begin"/>
        </w:r>
        <w:r>
          <w:instrText xml:space="preserve"> PAGEREF _Toc30995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94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_Toc7994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74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_Toc28374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79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_Toc12479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09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_Toc13309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99" w:history="1">
        <w:r>
          <w:rPr>
            <w:rFonts w:ascii="仿宋" w:eastAsia="仿宋" w:hAnsi="仿宋" w:cs="仿宋" w:hint="eastAsia"/>
            <w:lang w:eastAsia="zh-CN"/>
          </w:rPr>
          <w:t>十一、木材加工、处理机械项目总结与展望</w:t>
        </w:r>
        <w:r>
          <w:tab/>
        </w:r>
        <w:r>
          <w:fldChar w:fldCharType="begin"/>
        </w:r>
        <w:r>
          <w:instrText xml:space="preserve"> PAGEREF _Toc32199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6" w:history="1">
        <w:r>
          <w:rPr>
            <w:rFonts w:ascii="仿宋" w:eastAsia="仿宋" w:hAnsi="仿宋" w:cs="仿宋" w:hint="eastAsia"/>
            <w:lang w:eastAsia="zh-CN"/>
          </w:rPr>
          <w:t>(一)、木材加工、处理机械项目总结回顾</w:t>
        </w:r>
        <w:r>
          <w:tab/>
        </w:r>
        <w:r>
          <w:fldChar w:fldCharType="begin"/>
        </w:r>
        <w:r>
          <w:instrText xml:space="preserve"> PAGEREF _Toc23176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3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_Toc14293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4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_Toc8044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72" w:history="1">
        <w:r>
          <w:rPr>
            <w:rFonts w:ascii="仿宋" w:eastAsia="仿宋" w:hAnsi="仿宋" w:cs="仿宋" w:hint="eastAsia"/>
            <w:lang w:eastAsia="zh-CN"/>
          </w:rPr>
          <w:t>(四)、木材加工、处理机械项目总结报告</w:t>
        </w:r>
        <w:r>
          <w:tab/>
        </w:r>
        <w:r>
          <w:fldChar w:fldCharType="begin"/>
        </w:r>
        <w:r>
          <w:instrText xml:space="preserve"> PAGEREF _Toc7072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96" w:history="1">
        <w:r>
          <w:rPr>
            <w:rFonts w:ascii="仿宋" w:eastAsia="仿宋" w:hAnsi="仿宋" w:cs="仿宋" w:hint="eastAsia"/>
            <w:lang w:eastAsia="zh-CN"/>
          </w:rPr>
          <w:t>十二、木材加工、处理机械项目节能分析</w:t>
        </w:r>
        <w:r>
          <w:tab/>
        </w:r>
        <w:r>
          <w:fldChar w:fldCharType="begin"/>
        </w:r>
        <w:r>
          <w:instrText xml:space="preserve"> PAGEREF _Toc14796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61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_Toc25561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1" w:history="1">
        <w:r>
          <w:rPr>
            <w:rFonts w:ascii="仿宋" w:eastAsia="仿宋" w:hAnsi="仿宋" w:cs="仿宋" w:hint="eastAsia"/>
            <w:lang w:eastAsia="zh-CN"/>
          </w:rPr>
          <w:t>(二)、木材加工、处理机械项目预期节能综合评价</w:t>
        </w:r>
        <w:r>
          <w:tab/>
        </w:r>
        <w:r>
          <w:fldChar w:fldCharType="begin"/>
        </w:r>
        <w:r>
          <w:instrText xml:space="preserve"> PAGEREF _Toc24881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2" w:history="1">
        <w:r>
          <w:rPr>
            <w:rFonts w:ascii="仿宋" w:eastAsia="仿宋" w:hAnsi="仿宋" w:cs="仿宋" w:hint="eastAsia"/>
            <w:lang w:eastAsia="zh-CN"/>
          </w:rPr>
          <w:t>(三)、木材加工、处理机械项目节能设计</w:t>
        </w:r>
        <w:r>
          <w:tab/>
        </w:r>
        <w:r>
          <w:fldChar w:fldCharType="begin"/>
        </w:r>
        <w:r>
          <w:instrText xml:space="preserve"> PAGEREF _Toc6942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4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_Toc10794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04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快速变化的商业环境中，经济效益和社会责任同样重要。本方案报告的编制过程严格遵循专业标准，全方位考量潜在项目的可行性，涵盖经济、技术、法律、环境及社会等多个方面。本方案的制定，旨在为决策者提供一份科学、合理、系统的评估报告，帮助其做出明智的投资决策。为保证信息的准确性和保密性，本文档中的信息和分析结果不可用于商业目的，仅供学习和交流使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483"/>
      <w:r>
        <w:rPr>
          <w:rFonts w:ascii="仿宋" w:eastAsia="仿宋" w:hAnsi="仿宋" w:cs="仿宋" w:hint="eastAsia"/>
          <w:sz w:val="28"/>
          <w:lang w:eastAsia="zh-CN"/>
        </w:rPr>
        <w:t>一、木材加工、处理机械项目选址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500"/>
      <w:r>
        <w:rPr>
          <w:rFonts w:ascii="仿宋" w:eastAsia="仿宋" w:hAnsi="仿宋" w:cs="仿宋" w:hint="eastAsia"/>
          <w:lang w:eastAsia="zh-CN"/>
        </w:rPr>
        <w:t>(一)、木材加工、处理机械项目选址原则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木材加工、处理机械项目选址是一个关键性的决策，除了需考虑行业布局外，还必须综合考虑地域资源、地质条件、交通运输和环境保护等多方面要素。在制定选址方案时，应遵循以下主要原则：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遵循国家政策和生态能源产业规划： 选址应符合国家政策和生态能源行业的长远发展规划，确保木材加工、处理机械项目在政策环境中蓬勃发展。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满足原材料、供热和电力需求： 选址地应能满足木材加工、处理机械项目对原材料、供热和电力的充足供应，确保生产过程的持续稳定。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交通便利，运输条件优越： 选择交通便利、运输条件良好的地区，以降低物流成本，提高运输效率。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充分利用地形地貌，地质条件符合要求： 充分考虑选址地的地形地貌，确保其适合木材加工、处理机械项目建设，并对地质条件进行全面评估，以降低地质风险。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有可供利用的社会基础设施和协作条件： 选址周边应有可供利用的社会基础设施，同时具备协作条件，有助于木材加工、处理机械项目的顺利建设和运营。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这些选址原则综合考虑了政策、资源、环境和社会条件，有助于确保木材加工、处理机械项目在选址阶段做出明智的决策，提高木材加工、处理机械项目的成功运营和可持续发展性。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84"/>
      <w:r>
        <w:rPr>
          <w:rFonts w:ascii="仿宋" w:eastAsia="仿宋" w:hAnsi="仿宋" w:cs="仿宋" w:hint="eastAsia"/>
          <w:sz w:val="28"/>
          <w:lang w:eastAsia="zh-CN"/>
        </w:rPr>
        <w:t>(二)、原材料及主要辅助材料供应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木材加工、处理机械项目的原材料和辅助材料供应是木材加工、处理机械项目顺利运营的基础，因此在选择供应商时需要仔细考虑以下方面：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原材料供应商选择原则：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质量稳定性： 选择供应商时需确保其原材料的质量稳定，符合相关标准和要求。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供货能力： 评估供应商的生产能力，确保能够满足木材加工、处理机械项目的大规模生产需求。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价格合理性： 综合考虑价格和质量，选择性价比较高的原材料供应商。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交货及时性：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供应商需具备及时交货的能力，以保障生产计划的顺利执行。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环保标准： 确保供应商符合环保标准，原材料采购符合可持续发展理念。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主要辅助材料供应商选择原则：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技术支持： 辅助材料供应商需提供充分的技术支持，确保材料在生产中的正确使用。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可靠性和稳定性： 选择稳定可靠的辅助材料供应商，减少因材料问题导致的生产故障。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定制能力： 如果需要定制辅助材料，供应商需具备相应的定制能力，满足木材加工、处理机械项目独特需求。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售后服务： 辅助材料供应商应提供良好的售后服务，确保在生产中出现问题时能够及时解决。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供应链可追溯性：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原材料溯源： 了解供应商的原材料采购来源，确保原材料的可追溯性。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供应链透明度： 与供应商建立透明的沟通和合作机制，保持供应链的透明度。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多元化供应商：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降低风险： 选择多个原材料和辅助材料供应商，降低由于某一供应商问题而导致的生产风险。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灵活性： 多元化供应商有助于保持灵活性，更好地应对市场变化和突发情况。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合同与协议：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明确条款： 与供应商签订明确的合同，明确交货时间、质量标准、价格和付款条件等。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保密协议： 对于涉及专有技术或商业机密的供应商，签署保密协议以保护木材加工、处理机械项目的核心利益。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绩效评估： 定期对原材料和辅助材料供应商进行绩效评估，确保其仍然符合木材加工、处理机械项目的要求。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改进机会： 与供应商建立长期合作关系，共同探讨如何改进合作，提高供应链效率。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4629"/>
      <w:r>
        <w:rPr>
          <w:rFonts w:ascii="仿宋" w:eastAsia="仿宋" w:hAnsi="仿宋" w:cs="仿宋" w:hint="eastAsia"/>
          <w:sz w:val="28"/>
          <w:lang w:eastAsia="zh-CN"/>
        </w:rPr>
        <w:t>(三)、交通条件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道路交通：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道路质量： 评估选址地区的主要道路质量，确保原材料和成品的运输能够顺畅进行。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道路密度： 考虑当地道路密度，选择交通网络发达、密度适中的地区，降低运输时间和成本。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交通流量： 了解选址地区的交通流量情况，特别是在高峰时段，以避免运输堵塞。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铁路和水路交通：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铁路连接： 如果木材加工、处理机械项目需要大量原材料运输，考虑选址地区是否有铁路连接，以提高运输效率。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水路运输： 如果地理条件允许，水路运输可能是一种经济高效的选择，需评估水路交通便利性。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公共交通：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员工通勤： 确保选址地区有便捷的公共交通工具，以方便员工通勤。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客户和供应商访问： 如果需要频繁与客户和供应商会面，选择交通便利的地区，有利于业务往来。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港口和机场：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港口距离： 如果木材加工、处理机械项目涉及进出口业务，选择靠近港口的地区，以方便国际贸易。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机场距离： 考虑选址地区距离主要机场的远近，有助于管理层和客户的出差和访问。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物流中心：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物流中心设施： 了解周边是否有现代化的物流中心，以便更好地管理供应链。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第三方物流： 考虑与第三方物流公司建立合作，提高物流效率。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城市规划：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城市交通规划： 了解选址城市的交通规划，确保木材加工、处理机械项目建设与城市规划相符。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未来交通发展： 考虑未来交通基础设施的发展规划，选择有潜力的地区。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7. 紧急情况应对：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紧急疏散路线： 确保木材加工、处理机械项目场地有明确的紧急疏散路线，以保障员工安全。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交通事故应对： 制定应对交通事故的应急预案，确保及时处理并减小对木材加工、处理机械项目的影响。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环保和节能：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交通对环境的影响： 考虑交通活动对环境的影响，选择有利于环保和节能的交通方式。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低碳交通选择： 如果可能，选择低碳交通方式，符合可持续发展的理念。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0580"/>
      <w:r>
        <w:rPr>
          <w:rFonts w:ascii="仿宋" w:eastAsia="仿宋" w:hAnsi="仿宋" w:cs="仿宋" w:hint="eastAsia"/>
          <w:sz w:val="28"/>
          <w:lang w:eastAsia="zh-CN"/>
        </w:rPr>
        <w:t>(四)、自然条件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气候和气象：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气候类型： 了解选址地区的气候类型，包括温暖、寒冷、湿润、干燥等，以适应木材加工、处理机械项目的生产需求。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季节变化： 考虑季节变化对生产和物流的影响，确保木材加工、处理机械项目在各季节都能正常运营。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地形和地貌：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地形特征： 了解选址地区的地形特征，包括平原、山地、丘陵等，以便规划建筑和生产布局。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地貌特征： 考虑地貌的特征，如河流、湖泊、沼泽等，对于木材加工、处理机械项目可能存在的环境影响进行评估。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地质和地震风险：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地质条件： 评估选址地区的地质条件，确保地基稳定，减少地质灾害风险。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地震风险： 考虑地震风险，选择低地震风险的地区，确保木材加工、处理机械项目安全稳定。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水资源：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水源可靠性： 确保选址地区有可靠的水源，满足生产和员工生活的需求。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水质状况： 考虑当地水质状况，防止水源对生产活动产生不利影响。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生态环境：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生物多样性： 了解选址地区的生物多样性，确保木材加工、处理机械项目建设和运营不会对当地生态系统产生严重影响。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环保政策： 遵循当地环保政策和法规，确保木材加工、处理机械项目的生产活动不违反环保法规。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天然资源：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可再生资源： 考虑选址地区的可再生资源，如风能、太阳能等，以推动木材加工、处理机械项目可持续发展。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非可再生资源： 了解选址地区的非可再生资源状况，确保资源供应的可持续性。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自然灾害风险：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洪水、台风等： 评估选址地区可能面临的自然灾害风险，采取相应的预防和保护措施。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林火、干旱等： 考虑当地的林火、干旱等自然灾害，制定应对计划。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空气质量：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空气污染： 考虑选址地区的空气质量，确保员工的健康和生产设备的正常运行。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工业排放： 了解周边工业排放状况，防止木材加工、处理机械项目受到污染。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在木材加工、处理机械项目选址过程中，综合考虑以上自然条件，选择有利于木材加工、处理机械项目可持续发展和员工生活的地区，有助于确保木材加工、处理机械项目在自然环境中的稳健运营。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3136"/>
      <w:r>
        <w:rPr>
          <w:rFonts w:ascii="仿宋" w:eastAsia="仿宋" w:hAnsi="仿宋" w:cs="仿宋" w:hint="eastAsia"/>
          <w:sz w:val="28"/>
          <w:lang w:eastAsia="zh-CN"/>
        </w:rPr>
        <w:t>(五)、经济发展状况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地区生产总值（GDP）：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总体趋势： 了解选址地区过去几年的GDP增长趋势，评估地区整体经济活力。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行业结构： 分析不同行业对GDP的贡献，选择与木材加工、处理机械项目相关的经济主导产业。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产业结构调整：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新兴产业： 考察地区是否有新兴产业的发展，对于科技、绿色能源等新兴领域的发展有利于木材加工、处理机械项目未来的可持续性。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传统产业：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考虑传统产业的发展状况，特别是与木材加工、处理机械项目相关的产业，了解市场潜力和竞争态势。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政府扶持政策：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产业政策： 了解当地政府对相关产业的扶持政策，包括财政补贴、税收减免等，以提高木材加工、处理机械项目的经济效益。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创新支持： 了解是否有政府支持创新和技术研发的政策，以推动木材加工、处理机械项目的科技创新。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就业状况：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劳动力市场： 分析当地劳动力市场供需情况，确保能够获得足够、合格的员工。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人才流动： 了解是否有高素质人才流动的趋势，有利于木材加工、处理机械项目吸引和留住优秀人才。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金融体系：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金融机构： 评估选址地区的金融机构数量和质量，确保能够获得稳定的融资支持。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融资环境： 了解融资环境，包括贷款利率、融资便利性等，以降低木材加工、处理机械项目的融资成本。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地方财政状况：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财政收入： 了解选址地区的地方财政收入，确保当地政府有足够的财政支持基础设施建设。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财政支出： 了解财政支出状况，特别是对于木材加工、处理机械项目相关领域的投入。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7. 汇率和外汇政策：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汇率风险： 考虑汇率波动对木材加工、处理机械项目经营的潜在影响，采取必要的对冲手段。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外汇政策： 了解国家的外汇政策，确保木材加工、处理机械项目在跨国业务中能够顺利进行。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商业氛围：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市场竞争： 评估选址地区的市场竞争激烈程度，选择有利于木材加工、处理机械项目发展的市场环境。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商业社交： 了解商业社交的活跃度，有助于木材加工、处理机械项目建立合作关系和拓展业务。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9. 消费水平：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居民消费水平： 了解当地居民的消费水平，以确保产品和服务在市场上有良好的受欢迎程度。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 分析市场需求的变化趋势，为木材加工、处理机械项目的产品或服务定位提供依据。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6339"/>
      <w:r>
        <w:rPr>
          <w:rFonts w:ascii="仿宋" w:eastAsia="仿宋" w:hAnsi="仿宋" w:cs="仿宋" w:hint="eastAsia"/>
          <w:sz w:val="28"/>
          <w:lang w:eastAsia="zh-CN"/>
        </w:rPr>
        <w:t>(六)、厂址选择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地理位置：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市场接近性： 选择距离主要市场或客户近的地理位置，减少运输成本和提高物流效率。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供应链连接： 考虑选址地区是否便于连接重要的供应链，确保原材料供应和产品分销的顺畅。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基础设施和交通：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交通便利性： 选择交通便利的地区，确保员工通勤和物流运输的便捷性。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能源和水资源： 确保有稳定的能源和水资源供应，以满足生产需求。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劳动力市场：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人才供应： 评估周边地区的人才供应情况，确保能够招聘到足够且质量较高的员工。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工资水平： 考虑当地的工资水平，与木材加工、处理机械项目的薪资预算相匹配。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法规和政策环境：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产业政策： 了解当地和国家对相关产业的政策支持，确保木材加工、处理机械项目可以享受到相关政策优惠。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环保法规： 确保选址地区符合环保法规，避免潜在的环境问题。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自然条件：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自然灾害风险： 评估选址地区的自然灾害风险，选择相对安全的地区，确保生产设施和员工的安全。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气候适应性： 选择适应当地气候的地区，减少对生产过程的不利影响。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成本考虑：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用地成本： 分析不同地区的用地成本，选择成本相对较低的区域。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劳动力成本：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考虑当地的劳动力成本，与木材加工、处理机械项目的预算相匹配。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税收和费用： 了解当地税收政策和其他费用，选择经济成本相对较低的地区。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竞争环境：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竞争对手： 考虑周边地区是否存在竞争对手，选择相对没有激烈竞争的地区。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产业集聚： 评估是否有相关产业的集聚效应，有助于共享资源和提高产业影响力。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社会和文化环境：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社会稳定性： 选择社会稳定的地区，减少社会风险对木材加工、处理机械项目的不利影响。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文化适应性： 考虑当地文化对员工和管理层的适应性，有助于企业文化的融合。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9. 未来发展前景：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城市规划： 了解选址地区的城市规划，考虑未来的城市发展对木材加工、处理机械项目的影响。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经济前景： 分析选址地区未来的经济前景，选择有潜力的地区。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在这些因素的基础上，木材加工、处理机械项目团队可以综合考虑，选择最符合木材加工、处理机械项目需求和长期发展的厂址。这样的选择将有助于提高木材加工、处理机械项目的运营效率和竞争力。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9749"/>
      <w:r>
        <w:rPr>
          <w:rFonts w:ascii="仿宋" w:eastAsia="仿宋" w:hAnsi="仿宋" w:cs="仿宋" w:hint="eastAsia"/>
          <w:sz w:val="28"/>
          <w:lang w:eastAsia="zh-CN"/>
        </w:rPr>
        <w:t>二、木材加工、处理机械项目建设背景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27357"/>
      <w:r>
        <w:rPr>
          <w:rFonts w:ascii="仿宋" w:eastAsia="仿宋" w:hAnsi="仿宋" w:cs="仿宋" w:hint="eastAsia"/>
          <w:lang w:eastAsia="zh-CN"/>
        </w:rPr>
        <w:t>(一)、木材加工、处理机械项目提出背景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全球化、技术革新的推动下，企业面对的市场竞争和需求变化具有前所未有的复杂性。新兴技术的不断涌现、全球供应链的日益密切，以及消费者对可持续性和创新的追求，都对企业经营提出了更高的要求。在这个大背景下，木材加工、处理机械项目的动机直接关联到企业对于未来战略调整的需求，是企业适应和引领市场变革的内在动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同时，环境问题也日益成为社会关注的核心议题，企业在追求经济增长的同时，必须承担环境责任。大气、水体、土壤的污染，资源的过度开采，都是企业需要正视和解决的现实问题。木材加工、处理机械项目的提出必须考虑到对环境的可持续影响，力求在经济活动中实现最小的生态破坏。通过清晰描述木材加工、处理机械项目的动机，即在面对环境挑战时，积极寻找并实施解决方案，不仅有助于企业树立积极的社会形象，也有助于应对不断增长的环保法规和社会责任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展环境包括市场、政策、科技等多个层面，这些外部因素直接影响着木材加工、处理机械项目的实施。市场需求的变化、政府政策的引导，以及科技创新的机遇都是木材加工、处理机械项目所面临的外部挑战和机遇。通过明确这些环境因素，可以为木材加工、处理机械项目的规划和实施提供明确的方向。例如，木材加工、处理机械项目是否迎合市场需求？是否与当前政策趋势一致？是否充分利用了最新的科技手段？这些问题的解答将有助于确保木材加工、处理机械项目的可行性和成功实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对于木材加工、处理机械项目提出的动机和发展环境的清晰描述是确保木材加工、处理机械项目成功实施的基础。在这个变幻莫测的时代，企业需要敏锐地感知周围的环境变化，理解自身在这个变革中的位置，通过木材加工、处理机械项目的规划和实施来积极应对未来的挑战。透过清晰的木材加工、处理机械项目描述，企业不仅能够更好地与利益相关者沟通，建立信任关系，同时也能更好地适应和引领行业的发展潮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7342"/>
      <w:r>
        <w:rPr>
          <w:rFonts w:ascii="仿宋" w:eastAsia="仿宋" w:hAnsi="仿宋" w:cs="仿宋" w:hint="eastAsia"/>
          <w:sz w:val="28"/>
          <w:lang w:eastAsia="zh-CN"/>
        </w:rPr>
        <w:t>(二)、木材加工、处理机械项目建设的必要性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企业所处的市场环境日新月异，市场需求和消费者行为不断变化。企业需要通过木材加工、处理机械项目建设来不断调整和优化产品或服务，以保持与市场同步。木材加工、处理机械项目的实施不仅能够满足当前市场的需求，更能够为企业打造具有竞争力的产品或服务，使其能够在激烈的市场竞争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6"/>
          <w:footerReference w:type="default" r:id="rId37"/>
          <w:type w:val="nextPage"/>
          <w:pgSz w:w="11906" w:h="16838"/>
          <w:pgMar w:top="1440" w:right="1800" w:bottom="1440" w:left="1800" w:header="851" w:footer="992" w:gutter="0"/>
          <w:pgNumType w:start="1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社会对企业的期望也发生了深刻的变化。如今，不仅仅关注企业的经济效益，社会更加关注企业的社会责任、环保意识和道德标准。因此，木材加工、处理机械项目建设的必要性在于通过可持续和负责任的方式经营，提升企业在社会层面的形象。这不仅对于企业的长远发展至关重要，也符合社会对于企业角色的新期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问题的严重性日益显现，企业需要通过木材加工、处理机械项目建设来应对不断增加的环境挑战。木材加工、处理机械项目的推进可以引入先进的技术和科学的管理方式，以降低企业的生产过程对环境造成的不良影响。这样的环保举措不仅有助于企业更好地遵守法规和环境标准，也推动了企业向更加可持续的经营模式转变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5132"/>
      <w:r>
        <w:rPr>
          <w:rFonts w:ascii="仿宋" w:eastAsia="仿宋" w:hAnsi="仿宋" w:cs="仿宋" w:hint="eastAsia"/>
          <w:sz w:val="28"/>
          <w:lang w:eastAsia="zh-CN"/>
        </w:rPr>
        <w:t>(三)、木材加工、处理机械项目建设的可行性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在木材加工、处理机械项目建设的初期，我们进行了全面而详细的可行性研究，涵盖了财务、市场、技术和环保等多个方面，以确保木材加工、处理机械项目在各个层面都具备可行性和成功实施的条件。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一、财务可行性分析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投资成本评估： 我们仔细估算了木材加工、处理机械项目的投资成本，包括设备采购、建设费用、人员培训和运营初期费用。经过详尽的成本分析，我们确保对木材加工、处理机械项目启动所需资金有着准确的了解。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预期收入分析： 对预期收入进行全面分析，考虑市场定价、销售预期和市场份额。通过计算投资回报率、内部收益率等财务指标，我们为木材加工、处理机械项目的盈利潜力提供了具体的量化数据。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8"/>
          <w:footerReference w:type="default" r:id="rId39"/>
          <w:type w:val="nextPage"/>
          <w:pgSz w:w="11906" w:h="16838"/>
          <w:pgMar w:top="1440" w:right="1800" w:bottom="1440" w:left="1800" w:header="851" w:footer="992" w:gutter="0"/>
          <w:pgNumType w:start="1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财务风险评估： 通过对财务指标的敏感性分析，我们评估了木材加工、处理机械项目面临的财务风险。这有助于制定相应的风险管理策略，确保木材加工、处理机械项目在市场变化中能够保持稳健的财务状况。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二、市场可行性分析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目标市场规模和增长趋势： 我们通过调查、采访和数据分析，深入了解了目标市场的规模和增长趋势。这为木材加工、处理机械项目提供了市场定位和推广策略的基础。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竞争格局分析： 对主要竞争对手进行了SWOT分析，了解其优势、劣势、机会和威胁。通过对比分析，我们明确了木材加工、处理机械项目在市场中的竞争优势和差异化策略。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消费者需求调查： 通过消费者调查，我们深入了解了目标市场消费者的需求、偏好和购买行为。这有助于调整产品或服务，提高市场竞争力。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三、技术和操作可行性分析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技术成熟度评估： 我们评估了木材加工、处理机械项目所采用技术的成熟度和可行性，以确保木材加工、处理机械项目在技术上是先进而可靠的，降低技术风险。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操作规范符合性： 对木材加工、处理机械项目的操作流程进行了详细规划，确保符合行业标准和法规。这有助于提高生产效率，降低操作风险。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四、可持续性和环保可行性分析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资源利用效率评估： 我们关注了木材加工、处理机械项目的资源利用效率，确保在生产过程中能够最大程度地降低浪费，提高资源利用效率。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40"/>
          <w:footerReference w:type="default" r:id="rId41"/>
          <w:type w:val="nextPage"/>
          <w:pgSz w:w="11906" w:h="16838"/>
          <w:pgMar w:top="1440" w:right="1800" w:bottom="1440" w:left="1800" w:header="851" w:footer="992" w:gutter="0"/>
          <w:pgNumType w:start="1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</w:t>
      </w:r>
      <w:r>
        <w:rPr>
          <w:rFonts w:ascii="仿宋" w:eastAsia="仿宋" w:hAnsi="仿宋" w:cs="仿宋" w:hint="eastAsia"/>
          <w:sz w:val="28"/>
          <w:lang w:eastAsia="zh-CN"/>
        </w:rPr>
        <w:t xml:space="preserve"> 环境影响评估：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进行了对木材加工、处理机械项目可能产生的环境影响的全面评估。通过引入环保技术和管理手段，以达到减轻环境负担的目标。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五、风险分析和应对策略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木材加工、处理机械项目风险识别： 我们对木材加工、处理机械项目可能面临的风险进行了全面的识别，包括市场风险、技术风险和操作风险等。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风险应对策略： 针对每一类风险，我们提出了相应的应对策略。这包括制定预案、建立风险管理机制，以及建设应急响应体系。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六、政策法规遵从性分析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了解行业政策： 我们深入研究了行业的相关政策法规，确保木材加工、处理机械项目在法规环境下合法合规运营。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政府支持和激励： 考虑到政府对环保、创新等方面的支持，我们充分利用相关政策，获取可能的木材加工、处理机械项目支持和激励。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0222"/>
      <w:r>
        <w:rPr>
          <w:rFonts w:ascii="仿宋" w:eastAsia="仿宋" w:hAnsi="仿宋" w:cs="仿宋" w:hint="eastAsia"/>
          <w:sz w:val="28"/>
          <w:lang w:eastAsia="zh-CN"/>
        </w:rPr>
        <w:t>三、工艺方案的选择</w:t>
      </w:r>
      <w:bookmarkEnd w:id="13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4" w:name="_Toc7653"/>
      <w:r>
        <w:rPr>
          <w:rFonts w:ascii="仿宋" w:eastAsia="仿宋" w:hAnsi="仿宋" w:cs="仿宋" w:hint="eastAsia"/>
          <w:lang w:eastAsia="zh-CN"/>
        </w:rPr>
        <w:t>(一)、基本要求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环保要求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42"/>
          <w:footerReference w:type="default" r:id="rId43"/>
          <w:type w:val="nextPage"/>
          <w:pgSz w:w="11906" w:h="16838"/>
          <w:pgMar w:top="1440" w:right="1800" w:bottom="1440" w:left="1800" w:header="851" w:footer="992" w:gutter="0"/>
          <w:pgNumType w:start="2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工艺方案必须严格符合国家环保法规和标准，以确保生产过程中对环境的负面影响最大限度地减少。这包括对排放物、废水和废气的处理与控制，以及采用环保友好型原材料和生产工艺，促使木材加工、处理机械项目在生产运营中体现出对生态环境的尊重和保护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效率要求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所选择的工艺方案应具备高效的生产能力，以确保木材加工、处理机械项目能够满足预期的产能需求。通过优化生产流程和采用先进的技术手段，工艺方案应致力于提高生产效率，从而有效降低生产周期、提升产能利用率，并确保木材加工、处理机械项目能够快速响应市场需求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经济性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在保证产品质量和生产效率的前提下，工艺方案应着重降低生产成本，以提高投资回报率。这包括寻求成本效益最大化的原材料采购、生产流程的合理优化，以及设备的智能化升级，以降低能耗和维护成本。经济性要求木材加工、处理机械项目在竞争激烈的市场中保持竞争力，并确保可持续的盈利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可持续性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考虑工艺方案的可持续性是关键要素，涵盖了对资源的合理利用、能源的有效消耗以及废弃物的环保处理。工艺方案应注重循环经济理念，尽可能减少对有限资源的依赖，推动能源的可再生利用，并实施科学的废弃物管理计划，以确保木材加工、处理机械项目在长期运营中对环境产生的不可逆影响最小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安全性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44"/>
          <w:footerReference w:type="default" r:id="rId45"/>
          <w:type w:val="nextPage"/>
          <w:pgSz w:w="11906" w:h="16838"/>
          <w:pgMar w:top="1440" w:right="1800" w:bottom="1440" w:left="1800" w:header="851" w:footer="992" w:gutter="0"/>
          <w:pgNumType w:start="2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工艺方案在设计和执行上必须符合严格的安全生产要求，以确保员工和设备的安全。这包括采用先进的安全技术、建立完善的安全管理体系，以及进行定期的安全培训和演练。安全性要求是保障人员身体健康和生产设备完好的基本前提，为木材加工、处理机械项目的可持续运营提供了牢固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0024"/>
      <w:r>
        <w:rPr>
          <w:rFonts w:ascii="仿宋" w:eastAsia="仿宋" w:hAnsi="仿宋" w:cs="仿宋" w:hint="eastAsia"/>
          <w:sz w:val="28"/>
          <w:lang w:eastAsia="zh-CN"/>
        </w:rPr>
        <w:t>(二)、典型工艺技术介绍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在工艺方案的选择中，常见的典型工艺技术涵盖了多个领域，其中包括但不限于：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生物发酵技术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生物发酵技术利用微生物进行发酵过程，通过微生物的代谢活动，生产有机酸、酶、酒精等化合物。这种技术被广泛应用于食品、医药和生物能源等领域。生物发酵技术具有选择性强、环境友好、生产成本低的特点，成为许多生产过程中不可或缺的一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化学合成技术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化学合成技术通过化学反应合成目标产物，适用于有机合成、材料制备等多个领域。这种技术通常涉及多步反应，需要精确控制反应条件，以实现高产率和高纯度的目标产物。化学合成技术在药物制造、材料工业等领域发挥着重要作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物理分离技术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46"/>
          <w:footerReference w:type="default" r:id="rId47"/>
          <w:type w:val="nextPage"/>
          <w:pgSz w:w="11906" w:h="16838"/>
          <w:pgMar w:top="1440" w:right="1800" w:bottom="1440" w:left="1800" w:header="851" w:footer="992" w:gutter="0"/>
          <w:pgNumType w:start="2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 物理分离技术通过物理方法对混合物中的组分进行分离。膜分离、离心、蒸馏等是常见的物理分离方法。这些技术广泛应用于纯化和提取过程，如在化工、制药和食品工业中，通过物理分离技术可以获得高纯度的目标物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热工处理技术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热工处理技术利用高温、高压等条件对物质进行处理。包括但不限于热解、煅烧等过程。这些技术常用于改变物质的结构和性质，广泛应用于冶金、材料科学和能源领域。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环保处理技术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环保处理技术主要针对废水、废气、废渣等进行环保处理。采用吸附、氧化、生物降解等方法，以减少或清除有害物质，达到环保要求。这些技术在工业生产中发挥关键作用，有助于降低环境污染并提高生产可持续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10391"/>
      <w:r>
        <w:rPr>
          <w:rFonts w:ascii="仿宋" w:eastAsia="仿宋" w:hAnsi="仿宋" w:cs="仿宋" w:hint="eastAsia"/>
          <w:sz w:val="28"/>
          <w:lang w:eastAsia="zh-CN"/>
        </w:rPr>
        <w:t>(三)、木材加工、处理机械项目组成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生产单元划分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在生产单元划分中，首先需要明确木材加工、处理机械项目的生产流程，并将其划分为各个相对独立但相互关联的单元。例如，对于化工木材加工、处理机械项目，可以划分为原料准备、反应单元、分离与提纯、成品制备等单元。每个单元的功能和工作流程应清晰定义，以确保协同作业和高效生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设备选型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48"/>
          <w:footerReference w:type="default" r:id="rId49"/>
          <w:type w:val="nextPage"/>
          <w:pgSz w:w="11906" w:h="16838"/>
          <w:pgMar w:top="1440" w:right="1800" w:bottom="1440" w:left="1800" w:header="851" w:footer="992" w:gutter="0"/>
          <w:pgNumType w:start="2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设备选型阶段需要根据生产单元的需要，选择符合工艺方案的设备。例如，反应单元可能需要选择适用于特定化学反应的反应釜，分离与提纯单元可能需要膜分离设备或蒸馏塔。在选型时，需综合考虑设备的性能、生产能力、可靠性和维护成本，以确保设备能够适应木材加工、处理机械项目的长期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原材料和中间体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明确原材料的来源和中间体的生产流程是确保生产链畅通的关键。原材料的采购渠道应可靠，确保质量和供应的稳定性。同时，中间体的生产过程需要设计合理，以确保各生产单元之间的衔接和协调。这涉及到化工反应的参数控制、反应路径的选择等方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能源消耗评估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在能源消耗评估中，需详细分析每个生产单元对能源的需求。例如，在高温反应中可能需要大量热能，而某些分离过程可能需要电能。通过评估能源消耗，可以制定合理的节能措施，选择清洁能源，并优化生产过程，以降低整体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废弃物处理规划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废弃物处理规划需要考虑废弃物的产生、分类和处理。具体而言，木材加工、处理机械项目需要规划废水、废气和废渣的处理方法。例如，对于有机废水可采用生物降解处理，废气可通过吸附和氧化处理，废渣则可能需要分类后送往不同的处理系统。废弃物处理规划要符合环保法规，确保木材加工、处理机械项目对环境的影响最小化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8818"/>
      <w:r>
        <w:rPr>
          <w:rFonts w:ascii="仿宋" w:eastAsia="仿宋" w:hAnsi="仿宋" w:cs="仿宋" w:hint="eastAsia"/>
          <w:sz w:val="28"/>
          <w:lang w:eastAsia="zh-CN"/>
        </w:rPr>
        <w:t>(四)、工艺技术方案的选择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技术比较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50"/>
          <w:footerReference w:type="default" r:id="rId51"/>
          <w:type w:val="nextPage"/>
          <w:pgSz w:w="11906" w:h="16838"/>
          <w:pgMar w:top="1440" w:right="1800" w:bottom="1440" w:left="1800" w:header="851" w:footer="992" w:gutter="0"/>
          <w:pgNumType w:start="2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选择的阶段，团队需要全面考量各个工艺技术，确保最终选择的方案能够全面满足木材加工、处理机械项目需求。产能是重中之重，需要深入分析各工艺技术的生产潜力，找出最适合木材加工、处理机械项目需求的技术。能耗的比较也是至关重要的一环，必须评估各方案对能源的需求，以选择对环境影响小且经济效益高的技术。最后，投资成本是决策的一个关键因素，通过全面比较不同技术方案的投资成本，团队能够选择在经济上最合理的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市场适应性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考虑工艺技术在市场上的适应性是确保木材加工、处理机械项目长期成功的关键步骤。深入了解当前行业趋势是首要任务，包括市场的发展方向、新技术的涌现以及市场需求的变化。分析竞争格局是必不可少的，了解竞争对手的技术选择和市场份额，有助于确定最具竞争力的工艺技术。最后，木材加工、处理机械项目需与产业政策保持一致，确保选择的工艺技术符合相关政策法规，有助于木材加工、处理机械项目在市场中获得更大的发展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供应链分析阶段，需要深入评估工艺技术对原材料和中间体的依赖程度。首先，分析原材料的可获得性是至关重要的，确保原材料有稳定的供应渠道。其次，考虑原材料价格波动，有助于更好地预测成本波动，合理制定木材加工、处理机械项目预算。最后，评估中间体生产环节的稳定性，确保生产过程的稳定有序，保障整体供应链的畅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技术可行性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https://d.book118.com/018001013126006045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53"/>
      <w:footerReference w:type="default" r:id="rId54"/>
      <w:type w:val="nextPage"/>
      <w:pgSz w:w="11906" w:h="16838"/>
      <w:pgMar w:top="1440" w:right="1800" w:bottom="1440" w:left="1800" w:header="851" w:footer="992" w:gutter="0"/>
      <w:pgNumType w:start="2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木材加工、处理机械项目可行性评估方案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木材加工、处理机械项目可行性评估方案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木材加工、处理机械项目可行性评估方案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木材加工、处理机械项目可行性评估方案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木材加工、处理机械项目可行性评估方案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木材加工、处理机械项目可行性评估方案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木材加工、处理机械项目可行性评估方案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木材加工、处理机械项目可行性评估方案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木材加工、处理机械项目可行性评估方案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木材加工、处理机械项目可行性评估方案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木材加工、处理机械项目可行性评估方案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木材加工、处理机械项目可行性评估方案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木材加工、处理机械项目可行性评估方案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木材加工、处理机械项目可行性评估方案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木材加工、处理机械项目可行性评估方案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木材加工、处理机械项目可行性评估方案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木材加工、处理机械项目可行性评估方案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木材加工、处理机械项目可行性评估方案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木材加工、处理机械项目可行性评估方案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木材加工、处理机械项目可行性评估方案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木材加工、处理机械项目可行性评估方案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木材加工、处理机械项目可行性评估方案</w: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木材加工、处理机械项目可行性评估方案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木材加工、处理机械项目可行性评估方案</w: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木材加工、处理机械项目可行性评估方案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3D6E26"/>
    <w:rsid w:val="3C3D6E2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eader" Target="header17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footer" Target="footer19.xml" /><Relationship Id="rId42" Type="http://schemas.openxmlformats.org/officeDocument/2006/relationships/header" Target="header20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footer" Target="footer22.xml" /><Relationship Id="rId48" Type="http://schemas.openxmlformats.org/officeDocument/2006/relationships/header" Target="header23.xml" /><Relationship Id="rId49" Type="http://schemas.openxmlformats.org/officeDocument/2006/relationships/footer" Target="footer23.xml" /><Relationship Id="rId5" Type="http://schemas.openxmlformats.org/officeDocument/2006/relationships/footer" Target="footer1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yperlink" Target="https://d.book118.com/018001013126006045" TargetMode="External" /><Relationship Id="rId53" Type="http://schemas.openxmlformats.org/officeDocument/2006/relationships/header" Target="header25.xml" /><Relationship Id="rId54" Type="http://schemas.openxmlformats.org/officeDocument/2006/relationships/footer" Target="footer25.xml" /><Relationship Id="rId55" Type="http://schemas.openxmlformats.org/officeDocument/2006/relationships/theme" Target="theme/theme1.xml" /><Relationship Id="rId56" Type="http://schemas.openxmlformats.org/officeDocument/2006/relationships/styles" Target="styles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2024-02-24T18:50:00Z</dcterms:created>
  <dcterms:modified xsi:type="dcterms:W3CDTF">2024-02-24T18:50:45Z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976C43E8C5FF4651B5CB248EF65460F9_11</vt:lpwstr>
  </property>
  <property fmtid="{D5CDD505-2E9C-101B-9397-08002B2CF9AE}" pid="3" name="KSOProductBuildVer">
    <vt:lpwstr>2052-12.1.0.16250</vt:lpwstr>
  </property>
</Properties>
</file>