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数字运传燃气表、水表、电表项目计划设计方案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9" w:history="1">
        <w:r>
          <w:rPr>
            <w:rFonts w:ascii="仿宋" w:eastAsia="仿宋" w:hAnsi="仿宋" w:cs="仿宋" w:hint="eastAsia"/>
            <w:lang w:eastAsia="zh-CN"/>
          </w:rPr>
          <w:t>序言</w:t>
        </w:r>
        <w:r>
          <w:tab/>
        </w:r>
        <w:r>
          <w:fldChar w:fldCharType="begin"/>
        </w:r>
        <w:r>
          <w:instrText xml:space="preserve"> PAGEREF _Toc31139 \h </w:instrText>
        </w:r>
        <w:r>
          <w:fldChar w:fldCharType="separate"/>
        </w:r>
        <w:r>
          <w:t>3</w:t>
        </w:r>
        <w:r>
          <w:fldChar w:fldCharType="end"/>
        </w:r>
      </w:hyperlink>
    </w:p>
    <w:p>
      <w:pPr>
        <w:pStyle w:val="TOC1"/>
        <w:tabs>
          <w:tab w:val="right" w:leader="dot" w:pos="8306"/>
        </w:tabs>
      </w:pPr>
      <w:hyperlink w:anchor="_Toc25168" w:history="1">
        <w:r>
          <w:rPr>
            <w:rFonts w:ascii="仿宋" w:eastAsia="仿宋" w:hAnsi="仿宋" w:cs="仿宋" w:hint="eastAsia"/>
            <w:lang w:eastAsia="zh-CN"/>
          </w:rPr>
          <w:t>一、数字运传燃气表、水表、电表项目概论</w:t>
        </w:r>
        <w:r>
          <w:tab/>
        </w:r>
        <w:r>
          <w:fldChar w:fldCharType="begin"/>
        </w:r>
        <w:r>
          <w:instrText xml:space="preserve"> PAGEREF _Toc25168 \h </w:instrText>
        </w:r>
        <w:r>
          <w:fldChar w:fldCharType="separate"/>
        </w:r>
        <w:r>
          <w:t>3</w:t>
        </w:r>
        <w:r>
          <w:fldChar w:fldCharType="end"/>
        </w:r>
      </w:hyperlink>
    </w:p>
    <w:p>
      <w:pPr>
        <w:pStyle w:val="TOC2"/>
        <w:tabs>
          <w:tab w:val="right" w:leader="dot" w:pos="8306"/>
        </w:tabs>
      </w:pPr>
      <w:hyperlink w:anchor="_Toc25179" w:history="1">
        <w:r>
          <w:rPr>
            <w:rFonts w:ascii="仿宋" w:eastAsia="仿宋" w:hAnsi="仿宋" w:cs="仿宋" w:hint="eastAsia"/>
            <w:lang w:eastAsia="zh-CN"/>
          </w:rPr>
          <w:t>(一)、数字运传燃气表、水表、电表项目概况</w:t>
        </w:r>
        <w:r>
          <w:tab/>
        </w:r>
        <w:r>
          <w:fldChar w:fldCharType="begin"/>
        </w:r>
        <w:r>
          <w:instrText xml:space="preserve"> PAGEREF _Toc25179 \h </w:instrText>
        </w:r>
        <w:r>
          <w:fldChar w:fldCharType="separate"/>
        </w:r>
        <w:r>
          <w:t>3</w:t>
        </w:r>
        <w:r>
          <w:fldChar w:fldCharType="end"/>
        </w:r>
      </w:hyperlink>
    </w:p>
    <w:p>
      <w:pPr>
        <w:pStyle w:val="TOC2"/>
        <w:tabs>
          <w:tab w:val="right" w:leader="dot" w:pos="8306"/>
        </w:tabs>
      </w:pPr>
      <w:hyperlink w:anchor="_Toc32377" w:history="1">
        <w:r>
          <w:rPr>
            <w:rFonts w:ascii="仿宋" w:eastAsia="仿宋" w:hAnsi="仿宋" w:cs="仿宋" w:hint="eastAsia"/>
            <w:lang w:eastAsia="zh-CN"/>
          </w:rPr>
          <w:t>(二)、数字运传燃气表、水表、电表项目目标</w:t>
        </w:r>
        <w:r>
          <w:tab/>
        </w:r>
        <w:r>
          <w:fldChar w:fldCharType="begin"/>
        </w:r>
        <w:r>
          <w:instrText xml:space="preserve"> PAGEREF _Toc32377 \h </w:instrText>
        </w:r>
        <w:r>
          <w:fldChar w:fldCharType="separate"/>
        </w:r>
        <w:r>
          <w:t>6</w:t>
        </w:r>
        <w:r>
          <w:fldChar w:fldCharType="end"/>
        </w:r>
      </w:hyperlink>
    </w:p>
    <w:p>
      <w:pPr>
        <w:pStyle w:val="TOC2"/>
        <w:tabs>
          <w:tab w:val="right" w:leader="dot" w:pos="8306"/>
        </w:tabs>
      </w:pPr>
      <w:hyperlink w:anchor="_Toc13837" w:history="1">
        <w:r>
          <w:rPr>
            <w:rFonts w:ascii="仿宋" w:eastAsia="仿宋" w:hAnsi="仿宋" w:cs="仿宋" w:hint="eastAsia"/>
            <w:lang w:eastAsia="zh-CN"/>
          </w:rPr>
          <w:t>(三)、数字运传燃气表、水表、电表项目提出的理由</w:t>
        </w:r>
        <w:r>
          <w:tab/>
        </w:r>
        <w:r>
          <w:fldChar w:fldCharType="begin"/>
        </w:r>
        <w:r>
          <w:instrText xml:space="preserve"> PAGEREF _Toc13837 \h </w:instrText>
        </w:r>
        <w:r>
          <w:fldChar w:fldCharType="separate"/>
        </w:r>
        <w:r>
          <w:t>7</w:t>
        </w:r>
        <w:r>
          <w:fldChar w:fldCharType="end"/>
        </w:r>
      </w:hyperlink>
    </w:p>
    <w:p>
      <w:pPr>
        <w:pStyle w:val="TOC2"/>
        <w:tabs>
          <w:tab w:val="right" w:leader="dot" w:pos="8306"/>
        </w:tabs>
      </w:pPr>
      <w:hyperlink w:anchor="_Toc2422" w:history="1">
        <w:r>
          <w:rPr>
            <w:rFonts w:ascii="仿宋" w:eastAsia="仿宋" w:hAnsi="仿宋" w:cs="仿宋" w:hint="eastAsia"/>
            <w:lang w:eastAsia="zh-CN"/>
          </w:rPr>
          <w:t>(四)、数字运传燃气表、水表、电表项目意义</w:t>
        </w:r>
        <w:r>
          <w:tab/>
        </w:r>
        <w:r>
          <w:fldChar w:fldCharType="begin"/>
        </w:r>
        <w:r>
          <w:instrText xml:space="preserve"> PAGEREF _Toc2422 \h </w:instrText>
        </w:r>
        <w:r>
          <w:fldChar w:fldCharType="separate"/>
        </w:r>
        <w:r>
          <w:t>8</w:t>
        </w:r>
        <w:r>
          <w:fldChar w:fldCharType="end"/>
        </w:r>
      </w:hyperlink>
    </w:p>
    <w:p>
      <w:pPr>
        <w:pStyle w:val="TOC2"/>
        <w:tabs>
          <w:tab w:val="right" w:leader="dot" w:pos="8306"/>
        </w:tabs>
      </w:pPr>
      <w:hyperlink w:anchor="_Toc1793" w:history="1">
        <w:r>
          <w:rPr>
            <w:rFonts w:ascii="仿宋" w:eastAsia="仿宋" w:hAnsi="仿宋" w:cs="仿宋" w:hint="eastAsia"/>
            <w:lang w:eastAsia="zh-CN"/>
          </w:rPr>
          <w:t>(五)、数字运传燃气表、水表、电表项目背景</w:t>
        </w:r>
        <w:r>
          <w:tab/>
        </w:r>
        <w:r>
          <w:fldChar w:fldCharType="begin"/>
        </w:r>
        <w:r>
          <w:instrText xml:space="preserve"> PAGEREF _Toc1793 \h </w:instrText>
        </w:r>
        <w:r>
          <w:fldChar w:fldCharType="separate"/>
        </w:r>
        <w:r>
          <w:t>9</w:t>
        </w:r>
        <w:r>
          <w:fldChar w:fldCharType="end"/>
        </w:r>
      </w:hyperlink>
    </w:p>
    <w:p>
      <w:pPr>
        <w:pStyle w:val="TOC1"/>
        <w:tabs>
          <w:tab w:val="right" w:leader="dot" w:pos="8306"/>
        </w:tabs>
      </w:pPr>
      <w:hyperlink w:anchor="_Toc13442" w:history="1">
        <w:r>
          <w:rPr>
            <w:rFonts w:ascii="仿宋" w:eastAsia="仿宋" w:hAnsi="仿宋" w:cs="仿宋" w:hint="eastAsia"/>
            <w:lang w:eastAsia="zh-CN"/>
          </w:rPr>
          <w:t>二、产品规划分析</w:t>
        </w:r>
        <w:r>
          <w:tab/>
        </w:r>
        <w:r>
          <w:fldChar w:fldCharType="begin"/>
        </w:r>
        <w:r>
          <w:instrText xml:space="preserve"> PAGEREF _Toc13442 \h </w:instrText>
        </w:r>
        <w:r>
          <w:fldChar w:fldCharType="separate"/>
        </w:r>
        <w:r>
          <w:t>10</w:t>
        </w:r>
        <w:r>
          <w:fldChar w:fldCharType="end"/>
        </w:r>
      </w:hyperlink>
    </w:p>
    <w:p>
      <w:pPr>
        <w:pStyle w:val="TOC2"/>
        <w:tabs>
          <w:tab w:val="right" w:leader="dot" w:pos="8306"/>
        </w:tabs>
      </w:pPr>
      <w:hyperlink w:anchor="_Toc20807" w:history="1">
        <w:r>
          <w:rPr>
            <w:rFonts w:ascii="仿宋" w:eastAsia="仿宋" w:hAnsi="仿宋" w:cs="仿宋" w:hint="eastAsia"/>
            <w:lang w:eastAsia="zh-CN"/>
          </w:rPr>
          <w:t>(一)、产品规划</w:t>
        </w:r>
        <w:r>
          <w:tab/>
        </w:r>
        <w:r>
          <w:fldChar w:fldCharType="begin"/>
        </w:r>
        <w:r>
          <w:instrText xml:space="preserve"> PAGEREF _Toc20807 \h </w:instrText>
        </w:r>
        <w:r>
          <w:fldChar w:fldCharType="separate"/>
        </w:r>
        <w:r>
          <w:t>10</w:t>
        </w:r>
        <w:r>
          <w:fldChar w:fldCharType="end"/>
        </w:r>
      </w:hyperlink>
    </w:p>
    <w:p>
      <w:pPr>
        <w:pStyle w:val="TOC2"/>
        <w:tabs>
          <w:tab w:val="right" w:leader="dot" w:pos="8306"/>
        </w:tabs>
      </w:pPr>
      <w:hyperlink w:anchor="_Toc1035" w:history="1">
        <w:r>
          <w:rPr>
            <w:rFonts w:ascii="仿宋" w:eastAsia="仿宋" w:hAnsi="仿宋" w:cs="仿宋" w:hint="eastAsia"/>
            <w:lang w:eastAsia="zh-CN"/>
          </w:rPr>
          <w:t>(二)、建设规模</w:t>
        </w:r>
        <w:r>
          <w:tab/>
        </w:r>
        <w:r>
          <w:fldChar w:fldCharType="begin"/>
        </w:r>
        <w:r>
          <w:instrText xml:space="preserve"> PAGEREF _Toc1035 \h </w:instrText>
        </w:r>
        <w:r>
          <w:fldChar w:fldCharType="separate"/>
        </w:r>
        <w:r>
          <w:t>11</w:t>
        </w:r>
        <w:r>
          <w:fldChar w:fldCharType="end"/>
        </w:r>
      </w:hyperlink>
    </w:p>
    <w:p>
      <w:pPr>
        <w:pStyle w:val="TOC1"/>
        <w:tabs>
          <w:tab w:val="right" w:leader="dot" w:pos="8306"/>
        </w:tabs>
      </w:pPr>
      <w:hyperlink w:anchor="_Toc9653" w:history="1">
        <w:r>
          <w:rPr>
            <w:rFonts w:ascii="仿宋" w:eastAsia="仿宋" w:hAnsi="仿宋" w:cs="仿宋" w:hint="eastAsia"/>
            <w:lang w:eastAsia="zh-CN"/>
          </w:rPr>
          <w:t>三、数字运传燃气表、水表、电表项目建设单位说明</w:t>
        </w:r>
        <w:r>
          <w:tab/>
        </w:r>
        <w:r>
          <w:fldChar w:fldCharType="begin"/>
        </w:r>
        <w:r>
          <w:instrText xml:space="preserve"> PAGEREF _Toc9653 \h </w:instrText>
        </w:r>
        <w:r>
          <w:fldChar w:fldCharType="separate"/>
        </w:r>
        <w:r>
          <w:t>13</w:t>
        </w:r>
        <w:r>
          <w:fldChar w:fldCharType="end"/>
        </w:r>
      </w:hyperlink>
    </w:p>
    <w:p>
      <w:pPr>
        <w:pStyle w:val="TOC2"/>
        <w:tabs>
          <w:tab w:val="right" w:leader="dot" w:pos="8306"/>
        </w:tabs>
      </w:pPr>
      <w:hyperlink w:anchor="_Toc21320" w:history="1">
        <w:r>
          <w:rPr>
            <w:rFonts w:ascii="仿宋" w:eastAsia="仿宋" w:hAnsi="仿宋" w:cs="仿宋" w:hint="eastAsia"/>
            <w:lang w:eastAsia="zh-CN"/>
          </w:rPr>
          <w:t>(一)、数字运传燃气表、水表、电表项目承办单位基本情况</w:t>
        </w:r>
        <w:r>
          <w:tab/>
        </w:r>
        <w:r>
          <w:fldChar w:fldCharType="begin"/>
        </w:r>
        <w:r>
          <w:instrText xml:space="preserve"> PAGEREF _Toc21320 \h </w:instrText>
        </w:r>
        <w:r>
          <w:fldChar w:fldCharType="separate"/>
        </w:r>
        <w:r>
          <w:t>13</w:t>
        </w:r>
        <w:r>
          <w:fldChar w:fldCharType="end"/>
        </w:r>
      </w:hyperlink>
    </w:p>
    <w:p>
      <w:pPr>
        <w:pStyle w:val="TOC2"/>
        <w:tabs>
          <w:tab w:val="right" w:leader="dot" w:pos="8306"/>
        </w:tabs>
      </w:pPr>
      <w:hyperlink w:anchor="_Toc4495" w:history="1">
        <w:r>
          <w:rPr>
            <w:rFonts w:ascii="仿宋" w:eastAsia="仿宋" w:hAnsi="仿宋" w:cs="仿宋" w:hint="eastAsia"/>
            <w:lang w:eastAsia="zh-CN"/>
          </w:rPr>
          <w:t>(二)、公司经济效益分析</w:t>
        </w:r>
        <w:r>
          <w:tab/>
        </w:r>
        <w:r>
          <w:fldChar w:fldCharType="begin"/>
        </w:r>
        <w:r>
          <w:instrText xml:space="preserve"> PAGEREF _Toc4495 \h </w:instrText>
        </w:r>
        <w:r>
          <w:fldChar w:fldCharType="separate"/>
        </w:r>
        <w:r>
          <w:t>13</w:t>
        </w:r>
        <w:r>
          <w:fldChar w:fldCharType="end"/>
        </w:r>
      </w:hyperlink>
    </w:p>
    <w:p>
      <w:pPr>
        <w:pStyle w:val="TOC1"/>
        <w:tabs>
          <w:tab w:val="right" w:leader="dot" w:pos="8306"/>
        </w:tabs>
      </w:pPr>
      <w:hyperlink w:anchor="_Toc17832" w:history="1">
        <w:r>
          <w:rPr>
            <w:rFonts w:ascii="仿宋" w:eastAsia="仿宋" w:hAnsi="仿宋" w:cs="仿宋" w:hint="eastAsia"/>
            <w:lang w:eastAsia="zh-CN"/>
          </w:rPr>
          <w:t>四、数字运传燃气表、水表、电表项目土建工程</w:t>
        </w:r>
        <w:r>
          <w:tab/>
        </w:r>
        <w:r>
          <w:fldChar w:fldCharType="begin"/>
        </w:r>
        <w:r>
          <w:instrText xml:space="preserve"> PAGEREF _Toc17832 \h </w:instrText>
        </w:r>
        <w:r>
          <w:fldChar w:fldCharType="separate"/>
        </w:r>
        <w:r>
          <w:t>14</w:t>
        </w:r>
        <w:r>
          <w:fldChar w:fldCharType="end"/>
        </w:r>
      </w:hyperlink>
    </w:p>
    <w:p>
      <w:pPr>
        <w:pStyle w:val="TOC2"/>
        <w:tabs>
          <w:tab w:val="right" w:leader="dot" w:pos="8306"/>
        </w:tabs>
      </w:pPr>
      <w:hyperlink w:anchor="_Toc20672" w:history="1">
        <w:r>
          <w:rPr>
            <w:rFonts w:ascii="仿宋" w:eastAsia="仿宋" w:hAnsi="仿宋" w:cs="仿宋" w:hint="eastAsia"/>
            <w:lang w:eastAsia="zh-CN"/>
          </w:rPr>
          <w:t>(一)、建筑工程设计原则</w:t>
        </w:r>
        <w:r>
          <w:tab/>
        </w:r>
        <w:r>
          <w:fldChar w:fldCharType="begin"/>
        </w:r>
        <w:r>
          <w:instrText xml:space="preserve"> PAGEREF _Toc20672 \h </w:instrText>
        </w:r>
        <w:r>
          <w:fldChar w:fldCharType="separate"/>
        </w:r>
        <w:r>
          <w:t>14</w:t>
        </w:r>
        <w:r>
          <w:fldChar w:fldCharType="end"/>
        </w:r>
      </w:hyperlink>
    </w:p>
    <w:p>
      <w:pPr>
        <w:pStyle w:val="TOC2"/>
        <w:tabs>
          <w:tab w:val="right" w:leader="dot" w:pos="8306"/>
        </w:tabs>
      </w:pPr>
      <w:hyperlink w:anchor="_Toc7363" w:history="1">
        <w:r>
          <w:rPr>
            <w:rFonts w:ascii="仿宋" w:eastAsia="仿宋" w:hAnsi="仿宋" w:cs="仿宋" w:hint="eastAsia"/>
            <w:lang w:eastAsia="zh-CN"/>
          </w:rPr>
          <w:t>(二)、土建工程设计年限及安全等级</w:t>
        </w:r>
        <w:r>
          <w:tab/>
        </w:r>
        <w:r>
          <w:fldChar w:fldCharType="begin"/>
        </w:r>
        <w:r>
          <w:instrText xml:space="preserve"> PAGEREF _Toc7363 \h </w:instrText>
        </w:r>
        <w:r>
          <w:fldChar w:fldCharType="separate"/>
        </w:r>
        <w:r>
          <w:t>16</w:t>
        </w:r>
        <w:r>
          <w:fldChar w:fldCharType="end"/>
        </w:r>
      </w:hyperlink>
    </w:p>
    <w:p>
      <w:pPr>
        <w:pStyle w:val="TOC2"/>
        <w:tabs>
          <w:tab w:val="right" w:leader="dot" w:pos="8306"/>
        </w:tabs>
      </w:pPr>
      <w:hyperlink w:anchor="_Toc1676" w:history="1">
        <w:r>
          <w:rPr>
            <w:rFonts w:ascii="仿宋" w:eastAsia="仿宋" w:hAnsi="仿宋" w:cs="仿宋" w:hint="eastAsia"/>
            <w:lang w:eastAsia="zh-CN"/>
          </w:rPr>
          <w:t>(三)、建筑工程设计总体要求</w:t>
        </w:r>
        <w:r>
          <w:tab/>
        </w:r>
        <w:r>
          <w:fldChar w:fldCharType="begin"/>
        </w:r>
        <w:r>
          <w:instrText xml:space="preserve"> PAGEREF _Toc1676 \h </w:instrText>
        </w:r>
        <w:r>
          <w:fldChar w:fldCharType="separate"/>
        </w:r>
        <w:r>
          <w:t>17</w:t>
        </w:r>
        <w:r>
          <w:fldChar w:fldCharType="end"/>
        </w:r>
      </w:hyperlink>
    </w:p>
    <w:p>
      <w:pPr>
        <w:pStyle w:val="TOC2"/>
        <w:tabs>
          <w:tab w:val="right" w:leader="dot" w:pos="8306"/>
        </w:tabs>
      </w:pPr>
      <w:hyperlink w:anchor="_Toc24230" w:history="1">
        <w:r>
          <w:rPr>
            <w:rFonts w:ascii="仿宋" w:eastAsia="仿宋" w:hAnsi="仿宋" w:cs="仿宋" w:hint="eastAsia"/>
            <w:lang w:eastAsia="zh-CN"/>
          </w:rPr>
          <w:t>(四)、土建工程建设指标</w:t>
        </w:r>
        <w:r>
          <w:tab/>
        </w:r>
        <w:r>
          <w:fldChar w:fldCharType="begin"/>
        </w:r>
        <w:r>
          <w:instrText xml:space="preserve"> PAGEREF _Toc24230 \h </w:instrText>
        </w:r>
        <w:r>
          <w:fldChar w:fldCharType="separate"/>
        </w:r>
        <w:r>
          <w:t>17</w:t>
        </w:r>
        <w:r>
          <w:fldChar w:fldCharType="end"/>
        </w:r>
      </w:hyperlink>
    </w:p>
    <w:p>
      <w:pPr>
        <w:pStyle w:val="TOC1"/>
        <w:tabs>
          <w:tab w:val="right" w:leader="dot" w:pos="8306"/>
        </w:tabs>
      </w:pPr>
      <w:hyperlink w:anchor="_Toc22821" w:history="1">
        <w:r>
          <w:rPr>
            <w:rFonts w:ascii="仿宋" w:eastAsia="仿宋" w:hAnsi="仿宋" w:cs="仿宋" w:hint="eastAsia"/>
            <w:lang w:eastAsia="zh-CN"/>
          </w:rPr>
          <w:t>五、数字运传燃气表、水表、电表项目绩效评估</w:t>
        </w:r>
        <w:r>
          <w:tab/>
        </w:r>
        <w:r>
          <w:fldChar w:fldCharType="begin"/>
        </w:r>
        <w:r>
          <w:instrText xml:space="preserve"> PAGEREF _Toc22821 \h </w:instrText>
        </w:r>
        <w:r>
          <w:fldChar w:fldCharType="separate"/>
        </w:r>
        <w:r>
          <w:t>18</w:t>
        </w:r>
        <w:r>
          <w:fldChar w:fldCharType="end"/>
        </w:r>
      </w:hyperlink>
    </w:p>
    <w:p>
      <w:pPr>
        <w:pStyle w:val="TOC2"/>
        <w:tabs>
          <w:tab w:val="right" w:leader="dot" w:pos="8306"/>
        </w:tabs>
      </w:pPr>
      <w:hyperlink w:anchor="_Toc22454" w:history="1">
        <w:r>
          <w:rPr>
            <w:rFonts w:ascii="仿宋" w:eastAsia="仿宋" w:hAnsi="仿宋" w:cs="仿宋" w:hint="eastAsia"/>
            <w:lang w:eastAsia="zh-CN"/>
          </w:rPr>
          <w:t>(一)、绩效评估指标</w:t>
        </w:r>
        <w:r>
          <w:tab/>
        </w:r>
        <w:r>
          <w:fldChar w:fldCharType="begin"/>
        </w:r>
        <w:r>
          <w:instrText xml:space="preserve"> PAGEREF _Toc22454 \h </w:instrText>
        </w:r>
        <w:r>
          <w:fldChar w:fldCharType="separate"/>
        </w:r>
        <w:r>
          <w:t>18</w:t>
        </w:r>
        <w:r>
          <w:fldChar w:fldCharType="end"/>
        </w:r>
      </w:hyperlink>
    </w:p>
    <w:p>
      <w:pPr>
        <w:pStyle w:val="TOC2"/>
        <w:tabs>
          <w:tab w:val="right" w:leader="dot" w:pos="8306"/>
        </w:tabs>
      </w:pPr>
      <w:hyperlink w:anchor="_Toc28293" w:history="1">
        <w:r>
          <w:rPr>
            <w:rFonts w:ascii="仿宋" w:eastAsia="仿宋" w:hAnsi="仿宋" w:cs="仿宋" w:hint="eastAsia"/>
            <w:lang w:eastAsia="zh-CN"/>
          </w:rPr>
          <w:t>(二)、绩效评估方法</w:t>
        </w:r>
        <w:r>
          <w:tab/>
        </w:r>
        <w:r>
          <w:fldChar w:fldCharType="begin"/>
        </w:r>
        <w:r>
          <w:instrText xml:space="preserve"> PAGEREF _Toc28293 \h </w:instrText>
        </w:r>
        <w:r>
          <w:fldChar w:fldCharType="separate"/>
        </w:r>
        <w:r>
          <w:t>19</w:t>
        </w:r>
        <w:r>
          <w:fldChar w:fldCharType="end"/>
        </w:r>
      </w:hyperlink>
    </w:p>
    <w:p>
      <w:pPr>
        <w:pStyle w:val="TOC2"/>
        <w:tabs>
          <w:tab w:val="right" w:leader="dot" w:pos="8306"/>
        </w:tabs>
      </w:pPr>
      <w:hyperlink w:anchor="_Toc7299" w:history="1">
        <w:r>
          <w:rPr>
            <w:rFonts w:ascii="仿宋" w:eastAsia="仿宋" w:hAnsi="仿宋" w:cs="仿宋" w:hint="eastAsia"/>
            <w:lang w:eastAsia="zh-CN"/>
          </w:rPr>
          <w:t>(三)、绩效评估周期</w:t>
        </w:r>
        <w:r>
          <w:tab/>
        </w:r>
        <w:r>
          <w:fldChar w:fldCharType="begin"/>
        </w:r>
        <w:r>
          <w:instrText xml:space="preserve"> PAGEREF _Toc7299 \h </w:instrText>
        </w:r>
        <w:r>
          <w:fldChar w:fldCharType="separate"/>
        </w:r>
        <w:r>
          <w:t>20</w:t>
        </w:r>
        <w:r>
          <w:fldChar w:fldCharType="end"/>
        </w:r>
      </w:hyperlink>
    </w:p>
    <w:p>
      <w:pPr>
        <w:pStyle w:val="TOC1"/>
        <w:tabs>
          <w:tab w:val="right" w:leader="dot" w:pos="8306"/>
        </w:tabs>
      </w:pPr>
      <w:hyperlink w:anchor="_Toc32122" w:history="1">
        <w:r>
          <w:rPr>
            <w:rFonts w:ascii="仿宋" w:eastAsia="仿宋" w:hAnsi="仿宋" w:cs="仿宋" w:hint="eastAsia"/>
            <w:lang w:eastAsia="zh-CN"/>
          </w:rPr>
          <w:t>六、数字运传燃气表、水表、电表项目文档管理</w:t>
        </w:r>
        <w:r>
          <w:tab/>
        </w:r>
        <w:r>
          <w:fldChar w:fldCharType="begin"/>
        </w:r>
        <w:r>
          <w:instrText xml:space="preserve"> PAGEREF _Toc32122 \h </w:instrText>
        </w:r>
        <w:r>
          <w:fldChar w:fldCharType="separate"/>
        </w:r>
        <w:r>
          <w:t>21</w:t>
        </w:r>
        <w:r>
          <w:fldChar w:fldCharType="end"/>
        </w:r>
      </w:hyperlink>
    </w:p>
    <w:p>
      <w:pPr>
        <w:pStyle w:val="TOC2"/>
        <w:tabs>
          <w:tab w:val="right" w:leader="dot" w:pos="8306"/>
        </w:tabs>
      </w:pPr>
      <w:hyperlink w:anchor="_Toc4917" w:history="1">
        <w:r>
          <w:rPr>
            <w:rFonts w:ascii="仿宋" w:eastAsia="仿宋" w:hAnsi="仿宋" w:cs="仿宋" w:hint="eastAsia"/>
            <w:lang w:eastAsia="zh-CN"/>
          </w:rPr>
          <w:t>(一)、文档编制与审查</w:t>
        </w:r>
        <w:r>
          <w:tab/>
        </w:r>
        <w:r>
          <w:fldChar w:fldCharType="begin"/>
        </w:r>
        <w:r>
          <w:instrText xml:space="preserve"> PAGEREF _Toc4917 \h </w:instrText>
        </w:r>
        <w:r>
          <w:fldChar w:fldCharType="separate"/>
        </w:r>
        <w:r>
          <w:t>21</w:t>
        </w:r>
        <w:r>
          <w:fldChar w:fldCharType="end"/>
        </w:r>
      </w:hyperlink>
    </w:p>
    <w:p>
      <w:pPr>
        <w:pStyle w:val="TOC2"/>
        <w:tabs>
          <w:tab w:val="right" w:leader="dot" w:pos="8306"/>
        </w:tabs>
      </w:pPr>
      <w:hyperlink w:anchor="_Toc31697" w:history="1">
        <w:r>
          <w:rPr>
            <w:rFonts w:ascii="仿宋" w:eastAsia="仿宋" w:hAnsi="仿宋" w:cs="仿宋" w:hint="eastAsia"/>
            <w:lang w:eastAsia="zh-CN"/>
          </w:rPr>
          <w:t>(二)、文档发布与分发</w:t>
        </w:r>
        <w:r>
          <w:tab/>
        </w:r>
        <w:r>
          <w:fldChar w:fldCharType="begin"/>
        </w:r>
        <w:r>
          <w:instrText xml:space="preserve"> PAGEREF _Toc31697 \h </w:instrText>
        </w:r>
        <w:r>
          <w:fldChar w:fldCharType="separate"/>
        </w:r>
        <w:r>
          <w:t>23</w:t>
        </w:r>
        <w:r>
          <w:fldChar w:fldCharType="end"/>
        </w:r>
      </w:hyperlink>
    </w:p>
    <w:p>
      <w:pPr>
        <w:pStyle w:val="TOC2"/>
        <w:tabs>
          <w:tab w:val="right" w:leader="dot" w:pos="8306"/>
        </w:tabs>
      </w:pPr>
      <w:hyperlink w:anchor="_Toc2438" w:history="1">
        <w:r>
          <w:rPr>
            <w:rFonts w:ascii="仿宋" w:eastAsia="仿宋" w:hAnsi="仿宋" w:cs="仿宋" w:hint="eastAsia"/>
            <w:lang w:eastAsia="zh-CN"/>
          </w:rPr>
          <w:t>(三)、文档存档与归档</w:t>
        </w:r>
        <w:r>
          <w:tab/>
        </w:r>
        <w:r>
          <w:fldChar w:fldCharType="begin"/>
        </w:r>
        <w:r>
          <w:instrText xml:space="preserve"> PAGEREF _Toc2438 \h </w:instrText>
        </w:r>
        <w:r>
          <w:fldChar w:fldCharType="separate"/>
        </w:r>
        <w:r>
          <w:t>24</w:t>
        </w:r>
        <w:r>
          <w:fldChar w:fldCharType="end"/>
        </w:r>
      </w:hyperlink>
    </w:p>
    <w:p>
      <w:pPr>
        <w:pStyle w:val="TOC1"/>
        <w:tabs>
          <w:tab w:val="right" w:leader="dot" w:pos="8306"/>
        </w:tabs>
      </w:pPr>
      <w:hyperlink w:anchor="_Toc31479" w:history="1">
        <w:r>
          <w:rPr>
            <w:rFonts w:ascii="仿宋" w:eastAsia="仿宋" w:hAnsi="仿宋" w:cs="仿宋" w:hint="eastAsia"/>
            <w:lang w:eastAsia="zh-CN"/>
          </w:rPr>
          <w:t>七、生产安全保护</w:t>
        </w:r>
        <w:r>
          <w:tab/>
        </w:r>
        <w:r>
          <w:fldChar w:fldCharType="begin"/>
        </w:r>
        <w:r>
          <w:instrText xml:space="preserve"> PAGEREF _Toc31479 \h </w:instrText>
        </w:r>
        <w:r>
          <w:fldChar w:fldCharType="separate"/>
        </w:r>
        <w:r>
          <w:t>25</w:t>
        </w:r>
        <w:r>
          <w:fldChar w:fldCharType="end"/>
        </w:r>
      </w:hyperlink>
    </w:p>
    <w:p>
      <w:pPr>
        <w:pStyle w:val="TOC2"/>
        <w:tabs>
          <w:tab w:val="right" w:leader="dot" w:pos="8306"/>
        </w:tabs>
      </w:pPr>
      <w:hyperlink w:anchor="_Toc17253" w:history="1">
        <w:r>
          <w:rPr>
            <w:rFonts w:ascii="仿宋" w:eastAsia="仿宋" w:hAnsi="仿宋" w:cs="仿宋" w:hint="eastAsia"/>
            <w:lang w:eastAsia="zh-CN"/>
          </w:rPr>
          <w:t>(一)、消防安全</w:t>
        </w:r>
        <w:r>
          <w:tab/>
        </w:r>
        <w:r>
          <w:fldChar w:fldCharType="begin"/>
        </w:r>
        <w:r>
          <w:instrText xml:space="preserve"> PAGEREF _Toc17253 \h </w:instrText>
        </w:r>
        <w:r>
          <w:fldChar w:fldCharType="separate"/>
        </w:r>
        <w:r>
          <w:t>25</w:t>
        </w:r>
        <w:r>
          <w:fldChar w:fldCharType="end"/>
        </w:r>
      </w:hyperlink>
    </w:p>
    <w:p>
      <w:pPr>
        <w:pStyle w:val="TOC2"/>
        <w:tabs>
          <w:tab w:val="right" w:leader="dot" w:pos="8306"/>
        </w:tabs>
      </w:pPr>
      <w:hyperlink w:anchor="_Toc3727" w:history="1">
        <w:r>
          <w:rPr>
            <w:rFonts w:ascii="仿宋" w:eastAsia="仿宋" w:hAnsi="仿宋" w:cs="仿宋" w:hint="eastAsia"/>
            <w:lang w:eastAsia="zh-CN"/>
          </w:rPr>
          <w:t>(二)、防火防爆总图布置措施</w:t>
        </w:r>
        <w:r>
          <w:tab/>
        </w:r>
        <w:r>
          <w:fldChar w:fldCharType="begin"/>
        </w:r>
        <w:r>
          <w:instrText xml:space="preserve"> PAGEREF _Toc3727 \h </w:instrText>
        </w:r>
        <w:r>
          <w:fldChar w:fldCharType="separate"/>
        </w:r>
        <w:r>
          <w:t>27</w:t>
        </w:r>
        <w:r>
          <w:fldChar w:fldCharType="end"/>
        </w:r>
      </w:hyperlink>
    </w:p>
    <w:p>
      <w:pPr>
        <w:pStyle w:val="TOC2"/>
        <w:tabs>
          <w:tab w:val="right" w:leader="dot" w:pos="8306"/>
        </w:tabs>
      </w:pPr>
      <w:hyperlink w:anchor="_Toc4006" w:history="1">
        <w:r>
          <w:rPr>
            <w:rFonts w:ascii="仿宋" w:eastAsia="仿宋" w:hAnsi="仿宋" w:cs="仿宋" w:hint="eastAsia"/>
            <w:lang w:eastAsia="zh-CN"/>
          </w:rPr>
          <w:t>(三)、自然灾害防范措施</w:t>
        </w:r>
        <w:r>
          <w:tab/>
        </w:r>
        <w:r>
          <w:fldChar w:fldCharType="begin"/>
        </w:r>
        <w:r>
          <w:instrText xml:space="preserve"> PAGEREF _Toc4006 \h </w:instrText>
        </w:r>
        <w:r>
          <w:fldChar w:fldCharType="separate"/>
        </w:r>
        <w:r>
          <w:t>28</w:t>
        </w:r>
        <w:r>
          <w:fldChar w:fldCharType="end"/>
        </w:r>
      </w:hyperlink>
    </w:p>
    <w:p>
      <w:pPr>
        <w:pStyle w:val="TOC2"/>
        <w:tabs>
          <w:tab w:val="right" w:leader="dot" w:pos="8306"/>
        </w:tabs>
      </w:pPr>
      <w:hyperlink w:anchor="_Toc13517" w:history="1">
        <w:r>
          <w:rPr>
            <w:rFonts w:ascii="仿宋" w:eastAsia="仿宋" w:hAnsi="仿宋" w:cs="仿宋" w:hint="eastAsia"/>
            <w:lang w:eastAsia="zh-CN"/>
          </w:rPr>
          <w:t>(四)、安全色及安全标志使用要求</w:t>
        </w:r>
        <w:r>
          <w:tab/>
        </w:r>
        <w:r>
          <w:fldChar w:fldCharType="begin"/>
        </w:r>
        <w:r>
          <w:instrText xml:space="preserve"> PAGEREF _Toc13517 \h </w:instrText>
        </w:r>
        <w:r>
          <w:fldChar w:fldCharType="separate"/>
        </w:r>
        <w:r>
          <w:t>29</w:t>
        </w:r>
        <w:r>
          <w:fldChar w:fldCharType="end"/>
        </w:r>
      </w:hyperlink>
    </w:p>
    <w:p>
      <w:pPr>
        <w:pStyle w:val="TOC2"/>
        <w:tabs>
          <w:tab w:val="right" w:leader="dot" w:pos="8306"/>
        </w:tabs>
      </w:pPr>
      <w:hyperlink w:anchor="_Toc7043" w:history="1">
        <w:r>
          <w:rPr>
            <w:rFonts w:ascii="仿宋" w:eastAsia="仿宋" w:hAnsi="仿宋" w:cs="仿宋" w:hint="eastAsia"/>
            <w:lang w:eastAsia="zh-CN"/>
          </w:rPr>
          <w:t>(五)、防尘防毒措施</w:t>
        </w:r>
        <w:r>
          <w:tab/>
        </w:r>
        <w:r>
          <w:fldChar w:fldCharType="begin"/>
        </w:r>
        <w:r>
          <w:instrText xml:space="preserve"> PAGEREF _Toc7043 \h </w:instrText>
        </w:r>
        <w:r>
          <w:fldChar w:fldCharType="separate"/>
        </w:r>
        <w:r>
          <w:t>30</w:t>
        </w:r>
        <w:r>
          <w:fldChar w:fldCharType="end"/>
        </w:r>
      </w:hyperlink>
    </w:p>
    <w:p>
      <w:pPr>
        <w:pStyle w:val="TOC2"/>
        <w:tabs>
          <w:tab w:val="right" w:leader="dot" w:pos="8306"/>
        </w:tabs>
      </w:pPr>
      <w:hyperlink w:anchor="_Toc13975" w:history="1">
        <w:r>
          <w:rPr>
            <w:rFonts w:ascii="仿宋" w:eastAsia="仿宋" w:hAnsi="仿宋" w:cs="仿宋" w:hint="eastAsia"/>
            <w:lang w:eastAsia="zh-CN"/>
          </w:rPr>
          <w:t>(六)、防静电、触电防护及防雷措施</w:t>
        </w:r>
        <w:r>
          <w:tab/>
        </w:r>
        <w:r>
          <w:fldChar w:fldCharType="begin"/>
        </w:r>
        <w:r>
          <w:instrText xml:space="preserve"> PAGEREF _Toc13975 \h </w:instrText>
        </w:r>
        <w:r>
          <w:fldChar w:fldCharType="separate"/>
        </w:r>
        <w:r>
          <w:t>31</w:t>
        </w:r>
        <w:r>
          <w:fldChar w:fldCharType="end"/>
        </w:r>
      </w:hyperlink>
    </w:p>
    <w:p>
      <w:pPr>
        <w:pStyle w:val="TOC2"/>
        <w:tabs>
          <w:tab w:val="right" w:leader="dot" w:pos="8306"/>
        </w:tabs>
      </w:pPr>
      <w:hyperlink w:anchor="_Toc17065" w:history="1">
        <w:r>
          <w:rPr>
            <w:rFonts w:ascii="仿宋" w:eastAsia="仿宋" w:hAnsi="仿宋" w:cs="仿宋" w:hint="eastAsia"/>
            <w:lang w:eastAsia="zh-CN"/>
          </w:rPr>
          <w:t>(七)、机械设备安全保障措施</w:t>
        </w:r>
        <w:r>
          <w:tab/>
        </w:r>
        <w:r>
          <w:fldChar w:fldCharType="begin"/>
        </w:r>
        <w:r>
          <w:instrText xml:space="preserve"> PAGEREF _Toc17065 \h </w:instrText>
        </w:r>
        <w:r>
          <w:fldChar w:fldCharType="separate"/>
        </w:r>
        <w:r>
          <w:t>32</w:t>
        </w:r>
        <w:r>
          <w:fldChar w:fldCharType="end"/>
        </w:r>
      </w:hyperlink>
    </w:p>
    <w:p>
      <w:pPr>
        <w:pStyle w:val="TOC1"/>
        <w:tabs>
          <w:tab w:val="right" w:leader="dot" w:pos="8306"/>
        </w:tabs>
      </w:pPr>
      <w:hyperlink w:anchor="_Toc26040" w:history="1">
        <w:r>
          <w:rPr>
            <w:rFonts w:ascii="仿宋" w:eastAsia="仿宋" w:hAnsi="仿宋" w:cs="仿宋" w:hint="eastAsia"/>
            <w:lang w:eastAsia="zh-CN"/>
          </w:rPr>
          <w:t>八、数字运传燃气表、水表、电表项目技术管理</w:t>
        </w:r>
        <w:r>
          <w:tab/>
        </w:r>
        <w:r>
          <w:fldChar w:fldCharType="begin"/>
        </w:r>
        <w:r>
          <w:instrText xml:space="preserve"> PAGEREF _Toc26040 \h </w:instrText>
        </w:r>
        <w:r>
          <w:fldChar w:fldCharType="separate"/>
        </w:r>
        <w:r>
          <w:t>34</w:t>
        </w:r>
        <w:r>
          <w:fldChar w:fldCharType="end"/>
        </w:r>
      </w:hyperlink>
    </w:p>
    <w:p>
      <w:pPr>
        <w:pStyle w:val="TOC2"/>
        <w:tabs>
          <w:tab w:val="right" w:leader="dot" w:pos="8306"/>
        </w:tabs>
      </w:pPr>
      <w:hyperlink w:anchor="_Toc18727" w:history="1">
        <w:r>
          <w:rPr>
            <w:rFonts w:ascii="仿宋" w:eastAsia="仿宋" w:hAnsi="仿宋" w:cs="仿宋" w:hint="eastAsia"/>
            <w:lang w:eastAsia="zh-CN"/>
          </w:rPr>
          <w:t>(一)、技术方案选用方向</w:t>
        </w:r>
        <w:r>
          <w:tab/>
        </w:r>
        <w:r>
          <w:fldChar w:fldCharType="begin"/>
        </w:r>
        <w:r>
          <w:instrText xml:space="preserve"> PAGEREF _Toc18727 \h </w:instrText>
        </w:r>
        <w:r>
          <w:fldChar w:fldCharType="separate"/>
        </w:r>
        <w:r>
          <w:t>34</w:t>
        </w:r>
        <w:r>
          <w:fldChar w:fldCharType="end"/>
        </w:r>
      </w:hyperlink>
    </w:p>
    <w:p>
      <w:pPr>
        <w:pStyle w:val="TOC2"/>
        <w:tabs>
          <w:tab w:val="right" w:leader="dot" w:pos="8306"/>
        </w:tabs>
      </w:pPr>
      <w:hyperlink w:anchor="_Toc4528" w:history="1">
        <w:r>
          <w:rPr>
            <w:rFonts w:ascii="仿宋" w:eastAsia="仿宋" w:hAnsi="仿宋" w:cs="仿宋" w:hint="eastAsia"/>
            <w:lang w:eastAsia="zh-CN"/>
          </w:rPr>
          <w:t>(二)、工艺技术方案选用原则</w:t>
        </w:r>
        <w:r>
          <w:tab/>
        </w:r>
        <w:r>
          <w:fldChar w:fldCharType="begin"/>
        </w:r>
        <w:r>
          <w:instrText xml:space="preserve"> PAGEREF _Toc4528 \h </w:instrText>
        </w:r>
        <w:r>
          <w:fldChar w:fldCharType="separate"/>
        </w:r>
        <w:r>
          <w:t>36</w:t>
        </w:r>
        <w:r>
          <w:fldChar w:fldCharType="end"/>
        </w:r>
      </w:hyperlink>
    </w:p>
    <w:p>
      <w:pPr>
        <w:pStyle w:val="TOC2"/>
        <w:tabs>
          <w:tab w:val="right" w:leader="dot" w:pos="8306"/>
        </w:tabs>
      </w:pPr>
      <w:hyperlink w:anchor="_Toc5513" w:history="1">
        <w:r>
          <w:rPr>
            <w:rFonts w:ascii="仿宋" w:eastAsia="仿宋" w:hAnsi="仿宋" w:cs="仿宋" w:hint="eastAsia"/>
            <w:lang w:eastAsia="zh-CN"/>
          </w:rPr>
          <w:t>(三)、工艺技术方案要求</w:t>
        </w:r>
        <w:r>
          <w:tab/>
        </w:r>
        <w:r>
          <w:fldChar w:fldCharType="begin"/>
        </w:r>
        <w:r>
          <w:instrText xml:space="preserve"> PAGEREF _Toc5513 \h </w:instrText>
        </w:r>
        <w:r>
          <w:fldChar w:fldCharType="separate"/>
        </w:r>
        <w:r>
          <w:t>38</w:t>
        </w:r>
        <w:r>
          <w:fldChar w:fldCharType="end"/>
        </w:r>
      </w:hyperlink>
    </w:p>
    <w:p>
      <w:pPr>
        <w:pStyle w:val="TOC1"/>
        <w:tabs>
          <w:tab w:val="right" w:leader="dot" w:pos="8306"/>
        </w:tabs>
      </w:pPr>
      <w:hyperlink w:anchor="_Toc4056" w:history="1">
        <w:r>
          <w:rPr>
            <w:rFonts w:ascii="仿宋" w:eastAsia="仿宋" w:hAnsi="仿宋" w:cs="仿宋" w:hint="eastAsia"/>
            <w:lang w:eastAsia="zh-CN"/>
          </w:rPr>
          <w:t>九、数字运传燃气表、水表、电表项目经营效益</w:t>
        </w:r>
        <w:r>
          <w:tab/>
        </w:r>
        <w:r>
          <w:fldChar w:fldCharType="begin"/>
        </w:r>
        <w:r>
          <w:instrText xml:space="preserve"> PAGEREF _Toc4056 \h </w:instrText>
        </w:r>
        <w:r>
          <w:fldChar w:fldCharType="separate"/>
        </w:r>
        <w:r>
          <w:t>40</w:t>
        </w:r>
        <w:r>
          <w:fldChar w:fldCharType="end"/>
        </w:r>
      </w:hyperlink>
    </w:p>
    <w:p>
      <w:pPr>
        <w:pStyle w:val="TOC2"/>
        <w:tabs>
          <w:tab w:val="right" w:leader="dot" w:pos="8306"/>
        </w:tabs>
      </w:pPr>
      <w:hyperlink w:anchor="_Toc29898" w:history="1">
        <w:r>
          <w:rPr>
            <w:rFonts w:ascii="仿宋" w:eastAsia="仿宋" w:hAnsi="仿宋" w:cs="仿宋" w:hint="eastAsia"/>
            <w:lang w:eastAsia="zh-CN"/>
          </w:rPr>
          <w:t>(一)、经济评价财务测算</w:t>
        </w:r>
        <w:r>
          <w:tab/>
        </w:r>
        <w:r>
          <w:fldChar w:fldCharType="begin"/>
        </w:r>
        <w:r>
          <w:instrText xml:space="preserve"> PAGEREF _Toc29898 \h </w:instrText>
        </w:r>
        <w:r>
          <w:fldChar w:fldCharType="separate"/>
        </w:r>
        <w:r>
          <w:t>40</w:t>
        </w:r>
        <w:r>
          <w:fldChar w:fldCharType="end"/>
        </w:r>
      </w:hyperlink>
    </w:p>
    <w:p>
      <w:pPr>
        <w:pStyle w:val="TOC2"/>
        <w:tabs>
          <w:tab w:val="right" w:leader="dot" w:pos="8306"/>
        </w:tabs>
      </w:pPr>
      <w:hyperlink w:anchor="_Toc23043" w:history="1">
        <w:r>
          <w:rPr>
            <w:rFonts w:ascii="仿宋" w:eastAsia="仿宋" w:hAnsi="仿宋" w:cs="仿宋" w:hint="eastAsia"/>
            <w:lang w:eastAsia="zh-CN"/>
          </w:rPr>
          <w:t>(二)、数字运传燃气表、水表、电表项目盈利能力分析</w:t>
        </w:r>
        <w:r>
          <w:tab/>
        </w:r>
        <w:r>
          <w:fldChar w:fldCharType="begin"/>
        </w:r>
        <w:r>
          <w:instrText xml:space="preserve"> PAGEREF _Toc23043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9" w:history="1">
        <w:r>
          <w:rPr>
            <w:rFonts w:ascii="仿宋" w:eastAsia="仿宋" w:hAnsi="仿宋" w:cs="仿宋" w:hint="eastAsia"/>
            <w:lang w:eastAsia="zh-CN"/>
          </w:rPr>
          <w:t>十、数字运传燃气表、水表、电表项目计划安排</w:t>
        </w:r>
        <w:r>
          <w:tab/>
        </w:r>
        <w:r>
          <w:fldChar w:fldCharType="begin"/>
        </w:r>
        <w:r>
          <w:instrText xml:space="preserve"> PAGEREF _Toc32539 \h </w:instrText>
        </w:r>
        <w:r>
          <w:fldChar w:fldCharType="separate"/>
        </w:r>
        <w:r>
          <w:t>43</w:t>
        </w:r>
        <w:r>
          <w:fldChar w:fldCharType="end"/>
        </w:r>
      </w:hyperlink>
    </w:p>
    <w:p>
      <w:pPr>
        <w:pStyle w:val="TOC2"/>
        <w:tabs>
          <w:tab w:val="right" w:leader="dot" w:pos="8306"/>
        </w:tabs>
      </w:pPr>
      <w:hyperlink w:anchor="_Toc7869" w:history="1">
        <w:r>
          <w:rPr>
            <w:rFonts w:ascii="仿宋" w:eastAsia="仿宋" w:hAnsi="仿宋" w:cs="仿宋" w:hint="eastAsia"/>
            <w:lang w:eastAsia="zh-CN"/>
          </w:rPr>
          <w:t>(一)、建设周期</w:t>
        </w:r>
        <w:r>
          <w:tab/>
        </w:r>
        <w:r>
          <w:fldChar w:fldCharType="begin"/>
        </w:r>
        <w:r>
          <w:instrText xml:space="preserve"> PAGEREF _Toc7869 \h </w:instrText>
        </w:r>
        <w:r>
          <w:fldChar w:fldCharType="separate"/>
        </w:r>
        <w:r>
          <w:t>43</w:t>
        </w:r>
        <w:r>
          <w:fldChar w:fldCharType="end"/>
        </w:r>
      </w:hyperlink>
    </w:p>
    <w:p>
      <w:pPr>
        <w:pStyle w:val="TOC2"/>
        <w:tabs>
          <w:tab w:val="right" w:leader="dot" w:pos="8306"/>
        </w:tabs>
      </w:pPr>
      <w:hyperlink w:anchor="_Toc11142" w:history="1">
        <w:r>
          <w:rPr>
            <w:rFonts w:ascii="仿宋" w:eastAsia="仿宋" w:hAnsi="仿宋" w:cs="仿宋" w:hint="eastAsia"/>
            <w:lang w:eastAsia="zh-CN"/>
          </w:rPr>
          <w:t>(二)、建设进度</w:t>
        </w:r>
        <w:r>
          <w:tab/>
        </w:r>
        <w:r>
          <w:fldChar w:fldCharType="begin"/>
        </w:r>
        <w:r>
          <w:instrText xml:space="preserve"> PAGEREF _Toc11142 \h </w:instrText>
        </w:r>
        <w:r>
          <w:fldChar w:fldCharType="separate"/>
        </w:r>
        <w:r>
          <w:t>44</w:t>
        </w:r>
        <w:r>
          <w:fldChar w:fldCharType="end"/>
        </w:r>
      </w:hyperlink>
    </w:p>
    <w:p>
      <w:pPr>
        <w:pStyle w:val="TOC2"/>
        <w:tabs>
          <w:tab w:val="right" w:leader="dot" w:pos="8306"/>
        </w:tabs>
      </w:pPr>
      <w:hyperlink w:anchor="_Toc14543" w:history="1">
        <w:r>
          <w:rPr>
            <w:rFonts w:ascii="仿宋" w:eastAsia="仿宋" w:hAnsi="仿宋" w:cs="仿宋" w:hint="eastAsia"/>
            <w:lang w:eastAsia="zh-CN"/>
          </w:rPr>
          <w:t>(三)、进度安排注意事项</w:t>
        </w:r>
        <w:r>
          <w:tab/>
        </w:r>
        <w:r>
          <w:fldChar w:fldCharType="begin"/>
        </w:r>
        <w:r>
          <w:instrText xml:space="preserve"> PAGEREF _Toc14543 \h </w:instrText>
        </w:r>
        <w:r>
          <w:fldChar w:fldCharType="separate"/>
        </w:r>
        <w:r>
          <w:t>45</w:t>
        </w:r>
        <w:r>
          <w:fldChar w:fldCharType="end"/>
        </w:r>
      </w:hyperlink>
    </w:p>
    <w:p>
      <w:pPr>
        <w:pStyle w:val="TOC2"/>
        <w:tabs>
          <w:tab w:val="right" w:leader="dot" w:pos="8306"/>
        </w:tabs>
      </w:pPr>
      <w:hyperlink w:anchor="_Toc20978" w:history="1">
        <w:r>
          <w:rPr>
            <w:rFonts w:ascii="仿宋" w:eastAsia="仿宋" w:hAnsi="仿宋" w:cs="仿宋" w:hint="eastAsia"/>
            <w:lang w:eastAsia="zh-CN"/>
          </w:rPr>
          <w:t>(四)、人力资源配置</w:t>
        </w:r>
        <w:r>
          <w:tab/>
        </w:r>
        <w:r>
          <w:fldChar w:fldCharType="begin"/>
        </w:r>
        <w:r>
          <w:instrText xml:space="preserve"> PAGEREF _Toc20978 \h </w:instrText>
        </w:r>
        <w:r>
          <w:fldChar w:fldCharType="separate"/>
        </w:r>
        <w:r>
          <w:t>46</w:t>
        </w:r>
        <w:r>
          <w:fldChar w:fldCharType="end"/>
        </w:r>
      </w:hyperlink>
    </w:p>
    <w:p>
      <w:pPr>
        <w:pStyle w:val="TOC1"/>
        <w:tabs>
          <w:tab w:val="right" w:leader="dot" w:pos="8306"/>
        </w:tabs>
      </w:pPr>
      <w:hyperlink w:anchor="_Toc28609" w:history="1">
        <w:r>
          <w:rPr>
            <w:rFonts w:ascii="仿宋" w:eastAsia="仿宋" w:hAnsi="仿宋" w:cs="仿宋" w:hint="eastAsia"/>
            <w:lang w:eastAsia="zh-CN"/>
          </w:rPr>
          <w:t>十一、数字运传燃气表、水表、电表项目创新与研发</w:t>
        </w:r>
        <w:r>
          <w:tab/>
        </w:r>
        <w:r>
          <w:fldChar w:fldCharType="begin"/>
        </w:r>
        <w:r>
          <w:instrText xml:space="preserve"> PAGEREF _Toc28609 \h </w:instrText>
        </w:r>
        <w:r>
          <w:fldChar w:fldCharType="separate"/>
        </w:r>
        <w:r>
          <w:t>47</w:t>
        </w:r>
        <w:r>
          <w:fldChar w:fldCharType="end"/>
        </w:r>
      </w:hyperlink>
    </w:p>
    <w:p>
      <w:pPr>
        <w:pStyle w:val="TOC2"/>
        <w:tabs>
          <w:tab w:val="right" w:leader="dot" w:pos="8306"/>
        </w:tabs>
      </w:pPr>
      <w:hyperlink w:anchor="_Toc5662" w:history="1">
        <w:r>
          <w:rPr>
            <w:rFonts w:ascii="仿宋" w:eastAsia="仿宋" w:hAnsi="仿宋" w:cs="仿宋" w:hint="eastAsia"/>
            <w:lang w:eastAsia="zh-CN"/>
          </w:rPr>
          <w:t>(一)、创新策略与方向</w:t>
        </w:r>
        <w:r>
          <w:tab/>
        </w:r>
        <w:r>
          <w:fldChar w:fldCharType="begin"/>
        </w:r>
        <w:r>
          <w:instrText xml:space="preserve"> PAGEREF _Toc5662 \h </w:instrText>
        </w:r>
        <w:r>
          <w:fldChar w:fldCharType="separate"/>
        </w:r>
        <w:r>
          <w:t>47</w:t>
        </w:r>
        <w:r>
          <w:fldChar w:fldCharType="end"/>
        </w:r>
      </w:hyperlink>
    </w:p>
    <w:p>
      <w:pPr>
        <w:pStyle w:val="TOC2"/>
        <w:tabs>
          <w:tab w:val="right" w:leader="dot" w:pos="8306"/>
        </w:tabs>
      </w:pPr>
      <w:hyperlink w:anchor="_Toc12639" w:history="1">
        <w:r>
          <w:rPr>
            <w:rFonts w:ascii="仿宋" w:eastAsia="仿宋" w:hAnsi="仿宋" w:cs="仿宋" w:hint="eastAsia"/>
            <w:lang w:eastAsia="zh-CN"/>
          </w:rPr>
          <w:t>(二)、研发规划与投入</w:t>
        </w:r>
        <w:r>
          <w:tab/>
        </w:r>
        <w:r>
          <w:fldChar w:fldCharType="begin"/>
        </w:r>
        <w:r>
          <w:instrText xml:space="preserve"> PAGEREF _Toc12639 \h </w:instrText>
        </w:r>
        <w:r>
          <w:fldChar w:fldCharType="separate"/>
        </w:r>
        <w:r>
          <w:t>49</w:t>
        </w:r>
        <w:r>
          <w:fldChar w:fldCharType="end"/>
        </w:r>
      </w:hyperlink>
    </w:p>
    <w:p>
      <w:pPr>
        <w:pStyle w:val="TOC1"/>
        <w:tabs>
          <w:tab w:val="right" w:leader="dot" w:pos="8306"/>
        </w:tabs>
      </w:pPr>
      <w:hyperlink w:anchor="_Toc19330" w:history="1">
        <w:r>
          <w:rPr>
            <w:rFonts w:ascii="仿宋" w:eastAsia="仿宋" w:hAnsi="仿宋" w:cs="仿宋" w:hint="eastAsia"/>
            <w:lang w:eastAsia="zh-CN"/>
          </w:rPr>
          <w:t>十二、数字运传燃气表、水表、电表项目人力资源管理</w:t>
        </w:r>
        <w:r>
          <w:tab/>
        </w:r>
        <w:r>
          <w:fldChar w:fldCharType="begin"/>
        </w:r>
        <w:r>
          <w:instrText xml:space="preserve"> PAGEREF _Toc19330 \h </w:instrText>
        </w:r>
        <w:r>
          <w:fldChar w:fldCharType="separate"/>
        </w:r>
        <w:r>
          <w:t>51</w:t>
        </w:r>
        <w:r>
          <w:fldChar w:fldCharType="end"/>
        </w:r>
      </w:hyperlink>
    </w:p>
    <w:p>
      <w:pPr>
        <w:pStyle w:val="TOC2"/>
        <w:tabs>
          <w:tab w:val="right" w:leader="dot" w:pos="8306"/>
        </w:tabs>
      </w:pPr>
      <w:hyperlink w:anchor="_Toc13466" w:history="1">
        <w:r>
          <w:rPr>
            <w:rFonts w:ascii="仿宋" w:eastAsia="仿宋" w:hAnsi="仿宋" w:cs="仿宋" w:hint="eastAsia"/>
            <w:lang w:eastAsia="zh-CN"/>
          </w:rPr>
          <w:t>(一)、建立健全的预算管理制度</w:t>
        </w:r>
        <w:r>
          <w:tab/>
        </w:r>
        <w:r>
          <w:fldChar w:fldCharType="begin"/>
        </w:r>
        <w:r>
          <w:instrText xml:space="preserve"> PAGEREF _Toc13466 \h </w:instrText>
        </w:r>
        <w:r>
          <w:fldChar w:fldCharType="separate"/>
        </w:r>
        <w:r>
          <w:t>51</w:t>
        </w:r>
        <w:r>
          <w:fldChar w:fldCharType="end"/>
        </w:r>
      </w:hyperlink>
    </w:p>
    <w:p>
      <w:pPr>
        <w:pStyle w:val="TOC2"/>
        <w:tabs>
          <w:tab w:val="right" w:leader="dot" w:pos="8306"/>
        </w:tabs>
      </w:pPr>
      <w:hyperlink w:anchor="_Toc8510" w:history="1">
        <w:r>
          <w:rPr>
            <w:rFonts w:ascii="仿宋" w:eastAsia="仿宋" w:hAnsi="仿宋" w:cs="仿宋" w:hint="eastAsia"/>
            <w:lang w:eastAsia="zh-CN"/>
          </w:rPr>
          <w:t>(二)、加强资金流动监控</w:t>
        </w:r>
        <w:r>
          <w:tab/>
        </w:r>
        <w:r>
          <w:fldChar w:fldCharType="begin"/>
        </w:r>
        <w:r>
          <w:instrText xml:space="preserve"> PAGEREF _Toc8510 \h </w:instrText>
        </w:r>
        <w:r>
          <w:fldChar w:fldCharType="separate"/>
        </w:r>
        <w:r>
          <w:t>53</w:t>
        </w:r>
        <w:r>
          <w:fldChar w:fldCharType="end"/>
        </w:r>
      </w:hyperlink>
    </w:p>
    <w:p>
      <w:pPr>
        <w:pStyle w:val="TOC2"/>
        <w:tabs>
          <w:tab w:val="right" w:leader="dot" w:pos="8306"/>
        </w:tabs>
      </w:pPr>
      <w:hyperlink w:anchor="_Toc14393" w:history="1">
        <w:r>
          <w:rPr>
            <w:rFonts w:ascii="仿宋" w:eastAsia="仿宋" w:hAnsi="仿宋" w:cs="仿宋" w:hint="eastAsia"/>
            <w:lang w:eastAsia="zh-CN"/>
          </w:rPr>
          <w:t>(三)、制定完善的风险控制机制</w:t>
        </w:r>
        <w:r>
          <w:tab/>
        </w:r>
        <w:r>
          <w:fldChar w:fldCharType="begin"/>
        </w:r>
        <w:r>
          <w:instrText xml:space="preserve"> PAGEREF _Toc14393 \h </w:instrText>
        </w:r>
        <w:r>
          <w:fldChar w:fldCharType="separate"/>
        </w:r>
        <w:r>
          <w:t>54</w:t>
        </w:r>
        <w:r>
          <w:fldChar w:fldCharType="end"/>
        </w:r>
      </w:hyperlink>
    </w:p>
    <w:p>
      <w:pPr>
        <w:pStyle w:val="TOC2"/>
        <w:tabs>
          <w:tab w:val="right" w:leader="dot" w:pos="8306"/>
        </w:tabs>
      </w:pPr>
      <w:hyperlink w:anchor="_Toc7809" w:history="1">
        <w:r>
          <w:rPr>
            <w:rFonts w:ascii="仿宋" w:eastAsia="仿宋" w:hAnsi="仿宋" w:cs="仿宋" w:hint="eastAsia"/>
            <w:lang w:eastAsia="zh-CN"/>
          </w:rPr>
          <w:t>(四)、优化成本管理</w:t>
        </w:r>
        <w:r>
          <w:tab/>
        </w:r>
        <w:r>
          <w:fldChar w:fldCharType="begin"/>
        </w:r>
        <w:r>
          <w:instrText xml:space="preserve"> PAGEREF _Toc7809 \h </w:instrText>
        </w:r>
        <w:r>
          <w:fldChar w:fldCharType="separate"/>
        </w:r>
        <w:r>
          <w:t>55</w:t>
        </w:r>
        <w:r>
          <w:fldChar w:fldCharType="end"/>
        </w:r>
      </w:hyperlink>
    </w:p>
    <w:p>
      <w:pPr>
        <w:pStyle w:val="TOC1"/>
        <w:tabs>
          <w:tab w:val="right" w:leader="dot" w:pos="8306"/>
        </w:tabs>
      </w:pPr>
      <w:hyperlink w:anchor="_Toc25647" w:history="1">
        <w:r>
          <w:rPr>
            <w:rFonts w:ascii="仿宋" w:eastAsia="仿宋" w:hAnsi="仿宋" w:cs="仿宋" w:hint="eastAsia"/>
            <w:lang w:eastAsia="zh-CN"/>
          </w:rPr>
          <w:t>十三、营销与推广策略</w:t>
        </w:r>
        <w:r>
          <w:tab/>
        </w:r>
        <w:r>
          <w:fldChar w:fldCharType="begin"/>
        </w:r>
        <w:r>
          <w:instrText xml:space="preserve"> PAGEREF _Toc25647 \h </w:instrText>
        </w:r>
        <w:r>
          <w:fldChar w:fldCharType="separate"/>
        </w:r>
        <w:r>
          <w:t>57</w:t>
        </w:r>
        <w:r>
          <w:fldChar w:fldCharType="end"/>
        </w:r>
      </w:hyperlink>
    </w:p>
    <w:p>
      <w:pPr>
        <w:pStyle w:val="TOC2"/>
        <w:tabs>
          <w:tab w:val="right" w:leader="dot" w:pos="8306"/>
        </w:tabs>
      </w:pPr>
      <w:hyperlink w:anchor="_Toc31492" w:history="1">
        <w:r>
          <w:rPr>
            <w:rFonts w:ascii="仿宋" w:eastAsia="仿宋" w:hAnsi="仿宋" w:cs="仿宋" w:hint="eastAsia"/>
            <w:lang w:eastAsia="zh-CN"/>
          </w:rPr>
          <w:t>(一)、产品/服务定位与特点</w:t>
        </w:r>
        <w:r>
          <w:tab/>
        </w:r>
        <w:r>
          <w:fldChar w:fldCharType="begin"/>
        </w:r>
        <w:r>
          <w:instrText xml:space="preserve"> PAGEREF _Toc31492 \h </w:instrText>
        </w:r>
        <w:r>
          <w:fldChar w:fldCharType="separate"/>
        </w:r>
        <w:r>
          <w:t>57</w:t>
        </w:r>
        <w:r>
          <w:fldChar w:fldCharType="end"/>
        </w:r>
      </w:hyperlink>
    </w:p>
    <w:p>
      <w:pPr>
        <w:pStyle w:val="TOC2"/>
        <w:tabs>
          <w:tab w:val="right" w:leader="dot" w:pos="8306"/>
        </w:tabs>
      </w:pPr>
      <w:hyperlink w:anchor="_Toc19097" w:history="1">
        <w:r>
          <w:rPr>
            <w:rFonts w:ascii="仿宋" w:eastAsia="仿宋" w:hAnsi="仿宋" w:cs="仿宋" w:hint="eastAsia"/>
            <w:lang w:eastAsia="zh-CN"/>
          </w:rPr>
          <w:t>(二)、市场定位与竞争分析</w:t>
        </w:r>
        <w:r>
          <w:tab/>
        </w:r>
        <w:r>
          <w:fldChar w:fldCharType="begin"/>
        </w:r>
        <w:r>
          <w:instrText xml:space="preserve"> PAGEREF _Toc19097 \h </w:instrText>
        </w:r>
        <w:r>
          <w:fldChar w:fldCharType="separate"/>
        </w:r>
        <w:r>
          <w:t>58</w:t>
        </w:r>
        <w:r>
          <w:fldChar w:fldCharType="end"/>
        </w:r>
      </w:hyperlink>
    </w:p>
    <w:p>
      <w:pPr>
        <w:pStyle w:val="TOC2"/>
        <w:tabs>
          <w:tab w:val="right" w:leader="dot" w:pos="8306"/>
        </w:tabs>
      </w:pPr>
      <w:hyperlink w:anchor="_Toc31891" w:history="1">
        <w:r>
          <w:rPr>
            <w:rFonts w:ascii="仿宋" w:eastAsia="仿宋" w:hAnsi="仿宋" w:cs="仿宋" w:hint="eastAsia"/>
            <w:lang w:eastAsia="zh-CN"/>
          </w:rPr>
          <w:t>(三)、营销渠道与策略</w:t>
        </w:r>
        <w:r>
          <w:tab/>
        </w:r>
        <w:r>
          <w:fldChar w:fldCharType="begin"/>
        </w:r>
        <w:r>
          <w:instrText xml:space="preserve"> PAGEREF _Toc31891 \h </w:instrText>
        </w:r>
        <w:r>
          <w:fldChar w:fldCharType="separate"/>
        </w:r>
        <w:r>
          <w:t>60</w:t>
        </w:r>
        <w:r>
          <w:fldChar w:fldCharType="end"/>
        </w:r>
      </w:hyperlink>
    </w:p>
    <w:p>
      <w:pPr>
        <w:pStyle w:val="TOC2"/>
        <w:tabs>
          <w:tab w:val="right" w:leader="dot" w:pos="8306"/>
        </w:tabs>
      </w:pPr>
      <w:hyperlink w:anchor="_Toc11691" w:history="1">
        <w:r>
          <w:rPr>
            <w:rFonts w:ascii="仿宋" w:eastAsia="仿宋" w:hAnsi="仿宋" w:cs="仿宋" w:hint="eastAsia"/>
            <w:lang w:eastAsia="zh-CN"/>
          </w:rPr>
          <w:t>(四)、推广与宣传活动</w:t>
        </w:r>
        <w:r>
          <w:tab/>
        </w:r>
        <w:r>
          <w:fldChar w:fldCharType="begin"/>
        </w:r>
        <w:r>
          <w:instrText xml:space="preserve"> PAGEREF _Toc11691 \h </w:instrText>
        </w:r>
        <w:r>
          <w:fldChar w:fldCharType="separate"/>
        </w:r>
        <w:r>
          <w:t>61</w:t>
        </w:r>
        <w:r>
          <w:fldChar w:fldCharType="end"/>
        </w:r>
      </w:hyperlink>
    </w:p>
    <w:p>
      <w:pPr>
        <w:pStyle w:val="TOC1"/>
        <w:tabs>
          <w:tab w:val="right" w:leader="dot" w:pos="8306"/>
        </w:tabs>
      </w:pPr>
      <w:hyperlink w:anchor="_Toc2494" w:history="1">
        <w:r>
          <w:rPr>
            <w:rFonts w:ascii="仿宋" w:eastAsia="仿宋" w:hAnsi="仿宋" w:cs="仿宋" w:hint="eastAsia"/>
            <w:lang w:eastAsia="zh-CN"/>
          </w:rPr>
          <w:t>十四、数字运传燃气表、水表、电表项目实施时间节点</w:t>
        </w:r>
        <w:r>
          <w:tab/>
        </w:r>
        <w:r>
          <w:fldChar w:fldCharType="begin"/>
        </w:r>
        <w:r>
          <w:instrText xml:space="preserve"> PAGEREF _Toc2494 \h </w:instrText>
        </w:r>
        <w:r>
          <w:fldChar w:fldCharType="separate"/>
        </w:r>
        <w:r>
          <w:t>66</w:t>
        </w:r>
        <w:r>
          <w:fldChar w:fldCharType="end"/>
        </w:r>
      </w:hyperlink>
    </w:p>
    <w:p>
      <w:pPr>
        <w:pStyle w:val="TOC2"/>
        <w:tabs>
          <w:tab w:val="right" w:leader="dot" w:pos="8306"/>
        </w:tabs>
      </w:pPr>
      <w:hyperlink w:anchor="_Toc6685" w:history="1">
        <w:r>
          <w:rPr>
            <w:rFonts w:ascii="仿宋" w:eastAsia="仿宋" w:hAnsi="仿宋" w:cs="仿宋" w:hint="eastAsia"/>
            <w:lang w:eastAsia="zh-CN"/>
          </w:rPr>
          <w:t>(一)、数字运传燃气表、水表、电表项目启动阶段时间节点</w:t>
        </w:r>
        <w:r>
          <w:tab/>
        </w:r>
        <w:r>
          <w:fldChar w:fldCharType="begin"/>
        </w:r>
        <w:r>
          <w:instrText xml:space="preserve"> PAGEREF _Toc6685 \h </w:instrText>
        </w:r>
        <w:r>
          <w:fldChar w:fldCharType="separate"/>
        </w:r>
        <w:r>
          <w:t>66</w:t>
        </w:r>
        <w:r>
          <w:fldChar w:fldCharType="end"/>
        </w:r>
      </w:hyperlink>
    </w:p>
    <w:p>
      <w:pPr>
        <w:pStyle w:val="TOC2"/>
        <w:tabs>
          <w:tab w:val="right" w:leader="dot" w:pos="8306"/>
        </w:tabs>
      </w:pPr>
      <w:hyperlink w:anchor="_Toc25381" w:history="1">
        <w:r>
          <w:rPr>
            <w:rFonts w:ascii="仿宋" w:eastAsia="仿宋" w:hAnsi="仿宋" w:cs="仿宋" w:hint="eastAsia"/>
            <w:lang w:eastAsia="zh-CN"/>
          </w:rPr>
          <w:t>(二)、数字运传燃气表、水表、电表项目执行阶段时间节点</w:t>
        </w:r>
        <w:r>
          <w:tab/>
        </w:r>
        <w:r>
          <w:fldChar w:fldCharType="begin"/>
        </w:r>
        <w:r>
          <w:instrText xml:space="preserve"> PAGEREF _Toc25381 \h </w:instrText>
        </w:r>
        <w:r>
          <w:fldChar w:fldCharType="separate"/>
        </w:r>
        <w:r>
          <w:t>68</w:t>
        </w:r>
        <w:r>
          <w:fldChar w:fldCharType="end"/>
        </w:r>
      </w:hyperlink>
    </w:p>
    <w:p>
      <w:pPr>
        <w:pStyle w:val="TOC2"/>
        <w:tabs>
          <w:tab w:val="right" w:leader="dot" w:pos="8306"/>
        </w:tabs>
      </w:pPr>
      <w:hyperlink w:anchor="_Toc8656" w:history="1">
        <w:r>
          <w:rPr>
            <w:rFonts w:ascii="仿宋" w:eastAsia="仿宋" w:hAnsi="仿宋" w:cs="仿宋" w:hint="eastAsia"/>
            <w:lang w:eastAsia="zh-CN"/>
          </w:rPr>
          <w:t>(三)、数字运传燃气表、水表、电表项目完成阶段时间节点</w:t>
        </w:r>
        <w:r>
          <w:tab/>
        </w:r>
        <w:r>
          <w:fldChar w:fldCharType="begin"/>
        </w:r>
        <w:r>
          <w:instrText xml:space="preserve"> PAGEREF _Toc8656 \h </w:instrText>
        </w:r>
        <w:r>
          <w:fldChar w:fldCharType="separate"/>
        </w:r>
        <w:r>
          <w:t>69</w:t>
        </w:r>
        <w:r>
          <w:fldChar w:fldCharType="end"/>
        </w:r>
      </w:hyperlink>
    </w:p>
    <w:p>
      <w:pPr>
        <w:pStyle w:val="TOC1"/>
        <w:tabs>
          <w:tab w:val="right" w:leader="dot" w:pos="8306"/>
        </w:tabs>
      </w:pPr>
      <w:hyperlink w:anchor="_Toc16374" w:history="1">
        <w:r>
          <w:rPr>
            <w:rFonts w:ascii="仿宋" w:eastAsia="仿宋" w:hAnsi="仿宋" w:cs="仿宋" w:hint="eastAsia"/>
            <w:lang w:eastAsia="zh-CN"/>
          </w:rPr>
          <w:t>十五、利益相关者分析与沟通计划</w:t>
        </w:r>
        <w:r>
          <w:tab/>
        </w:r>
        <w:r>
          <w:fldChar w:fldCharType="begin"/>
        </w:r>
        <w:r>
          <w:instrText xml:space="preserve"> PAGEREF _Toc16374 \h </w:instrText>
        </w:r>
        <w:r>
          <w:fldChar w:fldCharType="separate"/>
        </w:r>
        <w:r>
          <w:t>70</w:t>
        </w:r>
        <w:r>
          <w:fldChar w:fldCharType="end"/>
        </w:r>
      </w:hyperlink>
    </w:p>
    <w:p>
      <w:pPr>
        <w:pStyle w:val="TOC2"/>
        <w:tabs>
          <w:tab w:val="right" w:leader="dot" w:pos="8306"/>
        </w:tabs>
      </w:pPr>
      <w:hyperlink w:anchor="_Toc8386" w:history="1">
        <w:r>
          <w:rPr>
            <w:rFonts w:ascii="仿宋" w:eastAsia="仿宋" w:hAnsi="仿宋" w:cs="仿宋" w:hint="eastAsia"/>
            <w:lang w:eastAsia="zh-CN"/>
          </w:rPr>
          <w:t>(一)、利益相关者分析</w:t>
        </w:r>
        <w:r>
          <w:tab/>
        </w:r>
        <w:r>
          <w:fldChar w:fldCharType="begin"/>
        </w:r>
        <w:r>
          <w:instrText xml:space="preserve"> PAGEREF _Toc8386 \h </w:instrText>
        </w:r>
        <w:r>
          <w:fldChar w:fldCharType="separate"/>
        </w:r>
        <w:r>
          <w:t>70</w:t>
        </w:r>
        <w:r>
          <w:fldChar w:fldCharType="end"/>
        </w:r>
      </w:hyperlink>
    </w:p>
    <w:p>
      <w:pPr>
        <w:pStyle w:val="TOC2"/>
        <w:tabs>
          <w:tab w:val="right" w:leader="dot" w:pos="8306"/>
        </w:tabs>
      </w:pPr>
      <w:hyperlink w:anchor="_Toc12185" w:history="1">
        <w:r>
          <w:rPr>
            <w:rFonts w:ascii="仿宋" w:eastAsia="仿宋" w:hAnsi="仿宋" w:cs="仿宋" w:hint="eastAsia"/>
            <w:lang w:eastAsia="zh-CN"/>
          </w:rPr>
          <w:t>(二)、沟通计划</w:t>
        </w:r>
        <w:r>
          <w:tab/>
        </w:r>
        <w:r>
          <w:fldChar w:fldCharType="begin"/>
        </w:r>
        <w:r>
          <w:instrText xml:space="preserve"> PAGEREF _Toc12185 \h </w:instrText>
        </w:r>
        <w:r>
          <w:fldChar w:fldCharType="separate"/>
        </w:r>
        <w:r>
          <w:t>71</w:t>
        </w:r>
        <w:r>
          <w:fldChar w:fldCharType="end"/>
        </w:r>
      </w:hyperlink>
    </w:p>
    <w:p>
      <w:pPr>
        <w:pStyle w:val="TOC1"/>
        <w:tabs>
          <w:tab w:val="right" w:leader="dot" w:pos="8306"/>
        </w:tabs>
      </w:pPr>
      <w:hyperlink w:anchor="_Toc1679" w:history="1">
        <w:r>
          <w:rPr>
            <w:rFonts w:ascii="仿宋" w:eastAsia="仿宋" w:hAnsi="仿宋" w:cs="仿宋" w:hint="eastAsia"/>
            <w:lang w:eastAsia="zh-CN"/>
          </w:rPr>
          <w:t>十六、供应链管理</w:t>
        </w:r>
        <w:r>
          <w:tab/>
        </w:r>
        <w:r>
          <w:fldChar w:fldCharType="begin"/>
        </w:r>
        <w:r>
          <w:instrText xml:space="preserve"> PAGEREF _Toc1679 \h </w:instrText>
        </w:r>
        <w:r>
          <w:fldChar w:fldCharType="separate"/>
        </w:r>
        <w:r>
          <w:t>72</w:t>
        </w:r>
        <w:r>
          <w:fldChar w:fldCharType="end"/>
        </w:r>
      </w:hyperlink>
    </w:p>
    <w:p>
      <w:pPr>
        <w:pStyle w:val="TOC2"/>
        <w:tabs>
          <w:tab w:val="right" w:leader="dot" w:pos="8306"/>
        </w:tabs>
      </w:pPr>
      <w:hyperlink w:anchor="_Toc29100" w:history="1">
        <w:r>
          <w:rPr>
            <w:rFonts w:ascii="仿宋" w:eastAsia="仿宋" w:hAnsi="仿宋" w:cs="仿宋" w:hint="eastAsia"/>
            <w:lang w:eastAsia="zh-CN"/>
          </w:rPr>
          <w:t>(一)、供应链战略规划</w:t>
        </w:r>
        <w:r>
          <w:tab/>
        </w:r>
        <w:r>
          <w:fldChar w:fldCharType="begin"/>
        </w:r>
        <w:r>
          <w:instrText xml:space="preserve"> PAGEREF _Toc29100 \h </w:instrText>
        </w:r>
        <w:r>
          <w:fldChar w:fldCharType="separate"/>
        </w:r>
        <w:r>
          <w:t>72</w:t>
        </w:r>
        <w:r>
          <w:fldChar w:fldCharType="end"/>
        </w:r>
      </w:hyperlink>
    </w:p>
    <w:p>
      <w:pPr>
        <w:pStyle w:val="TOC2"/>
        <w:tabs>
          <w:tab w:val="right" w:leader="dot" w:pos="8306"/>
        </w:tabs>
      </w:pPr>
      <w:hyperlink w:anchor="_Toc12559" w:history="1">
        <w:r>
          <w:rPr>
            <w:rFonts w:ascii="仿宋" w:eastAsia="仿宋" w:hAnsi="仿宋" w:cs="仿宋" w:hint="eastAsia"/>
            <w:lang w:eastAsia="zh-CN"/>
          </w:rPr>
          <w:t>(二)、供应商选择与合作</w:t>
        </w:r>
        <w:r>
          <w:tab/>
        </w:r>
        <w:r>
          <w:fldChar w:fldCharType="begin"/>
        </w:r>
        <w:r>
          <w:instrText xml:space="preserve"> PAGEREF _Toc12559 \h </w:instrText>
        </w:r>
        <w:r>
          <w:fldChar w:fldCharType="separate"/>
        </w:r>
        <w:r>
          <w:t>74</w:t>
        </w:r>
        <w:r>
          <w:fldChar w:fldCharType="end"/>
        </w:r>
      </w:hyperlink>
    </w:p>
    <w:p>
      <w:pPr>
        <w:pStyle w:val="TOC2"/>
        <w:tabs>
          <w:tab w:val="right" w:leader="dot" w:pos="8306"/>
        </w:tabs>
      </w:pPr>
      <w:hyperlink w:anchor="_Toc16036" w:history="1">
        <w:r>
          <w:rPr>
            <w:rFonts w:ascii="仿宋" w:eastAsia="仿宋" w:hAnsi="仿宋" w:cs="仿宋" w:hint="eastAsia"/>
            <w:lang w:eastAsia="zh-CN"/>
          </w:rPr>
          <w:t>(三)、物流与库存管理</w:t>
        </w:r>
        <w:r>
          <w:tab/>
        </w:r>
        <w:r>
          <w:fldChar w:fldCharType="begin"/>
        </w:r>
        <w:r>
          <w:instrText xml:space="preserve"> PAGEREF _Toc16036 \h </w:instrText>
        </w:r>
        <w:r>
          <w:fldChar w:fldCharType="separate"/>
        </w:r>
        <w:r>
          <w:t>75</w:t>
        </w:r>
        <w:r>
          <w:fldChar w:fldCharType="end"/>
        </w:r>
      </w:hyperlink>
    </w:p>
    <w:p>
      <w:pPr>
        <w:pStyle w:val="TOC1"/>
        <w:tabs>
          <w:tab w:val="right" w:leader="dot" w:pos="8306"/>
        </w:tabs>
      </w:pPr>
      <w:hyperlink w:anchor="_Toc2261" w:history="1">
        <w:r>
          <w:rPr>
            <w:rFonts w:ascii="仿宋" w:eastAsia="仿宋" w:hAnsi="仿宋" w:cs="仿宋" w:hint="eastAsia"/>
            <w:lang w:eastAsia="zh-CN"/>
          </w:rPr>
          <w:t>十七、数字运传燃气表、水表、电表项目变更管理</w:t>
        </w:r>
        <w:r>
          <w:tab/>
        </w:r>
        <w:r>
          <w:fldChar w:fldCharType="begin"/>
        </w:r>
        <w:r>
          <w:instrText xml:space="preserve"> PAGEREF _Toc2261 \h </w:instrText>
        </w:r>
        <w:r>
          <w:fldChar w:fldCharType="separate"/>
        </w:r>
        <w:r>
          <w:t>77</w:t>
        </w:r>
        <w:r>
          <w:fldChar w:fldCharType="end"/>
        </w:r>
      </w:hyperlink>
    </w:p>
    <w:p>
      <w:pPr>
        <w:pStyle w:val="TOC2"/>
        <w:tabs>
          <w:tab w:val="right" w:leader="dot" w:pos="8306"/>
        </w:tabs>
      </w:pPr>
      <w:hyperlink w:anchor="_Toc3810" w:history="1">
        <w:r>
          <w:rPr>
            <w:rFonts w:ascii="仿宋" w:eastAsia="仿宋" w:hAnsi="仿宋" w:cs="仿宋" w:hint="eastAsia"/>
            <w:lang w:eastAsia="zh-CN"/>
          </w:rPr>
          <w:t>(一)、变更申请与评估</w:t>
        </w:r>
        <w:r>
          <w:tab/>
        </w:r>
        <w:r>
          <w:fldChar w:fldCharType="begin"/>
        </w:r>
        <w:r>
          <w:instrText xml:space="preserve"> PAGEREF _Toc3810 \h </w:instrText>
        </w:r>
        <w:r>
          <w:fldChar w:fldCharType="separate"/>
        </w:r>
        <w:r>
          <w:t>77</w:t>
        </w:r>
        <w:r>
          <w:fldChar w:fldCharType="end"/>
        </w:r>
      </w:hyperlink>
    </w:p>
    <w:p>
      <w:pPr>
        <w:pStyle w:val="TOC2"/>
        <w:tabs>
          <w:tab w:val="right" w:leader="dot" w:pos="8306"/>
        </w:tabs>
      </w:pPr>
      <w:hyperlink w:anchor="_Toc22160" w:history="1">
        <w:r>
          <w:rPr>
            <w:rFonts w:ascii="仿宋" w:eastAsia="仿宋" w:hAnsi="仿宋" w:cs="仿宋" w:hint="eastAsia"/>
            <w:lang w:eastAsia="zh-CN"/>
          </w:rPr>
          <w:t>(二)、变更实施与控制</w:t>
        </w:r>
        <w:r>
          <w:tab/>
        </w:r>
        <w:r>
          <w:fldChar w:fldCharType="begin"/>
        </w:r>
        <w:r>
          <w:instrText xml:space="preserve"> PAGEREF _Toc22160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68"/>
      <w:r>
        <w:rPr>
          <w:rFonts w:ascii="仿宋" w:eastAsia="仿宋" w:hAnsi="仿宋" w:cs="仿宋" w:hint="eastAsia"/>
          <w:sz w:val="28"/>
          <w:lang w:eastAsia="zh-CN"/>
        </w:rPr>
        <w:t>一、数字运传燃气表、水表、电表项目概论</w:t>
      </w:r>
      <w:bookmarkEnd w:id="2"/>
    </w:p>
    <w:p>
      <w:pPr>
        <w:pStyle w:val="Heading2"/>
        <w:rPr>
          <w:rFonts w:ascii="仿宋" w:eastAsia="仿宋" w:hAnsi="仿宋" w:cs="仿宋" w:hint="eastAsia"/>
          <w:lang w:eastAsia="zh-CN"/>
        </w:rPr>
      </w:pPr>
      <w:bookmarkStart w:id="3" w:name="_Toc25179"/>
      <w:r>
        <w:rPr>
          <w:rFonts w:ascii="仿宋" w:eastAsia="仿宋" w:hAnsi="仿宋" w:cs="仿宋" w:hint="eastAsia"/>
          <w:lang w:eastAsia="zh-CN"/>
        </w:rPr>
        <w:t>(一)、数字运传燃气表、水表、电表项目概况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起源追溯至对市场的深入洞察。市场的不断演变与变革为数字运传燃气表、水表、电表项目提供了难得的机遇。当前市场存在的需求缺口和变革的大环境共同构成了数字运传燃气表、水表、电表项目的背景。这个数字运传燃气表、水表、电表项目旨在充分利用市场机遇，填补行业中尚未满足的需求，为客户提供全新的解决方案。市场的变革和需求的增长使得这个数字运传燃气表、水表、电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数字运传燃气表、水表、电表项目名称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正式命名为数字运传燃气表、水表、电表。这个名称不仅仅是一个标识，更代表了数字运传燃气表、水表、电表项目的核心理念和愿景。它蕴含着数字运传燃气表、水表、电表项目所要解决问题的关键字，具有强烈的表达和辨识度，为数字运传燃气表、水表、电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数字运传燃气表、水表、电表项目目标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核心目标是提供一种全新、高效的解决方案，满足客户日益增长的需求。数字运传燃气表、水表、电表项目追求的不仅仅是满足市场需求，更是在市场中获得卓越的竞争优势。通过不断提升产品或服务的质量和创新水平，数字运传燃气表、水表、电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数字运传燃气表、水表、电表项目范围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全面涵盖了产品研发、制造、市场推广和售后服务，确保从产品设计到最终用户体验的全方位关注。这一全面的数字运传燃气表、水表、电表项目范围是为了确保数字运传燃气表、水表、电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数字运传燃气表、水表、电表项目时间表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计划在未来18个月内完成，包括研发、测试、市场试点和正式推出等不同阶段。这个时间表的合理设计是为了确保数字运传燃气表、水表、电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数字运传燃气表、水表、电表项目预算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总预算估算为XX百万美元，主要分配在研发、市场推广、人员培训和运营等方面。这一充足的预算为数字运传燃气表、水表、电表项目提供了充足的资源，确保数字运传燃气表、水表、电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数字运传燃气表、水表、电表项目风险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可能面临的风险包括市场接受度低、技术难题、竞争激烈等。数字运传燃气表、水表、电表项目团队已经制定了相应的风险应对计划，通过前瞻性的风险管理，确保数字运传燃气表、水表、电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数字运传燃气表、水表、电表项目团队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汇聚了一支经验丰富、多领域专业素养的核心团队，确保数字运传燃气表、水表、电表项目在各个方面都能拥有高水平的执行力。团队的协同作战是数字运传燃气表、水表、电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数字运传燃气表、水表、电表项目背景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数字运传燃气表、水表、电表项目的背景根植于市场对更高效、创新产品的渴望，同时也受到科技发展对行业格局的深刻改变的影响。这为数字运传燃气表、水表、电表项目提供了广阔的发展空间和市场需求。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数字运传燃气表、水表、电表项目现状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截至目前，数字运传燃气表、水表、电表项目已完成市场调研和技术验证，取得了初步的成功。这为数字运传燃气表、水表、电表项目在未来的发展奠定了坚实的基础，为更远大的目标打下了坚实的基石。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77"/>
      <w:r>
        <w:rPr>
          <w:rFonts w:ascii="仿宋" w:eastAsia="仿宋" w:hAnsi="仿宋" w:cs="仿宋" w:hint="eastAsia"/>
          <w:sz w:val="28"/>
          <w:lang w:eastAsia="zh-CN"/>
        </w:rPr>
        <w:t>(二)、数字运传燃气表、水表、电表项目目标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运传燃气表、水表、电表项目首要业务目标是在市场中占据有利地位，实现产品/服务的成功推广和销售。通过不断提升产品质量、创新性，数字运传燃气表、水表、电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运传燃气表、水表、电表项目着眼于技术创新。通过持续的研发和技术升级，数字运传燃气表、水表、电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运传燃气表、水表、电表项目设定了客户满意度目标。通过提供卓越的产品质量和优质的客户服务，数字运传燃气表、水表、电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注重社会责任和可持续发展。通过实施环保、社会责任数字运传燃气表、水表、电表项目，数字运传燃气表、水表、电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字运传燃气表、水表、电表项目的团队是实现目标的核心驱动力。因此，数字运传燃气表、水表、电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837"/>
      <w:r>
        <w:rPr>
          <w:rFonts w:ascii="仿宋" w:eastAsia="仿宋" w:hAnsi="仿宋" w:cs="仿宋" w:hint="eastAsia"/>
          <w:sz w:val="28"/>
          <w:lang w:eastAsia="zh-CN"/>
        </w:rPr>
        <w:t>(三)、数字运传燃气表、水表、电表项目提出的理由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数字运传燃气表、水表、电表项目提出的理由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提出源于对市场机遇的深刻洞察。当前市场中存在的需求缺口和行业发展趋势表明，有巨大的商业机会等待被开发。通过准确捕捉市场机遇，数字运传燃气表、水表、电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理念基于对技术创新的信仰。通过持续的研发和技术投入，数字运传燃气表、水表、电表项目有望推出更具创新性的产品或服务。在科技飞速发展的当下，数字运传燃气表、水表、电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提出是为了增强企业的行业竞争力。通过提升产品或服务的质量和独特性，数字运传燃气表、水表、电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响应了消费者需求的变化。随着社会和科技的不断发展，消费者对产品和服务的需求也在发生变化。通过深入了解并及时回应消费者的新需求，数字运传燃气表、水表、电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提出是企业战略发展规划的一部分。在面对日益激烈的市场竞争和不断变化的商业环境中，数字运传燃气表、水表、电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提出不仅仅是基于商业考量，还注重社会责任。通过推出环保、社会责任等方面的数字运传燃气表、水表、电表项目，数字运传燃气表、水表、电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提出反映了对利益相关者期望的关注。包括客户、员工、投资者等利益相关者在企业发展中都有着各自的期望，数字运传燃气表、水表、电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22"/>
      <w:r>
        <w:rPr>
          <w:rFonts w:ascii="仿宋" w:eastAsia="仿宋" w:hAnsi="仿宋" w:cs="仿宋" w:hint="eastAsia"/>
          <w:sz w:val="28"/>
          <w:lang w:eastAsia="zh-CN"/>
        </w:rPr>
        <w:t>(四)、数字运传燃气表、水表、电表项目意义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在实施数字运传燃气表、水表、电表项目的过程中，我们不仅仅是在追逐商业成功，更是为企业和社会的多个层面创造了深远的意义。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首要意义在于提升企业的市场竞争力。通过持续的创新和对产品质量的高标准要求，数字运传燃气表、水表、电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运传燃气表、水表、电表项目的推进将促使行业技术水平的提升。通过引入先进技术和创新性解决方案，数字运传燃气表、水表、电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运传燃气表、水表、电表项目不仅创造了大量就业机会，提高了就业水平，还注重社会责任和环保。通过参与社会公益事业和推动环保数字运传燃气表、水表、电表项目，数字运传燃气表、水表、电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综合而言，数字运传燃气表、水表、电表项目意义重大，不仅推动了企业的发展，也为行业和社会的进步贡献了积极力量。这是一个全面而深刻的影响，将在未来产生可持续的正面效应。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93"/>
      <w:r>
        <w:rPr>
          <w:rFonts w:ascii="仿宋" w:eastAsia="仿宋" w:hAnsi="仿宋" w:cs="仿宋" w:hint="eastAsia"/>
          <w:sz w:val="28"/>
          <w:lang w:eastAsia="zh-CN"/>
        </w:rPr>
        <w:t>(五)、数字运传燃气表、水表、电表项目背景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在当今迅猛发展的商业环境中，数字运传燃气表、水表、电表项目的动因根植于对多方面因素的审慎考量。这个数字运传燃气表、水表、电表项目的提出并非孤立的决策，而是对企业所处背景深入思考的产物。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运传燃气表、水表、电表项目背后的首要原因。科技的迅速发展和全球市场的快速变化使得企业必须灵活应对。数字运传燃气表、水表、电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运传燃气表、水表、电表项目背景中不可忽视的一环。企业需要在激烈竞争中脱颖而出，为此，数字运传燃气表、水表、电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技术的迅速发展为企业带来了机遇与挑战。作为数字运传燃气表、水表、电表项目启动的背景之一，对新兴技术的应用将有助于提升企业的技术水平，使其在不断演进的商业环境中保持竞争优势。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运传燃气表、水表、电表项目充分融入了社会责任的理念，通过可持续经营和社会公益数字运传燃气表、水表、电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44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8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数字运传燃气表、水表、电表项目的主要产品是XXXX，预计年产值为XXX万元。这一产品在市场中占据着重要的地位，其广泛的应用范围使得该数字运传燃气表、水表、电表项目的市场前景非常广阔。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运传燃气表、水表、电表项目的xxx产品作为重要的原材料之一，将在多个领域发挥关键作用。其在建筑、交通、能源等方面的广泛应用将为整个产业链提供强大的支持，形成产业协同效应。数字运传燃气表、水表、电表项目的年产值XXX万XXX万XXX万万元不仅反映了其在市场上的巨大潜力，更预示着它对国民经济的积极贡献。这种关联度高、涉及面广的产业关系，使得该数字运传燃气表、水表、电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3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总征地面积为XXXX平方米，相当于约XX.XX亩，其中净用地面积为XXXX平方米，红线范围内相当于约XX.XX亩。这一用地规模充分考虑了数字运传燃气表、水表、电表项目的建设需求，保障了数字运传燃气表、水表、电表项目在合适的空间内得以充分发展。数字运传燃气表、水表、电表项目规划的总建筑面积为XXXX平方米，其中主体工程建设占XXXX平方米，计容建筑面积达XXXX平方米。预计建筑工程的投资将达到XXXX万元，为数字运传燃气表、水表、电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运传燃气表、水表、电表项目计划购置的设备共计XXXX台（套），设备购置费用为XXXX万元。这一设备购置计划充分考虑到数字运传燃气表、水表、电表项目的生产需求和技术要求，确保了数字运传燃气表、水表、电表项目在生产运营中具备先进的技术装备和高效的生产能力。设备的合理配置将为数字运传燃气表、水表、电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字运传燃气表、水表、电表项目计划总投资为XXXX万元，预计年实现营业收入为XXXX万元。这一产能规模的设定旨在确保数字运传燃气表、水表、电表项目能够在投资与回报之间取得平衡，实现长期可持续的发展。数字运传燃气表、水表、电表项目的总投资充分考虑到各个方面的需求，包括用地建设、设备购置等多个环节，以确保数字运传燃气表、水表、电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653"/>
      <w:r>
        <w:rPr>
          <w:rFonts w:ascii="仿宋" w:eastAsia="仿宋" w:hAnsi="仿宋" w:cs="仿宋" w:hint="eastAsia"/>
          <w:sz w:val="28"/>
          <w:lang w:eastAsia="zh-CN"/>
        </w:rPr>
        <w:t>三、数字运传燃气表、水表、电表项目建设单位说明</w:t>
      </w:r>
      <w:bookmarkEnd w:id="11"/>
    </w:p>
    <w:p>
      <w:pPr>
        <w:pStyle w:val="Heading2"/>
        <w:rPr>
          <w:rFonts w:ascii="仿宋" w:eastAsia="仿宋" w:hAnsi="仿宋" w:cs="仿宋" w:hint="eastAsia"/>
          <w:lang w:eastAsia="zh-CN"/>
        </w:rPr>
      </w:pPr>
      <w:bookmarkStart w:id="12" w:name="_Toc21320"/>
      <w:r>
        <w:rPr>
          <w:rFonts w:ascii="仿宋" w:eastAsia="仿宋" w:hAnsi="仿宋" w:cs="仿宋" w:hint="eastAsia"/>
          <w:lang w:eastAsia="zh-CN"/>
        </w:rPr>
        <w:t>(一)、数字运传燃气表、水表、电表项目承办单位基本情况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49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数字运传燃气表、水表、电表项目承办单位的XXXX，我们着眼于实现可持续的经济效益。通过技术创新和解决方案的提供，公司预计在数字运传燃气表、水表、电表项目执行期间将获得可观的收入增长。这一收入来源主要包括数字运传燃气表、水表、电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同时，我们注重成本控制和效率提升，以确保数字运传燃气表、水表、电表项目的可持续盈利。透过精细的管理和资源优化，公司期望实现数字运传燃气表、水表、电表项目利润最大化。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运传燃气表、水表、电表项目实施进行全面的投资评估，包括数字运传燃气表、水表、电表项目启动阶段的资金投入和后续运营成本。通过对数字运传燃气表、水表、电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运传燃气表、水表、电表项目实施过程中具备足够的资金流动性，公司将进行详尽的现金流分析。这包括资金需求的合理预测、数字运传燃气表、水表、电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832"/>
      <w:r>
        <w:rPr>
          <w:rFonts w:ascii="仿宋" w:eastAsia="仿宋" w:hAnsi="仿宋" w:cs="仿宋" w:hint="eastAsia"/>
          <w:sz w:val="28"/>
          <w:lang w:eastAsia="zh-CN"/>
        </w:rPr>
        <w:t>四、数字运传燃气表、水表、电表项目土建工程</w:t>
      </w:r>
      <w:bookmarkEnd w:id="14"/>
    </w:p>
    <w:p>
      <w:pPr>
        <w:pStyle w:val="Heading2"/>
        <w:rPr>
          <w:rFonts w:ascii="仿宋" w:eastAsia="仿宋" w:hAnsi="仿宋" w:cs="仿宋" w:hint="eastAsia"/>
          <w:lang w:eastAsia="zh-CN"/>
        </w:rPr>
      </w:pPr>
      <w:bookmarkStart w:id="15" w:name="_Toc2067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在数字运传燃气表、水表、电表项目的建筑工程设计中，我们将秉承一系列重要的设计原则，以确保数字运传燃气表、水表、电表项目建筑在功能、美观、可持续性等方面达到最佳效果。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首要原则是确保建筑的功能性得到最大化的发挥。我们将充分理解数字运传燃气表、水表、电表项目的实际需求，合理布局各个功能区域，保证建筑在满足业务需求的同时，提供高效的工作环境。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在建筑设计中，我们将综合考虑建设和运营成本。通过精细的经济效益分析，确保设计方案在高效利用资源的同时，对数字运传燃气表、水表、电表项目的长期盈利能力有积极的贡献。</w:t>
      </w:r>
    </w:p>
    <w:p>
      <w:pPr>
        <w:pStyle w:val="Heading2"/>
        <w:ind w:firstLine="560" w:firstLineChars="200"/>
        <w:rPr>
          <w:rFonts w:ascii="仿宋" w:eastAsia="仿宋" w:hAnsi="仿宋" w:cs="仿宋" w:hint="eastAsia"/>
          <w:sz w:val="28"/>
          <w:lang w:eastAsia="zh-CN"/>
        </w:rPr>
      </w:pPr>
      <w:bookmarkStart w:id="16" w:name="_Toc736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运传燃气表、水表、电表项目的土建工程设计中，我们将精准设定设计年限，结合数字运传燃气表、水表、电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https://d.book118.com/018001077025006034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数字运传燃气表、水表、电表项目计划设计方案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579E5"/>
    <w:rsid w:val="79E579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01077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2024-02-02T20:07:00Z</dcterms:created>
  <dcterms:modified xsi:type="dcterms:W3CDTF">2024-02-02T20:07:55Z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8803144E0D514660B853B71F9BD06705_11</vt:lpwstr>
  </property>
  <property fmtid="{D5CDD505-2E9C-101B-9397-08002B2CF9AE}" pid="3" name="KSOProductBuildVer">
    <vt:lpwstr>2052-12.1.0.16250</vt:lpwstr>
  </property>
</Properties>
</file>