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管角钢项目建设总纲及方案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07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_Toc23071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4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_Toc2724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9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_Toc18629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4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_Toc30404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5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_Toc27985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13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_Toc6913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_Toc25882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9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_Toc14279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_Toc28039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1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_Toc16611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_Toc12076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15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_Toc6315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1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_Toc14031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0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_Toc9580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_Toc13219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4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_Toc6984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0" w:history="1">
        <w:r>
          <w:rPr>
            <w:rFonts w:ascii="仿宋" w:eastAsia="仿宋" w:hAnsi="仿宋" w:cs="仿宋" w:hint="eastAsia"/>
            <w:lang w:eastAsia="zh-CN"/>
          </w:rPr>
          <w:t>四、管角钢项目概论</w:t>
        </w:r>
        <w:r>
          <w:tab/>
        </w:r>
        <w:r>
          <w:fldChar w:fldCharType="begin"/>
        </w:r>
        <w:r>
          <w:instrText xml:space="preserve"> PAGEREF _Toc3120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8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_Toc26078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1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_Toc10191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63" w:history="1">
        <w:r>
          <w:rPr>
            <w:rFonts w:ascii="仿宋" w:eastAsia="仿宋" w:hAnsi="仿宋" w:cs="仿宋" w:hint="eastAsia"/>
            <w:lang w:eastAsia="zh-CN"/>
          </w:rPr>
          <w:t>五、资源开发及综合利用分析</w:t>
        </w:r>
        <w:r>
          <w:tab/>
        </w:r>
        <w:r>
          <w:fldChar w:fldCharType="begin"/>
        </w:r>
        <w:r>
          <w:instrText xml:space="preserve"> PAGEREF _Toc14463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3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_Toc30873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9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_Toc16569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4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_Toc29244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55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_Toc5755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4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_Toc15384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6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_Toc7716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3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_Toc8583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51" w:history="1">
        <w:r>
          <w:rPr>
            <w:rFonts w:ascii="仿宋" w:eastAsia="仿宋" w:hAnsi="仿宋" w:cs="仿宋" w:hint="eastAsia"/>
            <w:lang w:eastAsia="zh-CN"/>
          </w:rPr>
          <w:t>七、经济效益与社会效益优化</w:t>
        </w:r>
        <w:r>
          <w:tab/>
        </w:r>
        <w:r>
          <w:fldChar w:fldCharType="begin"/>
        </w:r>
        <w:r>
          <w:instrText xml:space="preserve"> PAGEREF _Toc29751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6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_Toc6476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6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_Toc30606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77" w:history="1">
        <w:r>
          <w:rPr>
            <w:rFonts w:ascii="仿宋" w:eastAsia="仿宋" w:hAnsi="仿宋" w:cs="仿宋" w:hint="eastAsia"/>
            <w:lang w:eastAsia="zh-CN"/>
          </w:rPr>
          <w:t>八、项目变更管理</w:t>
        </w:r>
        <w:r>
          <w:tab/>
        </w:r>
        <w:r>
          <w:fldChar w:fldCharType="begin"/>
        </w:r>
        <w:r>
          <w:instrText xml:space="preserve"> PAGEREF _Toc17777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4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_Toc28224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7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_Toc5917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7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_Toc25237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4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_Toc24114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_Toc189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_Toc2730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1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_Toc17191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2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_Toc22032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08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_Toc27308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1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_Toc32131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855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_Toc26855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39" w:history="1">
        <w:r>
          <w:rPr>
            <w:rFonts w:ascii="仿宋" w:eastAsia="仿宋" w:hAnsi="仿宋" w:cs="仿宋" w:hint="eastAsia"/>
            <w:lang w:eastAsia="zh-CN"/>
          </w:rPr>
          <w:t>十一、客户关系管理与市场拓展</w:t>
        </w:r>
        <w:r>
          <w:tab/>
        </w:r>
        <w:r>
          <w:fldChar w:fldCharType="begin"/>
        </w:r>
        <w:r>
          <w:instrText xml:space="preserve"> PAGEREF _Toc14639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6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_Toc22126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3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_Toc17433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22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_Toc7122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_Toc8107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_Toc27526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_Toc22643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_Toc23586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_Toc32228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8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_Toc11678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6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_Toc19746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98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_Toc22898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9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_Toc20249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8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_Toc19658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66" w:history="1">
        <w:r>
          <w:rPr>
            <w:rFonts w:ascii="仿宋" w:eastAsia="仿宋" w:hAnsi="仿宋" w:cs="仿宋" w:hint="eastAsia"/>
            <w:lang w:eastAsia="zh-CN"/>
          </w:rPr>
          <w:t>十四、设施与设备管理</w:t>
        </w:r>
        <w:r>
          <w:tab/>
        </w:r>
        <w:r>
          <w:fldChar w:fldCharType="begin"/>
        </w:r>
        <w:r>
          <w:instrText xml:space="preserve"> PAGEREF _Toc27766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2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_Toc25892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5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_Toc20025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7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_Toc19217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14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_Toc22514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0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_Toc25600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3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_Toc12533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4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_Toc6954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8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_Toc15358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7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_Toc797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6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_Toc6426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_Toc7299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12" w:history="1">
        <w:r>
          <w:rPr>
            <w:rFonts w:ascii="仿宋" w:eastAsia="仿宋" w:hAnsi="仿宋" w:cs="仿宋" w:hint="eastAsia"/>
            <w:lang w:eastAsia="zh-CN"/>
          </w:rPr>
          <w:t>十七、成果转化与推广应用</w:t>
        </w:r>
        <w:r>
          <w:tab/>
        </w:r>
        <w:r>
          <w:fldChar w:fldCharType="begin"/>
        </w:r>
        <w:r>
          <w:instrText xml:space="preserve"> PAGEREF _Toc27612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7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_Toc13317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8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_Toc12318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80" w:history="1">
        <w:r>
          <w:rPr>
            <w:rFonts w:ascii="仿宋" w:eastAsia="仿宋" w:hAnsi="仿宋" w:cs="仿宋" w:hint="eastAsia"/>
            <w:lang w:eastAsia="zh-CN"/>
          </w:rPr>
          <w:t>十八、产业协同与集群发展</w:t>
        </w:r>
        <w:r>
          <w:tab/>
        </w:r>
        <w:r>
          <w:fldChar w:fldCharType="begin"/>
        </w:r>
        <w:r>
          <w:instrText xml:space="preserve"> PAGEREF _Toc6280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7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_Toc31197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2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_Toc13332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40" w:history="1">
        <w:r>
          <w:rPr>
            <w:rFonts w:ascii="仿宋" w:eastAsia="仿宋" w:hAnsi="仿宋" w:cs="仿宋" w:hint="eastAsia"/>
            <w:lang w:eastAsia="zh-CN"/>
          </w:rPr>
          <w:t>十九、创新驱动与持续发展</w:t>
        </w:r>
        <w:r>
          <w:tab/>
        </w:r>
        <w:r>
          <w:fldChar w:fldCharType="begin"/>
        </w:r>
        <w:r>
          <w:instrText xml:space="preserve"> PAGEREF _Toc8440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5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_Toc9505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9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_Toc8149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93" w:history="1">
        <w:r>
          <w:rPr>
            <w:rFonts w:ascii="仿宋" w:eastAsia="仿宋" w:hAnsi="仿宋" w:cs="仿宋" w:hint="eastAsia"/>
            <w:lang w:eastAsia="zh-CN"/>
          </w:rPr>
          <w:t>二十、合作与交流机制建立</w:t>
        </w:r>
        <w:r>
          <w:tab/>
        </w:r>
        <w:r>
          <w:fldChar w:fldCharType="begin"/>
        </w:r>
        <w:r>
          <w:instrText xml:space="preserve"> PAGEREF _Toc8993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3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_Toc25653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0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_Toc4220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07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24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629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404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7985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6913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5882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管角钢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管角钢项目将进行详细的生态影响评估，确保不会对当地的动植物种群和自然栖息地造成负面影响。如果项目地点附近有重要的生物栖息地或生态敏感区，项目将重新考虑建设地点或采取相应的保护措施。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管角钢项目将积极采用可持续材料，如再生塑料和生物降解材料，以减少对环境的影响。项目还将推行废物减量和回收计划，例如通过再利用工业废料或建立回收系统。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管角钢项目还将参与当地的环保活动和计划，如资助当地的环境保护项目或与社区合作进行环保宣传活动。通过这些活动，项目不仅能够提高自身的环境表现，还能在当地社区中树立积极的环保形象。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4279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管角钢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管角钢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管角钢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8039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管角钢项目将采用绿色屋顶和生态墙等环境友好型建筑设计，这些设计不仅有助于改善空气质量，还能为城市野生动植物提供栖息地。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管角钢项目将建立高效的废水处理系统，确保所有工业废水在排放前都经过适当处理，达到或超过环保标准。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管角钢项目将致力于使用清洁能源，如太阳能和风能，减少对化石燃料的依赖。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管角钢项目将举办环保教育研讨会，向员工和当地社区普及环保知识，提升对环境保护重要性的认识。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6611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在管角钢项目启动前，将进行一系列深入的地质调查，包括钻探和土壤取样，以深入了解项目区域的地层结构和土壤组成。特别是对于土壤的承载能力和地下水位的深度进行详细评估。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管角钢项目将通过地下水位监测系统定期检测水位变化，以预测和预防由高地下水位可能引起的地基问题。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管角钢项目将进行详尽的水文和地形分析，以识别可能的洪水和泥石流风险区。基于这些分析，项目将设计防洪设施，如提高地基、构建防洪墙和排水沟。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管角钢项目还将考虑建设排水系统，以减少地表水对土壤稳定性的影响。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完成初始的地质风险评估后，管角钢项目将安装长期地质监测设备，如倾斜仪、裂缝计和地下水位计，以持续监测地质条件的变化。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207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https://d.book118.com/018002121031006040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管角钢项目建设总纲及方案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管角钢项目建设总纲及方案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管角钢项目建设总纲及方案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管角钢项目建设总纲及方案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管角钢项目建设总纲及方案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管角钢项目建设总纲及方案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管角钢项目建设总纲及方案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管角钢项目建设总纲及方案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管角钢项目建设总纲及方案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管角钢项目建设总纲及方案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管角钢项目建设总纲及方案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管角钢项目建设总纲及方案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F654E5"/>
    <w:rsid w:val="07F654E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1800212103100604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2024-02-13T23:01:00Z</dcterms:created>
  <dcterms:modified xsi:type="dcterms:W3CDTF">2024-02-13T23:01:58Z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881ECF8954704F7D915D89B8B8523374_11</vt:lpwstr>
  </property>
  <property fmtid="{D5CDD505-2E9C-101B-9397-08002B2CF9AE}" pid="3" name="KSOProductBuildVer">
    <vt:lpwstr>2052-12.1.0.16250</vt:lpwstr>
  </property>
</Properties>
</file>