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2" w:history="1">
        <w:r>
          <w:rPr>
            <w:rFonts w:ascii="仿宋" w:eastAsia="仿宋" w:hAnsi="仿宋" w:cs="仿宋" w:hint="eastAsia"/>
            <w:lang w:eastAsia="zh-CN"/>
          </w:rPr>
          <w:t>概论</w:t>
        </w:r>
        <w:r>
          <w:tab/>
        </w:r>
        <w:r>
          <w:fldChar w:fldCharType="begin"/>
        </w:r>
        <w:r>
          <w:instrText xml:space="preserve"> PAGEREF _Toc22162 \h </w:instrText>
        </w:r>
        <w:r>
          <w:fldChar w:fldCharType="separate"/>
        </w:r>
        <w:r>
          <w:t>3</w:t>
        </w:r>
        <w:r>
          <w:fldChar w:fldCharType="end"/>
        </w:r>
      </w:hyperlink>
    </w:p>
    <w:p>
      <w:pPr>
        <w:pStyle w:val="TOC1"/>
        <w:tabs>
          <w:tab w:val="right" w:leader="dot" w:pos="8306"/>
        </w:tabs>
      </w:pPr>
      <w:hyperlink w:anchor="_Toc26217" w:history="1">
        <w:r>
          <w:rPr>
            <w:rFonts w:ascii="仿宋" w:eastAsia="仿宋" w:hAnsi="仿宋" w:cs="仿宋" w:hint="eastAsia"/>
            <w:lang w:eastAsia="zh-CN"/>
          </w:rPr>
          <w:t>一、黄酒项目危机管理</w:t>
        </w:r>
        <w:r>
          <w:tab/>
        </w:r>
        <w:r>
          <w:fldChar w:fldCharType="begin"/>
        </w:r>
        <w:r>
          <w:instrText xml:space="preserve"> PAGEREF _Toc26217 \h </w:instrText>
        </w:r>
        <w:r>
          <w:fldChar w:fldCharType="separate"/>
        </w:r>
        <w:r>
          <w:t>3</w:t>
        </w:r>
        <w:r>
          <w:fldChar w:fldCharType="end"/>
        </w:r>
      </w:hyperlink>
    </w:p>
    <w:p>
      <w:pPr>
        <w:pStyle w:val="TOC2"/>
        <w:tabs>
          <w:tab w:val="right" w:leader="dot" w:pos="8306"/>
        </w:tabs>
      </w:pPr>
      <w:hyperlink w:anchor="_Toc12847" w:history="1">
        <w:r>
          <w:rPr>
            <w:rFonts w:ascii="仿宋" w:eastAsia="仿宋" w:hAnsi="仿宋" w:cs="仿宋" w:hint="eastAsia"/>
            <w:lang w:eastAsia="zh-CN"/>
          </w:rPr>
          <w:t>(一)、危机预警与识别</w:t>
        </w:r>
        <w:r>
          <w:tab/>
        </w:r>
        <w:r>
          <w:fldChar w:fldCharType="begin"/>
        </w:r>
        <w:r>
          <w:instrText xml:space="preserve"> PAGEREF _Toc12847 \h </w:instrText>
        </w:r>
        <w:r>
          <w:fldChar w:fldCharType="separate"/>
        </w:r>
        <w:r>
          <w:t>3</w:t>
        </w:r>
        <w:r>
          <w:fldChar w:fldCharType="end"/>
        </w:r>
      </w:hyperlink>
    </w:p>
    <w:p>
      <w:pPr>
        <w:pStyle w:val="TOC2"/>
        <w:tabs>
          <w:tab w:val="right" w:leader="dot" w:pos="8306"/>
        </w:tabs>
      </w:pPr>
      <w:hyperlink w:anchor="_Toc13354" w:history="1">
        <w:r>
          <w:rPr>
            <w:rFonts w:ascii="仿宋" w:eastAsia="仿宋" w:hAnsi="仿宋" w:cs="仿宋" w:hint="eastAsia"/>
            <w:lang w:eastAsia="zh-CN"/>
          </w:rPr>
          <w:t>(二)、危机应对与恢复</w:t>
        </w:r>
        <w:r>
          <w:tab/>
        </w:r>
        <w:r>
          <w:fldChar w:fldCharType="begin"/>
        </w:r>
        <w:r>
          <w:instrText xml:space="preserve"> PAGEREF _Toc13354 \h </w:instrText>
        </w:r>
        <w:r>
          <w:fldChar w:fldCharType="separate"/>
        </w:r>
        <w:r>
          <w:t>4</w:t>
        </w:r>
        <w:r>
          <w:fldChar w:fldCharType="end"/>
        </w:r>
      </w:hyperlink>
    </w:p>
    <w:p>
      <w:pPr>
        <w:pStyle w:val="TOC1"/>
        <w:tabs>
          <w:tab w:val="right" w:leader="dot" w:pos="8306"/>
        </w:tabs>
      </w:pPr>
      <w:hyperlink w:anchor="_Toc14534" w:history="1">
        <w:r>
          <w:rPr>
            <w:rFonts w:ascii="仿宋" w:eastAsia="仿宋" w:hAnsi="仿宋" w:cs="仿宋" w:hint="eastAsia"/>
            <w:lang w:eastAsia="zh-CN"/>
          </w:rPr>
          <w:t>二、黄酒项目可持续发展</w:t>
        </w:r>
        <w:r>
          <w:tab/>
        </w:r>
        <w:r>
          <w:fldChar w:fldCharType="begin"/>
        </w:r>
        <w:r>
          <w:instrText xml:space="preserve"> PAGEREF _Toc14534 \h </w:instrText>
        </w:r>
        <w:r>
          <w:fldChar w:fldCharType="separate"/>
        </w:r>
        <w:r>
          <w:t>5</w:t>
        </w:r>
        <w:r>
          <w:fldChar w:fldCharType="end"/>
        </w:r>
      </w:hyperlink>
    </w:p>
    <w:p>
      <w:pPr>
        <w:pStyle w:val="TOC2"/>
        <w:tabs>
          <w:tab w:val="right" w:leader="dot" w:pos="8306"/>
        </w:tabs>
      </w:pPr>
      <w:hyperlink w:anchor="_Toc7162" w:history="1">
        <w:r>
          <w:rPr>
            <w:rFonts w:ascii="仿宋" w:eastAsia="仿宋" w:hAnsi="仿宋" w:cs="仿宋" w:hint="eastAsia"/>
            <w:lang w:eastAsia="zh-CN"/>
          </w:rPr>
          <w:t>(一)、可持续战略与实践</w:t>
        </w:r>
        <w:r>
          <w:tab/>
        </w:r>
        <w:r>
          <w:fldChar w:fldCharType="begin"/>
        </w:r>
        <w:r>
          <w:instrText xml:space="preserve"> PAGEREF _Toc7162 \h </w:instrText>
        </w:r>
        <w:r>
          <w:fldChar w:fldCharType="separate"/>
        </w:r>
        <w:r>
          <w:t>5</w:t>
        </w:r>
        <w:r>
          <w:fldChar w:fldCharType="end"/>
        </w:r>
      </w:hyperlink>
    </w:p>
    <w:p>
      <w:pPr>
        <w:pStyle w:val="TOC2"/>
        <w:tabs>
          <w:tab w:val="right" w:leader="dot" w:pos="8306"/>
        </w:tabs>
      </w:pPr>
      <w:hyperlink w:anchor="_Toc11566" w:history="1">
        <w:r>
          <w:rPr>
            <w:rFonts w:ascii="仿宋" w:eastAsia="仿宋" w:hAnsi="仿宋" w:cs="仿宋" w:hint="eastAsia"/>
            <w:lang w:eastAsia="zh-CN"/>
          </w:rPr>
          <w:t>(二)、环保与社会责任</w:t>
        </w:r>
        <w:r>
          <w:tab/>
        </w:r>
        <w:r>
          <w:fldChar w:fldCharType="begin"/>
        </w:r>
        <w:r>
          <w:instrText xml:space="preserve"> PAGEREF _Toc11566 \h </w:instrText>
        </w:r>
        <w:r>
          <w:fldChar w:fldCharType="separate"/>
        </w:r>
        <w:r>
          <w:t>6</w:t>
        </w:r>
        <w:r>
          <w:fldChar w:fldCharType="end"/>
        </w:r>
      </w:hyperlink>
    </w:p>
    <w:p>
      <w:pPr>
        <w:pStyle w:val="TOC1"/>
        <w:tabs>
          <w:tab w:val="right" w:leader="dot" w:pos="8306"/>
        </w:tabs>
      </w:pPr>
      <w:hyperlink w:anchor="_Toc24403" w:history="1">
        <w:r>
          <w:rPr>
            <w:rFonts w:ascii="仿宋" w:eastAsia="仿宋" w:hAnsi="仿宋" w:cs="仿宋" w:hint="eastAsia"/>
            <w:lang w:eastAsia="zh-CN"/>
          </w:rPr>
          <w:t>三、市场分析、调研</w:t>
        </w:r>
        <w:r>
          <w:tab/>
        </w:r>
        <w:r>
          <w:fldChar w:fldCharType="begin"/>
        </w:r>
        <w:r>
          <w:instrText xml:space="preserve"> PAGEREF _Toc24403 \h </w:instrText>
        </w:r>
        <w:r>
          <w:fldChar w:fldCharType="separate"/>
        </w:r>
        <w:r>
          <w:t>7</w:t>
        </w:r>
        <w:r>
          <w:fldChar w:fldCharType="end"/>
        </w:r>
      </w:hyperlink>
    </w:p>
    <w:p>
      <w:pPr>
        <w:pStyle w:val="TOC2"/>
        <w:tabs>
          <w:tab w:val="right" w:leader="dot" w:pos="8306"/>
        </w:tabs>
      </w:pPr>
      <w:hyperlink w:anchor="_Toc5395" w:history="1">
        <w:r>
          <w:rPr>
            <w:rFonts w:ascii="仿宋" w:eastAsia="仿宋" w:hAnsi="仿宋" w:cs="仿宋" w:hint="eastAsia"/>
            <w:lang w:eastAsia="zh-CN"/>
          </w:rPr>
          <w:t>(一)、黄酒行业分析</w:t>
        </w:r>
        <w:r>
          <w:tab/>
        </w:r>
        <w:r>
          <w:fldChar w:fldCharType="begin"/>
        </w:r>
        <w:r>
          <w:instrText xml:space="preserve"> PAGEREF _Toc5395 \h </w:instrText>
        </w:r>
        <w:r>
          <w:fldChar w:fldCharType="separate"/>
        </w:r>
        <w:r>
          <w:t>7</w:t>
        </w:r>
        <w:r>
          <w:fldChar w:fldCharType="end"/>
        </w:r>
      </w:hyperlink>
    </w:p>
    <w:p>
      <w:pPr>
        <w:pStyle w:val="TOC2"/>
        <w:tabs>
          <w:tab w:val="right" w:leader="dot" w:pos="8306"/>
        </w:tabs>
      </w:pPr>
      <w:hyperlink w:anchor="_Toc22266" w:history="1">
        <w:r>
          <w:rPr>
            <w:rFonts w:ascii="仿宋" w:eastAsia="仿宋" w:hAnsi="仿宋" w:cs="仿宋" w:hint="eastAsia"/>
            <w:lang w:eastAsia="zh-CN"/>
          </w:rPr>
          <w:t>(二)、黄酒市场分析预测</w:t>
        </w:r>
        <w:r>
          <w:tab/>
        </w:r>
        <w:r>
          <w:fldChar w:fldCharType="begin"/>
        </w:r>
        <w:r>
          <w:instrText xml:space="preserve"> PAGEREF _Toc22266 \h </w:instrText>
        </w:r>
        <w:r>
          <w:fldChar w:fldCharType="separate"/>
        </w:r>
        <w:r>
          <w:t>8</w:t>
        </w:r>
        <w:r>
          <w:fldChar w:fldCharType="end"/>
        </w:r>
      </w:hyperlink>
    </w:p>
    <w:p>
      <w:pPr>
        <w:pStyle w:val="TOC1"/>
        <w:tabs>
          <w:tab w:val="right" w:leader="dot" w:pos="8306"/>
        </w:tabs>
      </w:pPr>
      <w:hyperlink w:anchor="_Toc20674" w:history="1">
        <w:r>
          <w:rPr>
            <w:rFonts w:ascii="仿宋" w:eastAsia="仿宋" w:hAnsi="仿宋" w:cs="仿宋" w:hint="eastAsia"/>
            <w:lang w:eastAsia="zh-CN"/>
          </w:rPr>
          <w:t>四、黄酒项目绩效评估</w:t>
        </w:r>
        <w:r>
          <w:tab/>
        </w:r>
        <w:r>
          <w:fldChar w:fldCharType="begin"/>
        </w:r>
        <w:r>
          <w:instrText xml:space="preserve"> PAGEREF _Toc20674 \h </w:instrText>
        </w:r>
        <w:r>
          <w:fldChar w:fldCharType="separate"/>
        </w:r>
        <w:r>
          <w:t>8</w:t>
        </w:r>
        <w:r>
          <w:fldChar w:fldCharType="end"/>
        </w:r>
      </w:hyperlink>
    </w:p>
    <w:p>
      <w:pPr>
        <w:pStyle w:val="TOC2"/>
        <w:tabs>
          <w:tab w:val="right" w:leader="dot" w:pos="8306"/>
        </w:tabs>
      </w:pPr>
      <w:hyperlink w:anchor="_Toc10780" w:history="1">
        <w:r>
          <w:rPr>
            <w:rFonts w:ascii="仿宋" w:eastAsia="仿宋" w:hAnsi="仿宋" w:cs="仿宋" w:hint="eastAsia"/>
            <w:lang w:eastAsia="zh-CN"/>
          </w:rPr>
          <w:t>(一)、绩效评估指标</w:t>
        </w:r>
        <w:r>
          <w:tab/>
        </w:r>
        <w:r>
          <w:fldChar w:fldCharType="begin"/>
        </w:r>
        <w:r>
          <w:instrText xml:space="preserve"> PAGEREF _Toc10780 \h </w:instrText>
        </w:r>
        <w:r>
          <w:fldChar w:fldCharType="separate"/>
        </w:r>
        <w:r>
          <w:t>8</w:t>
        </w:r>
        <w:r>
          <w:fldChar w:fldCharType="end"/>
        </w:r>
      </w:hyperlink>
    </w:p>
    <w:p>
      <w:pPr>
        <w:pStyle w:val="TOC2"/>
        <w:tabs>
          <w:tab w:val="right" w:leader="dot" w:pos="8306"/>
        </w:tabs>
      </w:pPr>
      <w:hyperlink w:anchor="_Toc31339" w:history="1">
        <w:r>
          <w:rPr>
            <w:rFonts w:ascii="仿宋" w:eastAsia="仿宋" w:hAnsi="仿宋" w:cs="仿宋" w:hint="eastAsia"/>
            <w:lang w:eastAsia="zh-CN"/>
          </w:rPr>
          <w:t>(二)、绩效评估方法</w:t>
        </w:r>
        <w:r>
          <w:tab/>
        </w:r>
        <w:r>
          <w:fldChar w:fldCharType="begin"/>
        </w:r>
        <w:r>
          <w:instrText xml:space="preserve"> PAGEREF _Toc31339 \h </w:instrText>
        </w:r>
        <w:r>
          <w:fldChar w:fldCharType="separate"/>
        </w:r>
        <w:r>
          <w:t>9</w:t>
        </w:r>
        <w:r>
          <w:fldChar w:fldCharType="end"/>
        </w:r>
      </w:hyperlink>
    </w:p>
    <w:p>
      <w:pPr>
        <w:pStyle w:val="TOC2"/>
        <w:tabs>
          <w:tab w:val="right" w:leader="dot" w:pos="8306"/>
        </w:tabs>
      </w:pPr>
      <w:hyperlink w:anchor="_Toc8986" w:history="1">
        <w:r>
          <w:rPr>
            <w:rFonts w:ascii="仿宋" w:eastAsia="仿宋" w:hAnsi="仿宋" w:cs="仿宋" w:hint="eastAsia"/>
            <w:lang w:eastAsia="zh-CN"/>
          </w:rPr>
          <w:t>(三)、绩效评估周期</w:t>
        </w:r>
        <w:r>
          <w:tab/>
        </w:r>
        <w:r>
          <w:fldChar w:fldCharType="begin"/>
        </w:r>
        <w:r>
          <w:instrText xml:space="preserve"> PAGEREF _Toc8986 \h </w:instrText>
        </w:r>
        <w:r>
          <w:fldChar w:fldCharType="separate"/>
        </w:r>
        <w:r>
          <w:t>10</w:t>
        </w:r>
        <w:r>
          <w:fldChar w:fldCharType="end"/>
        </w:r>
      </w:hyperlink>
    </w:p>
    <w:p>
      <w:pPr>
        <w:pStyle w:val="TOC1"/>
        <w:tabs>
          <w:tab w:val="right" w:leader="dot" w:pos="8306"/>
        </w:tabs>
      </w:pPr>
      <w:hyperlink w:anchor="_Toc4135" w:history="1">
        <w:r>
          <w:rPr>
            <w:rFonts w:ascii="仿宋" w:eastAsia="仿宋" w:hAnsi="仿宋" w:cs="仿宋" w:hint="eastAsia"/>
            <w:lang w:eastAsia="zh-CN"/>
          </w:rPr>
          <w:t>五、黄酒项目土建工程</w:t>
        </w:r>
        <w:r>
          <w:tab/>
        </w:r>
        <w:r>
          <w:fldChar w:fldCharType="begin"/>
        </w:r>
        <w:r>
          <w:instrText xml:space="preserve"> PAGEREF _Toc4135 \h </w:instrText>
        </w:r>
        <w:r>
          <w:fldChar w:fldCharType="separate"/>
        </w:r>
        <w:r>
          <w:t>11</w:t>
        </w:r>
        <w:r>
          <w:fldChar w:fldCharType="end"/>
        </w:r>
      </w:hyperlink>
    </w:p>
    <w:p>
      <w:pPr>
        <w:pStyle w:val="TOC2"/>
        <w:tabs>
          <w:tab w:val="right" w:leader="dot" w:pos="8306"/>
        </w:tabs>
      </w:pPr>
      <w:hyperlink w:anchor="_Toc14303" w:history="1">
        <w:r>
          <w:rPr>
            <w:rFonts w:ascii="仿宋" w:eastAsia="仿宋" w:hAnsi="仿宋" w:cs="仿宋" w:hint="eastAsia"/>
            <w:lang w:eastAsia="zh-CN"/>
          </w:rPr>
          <w:t>(一)、建筑工程设计原则</w:t>
        </w:r>
        <w:r>
          <w:tab/>
        </w:r>
        <w:r>
          <w:fldChar w:fldCharType="begin"/>
        </w:r>
        <w:r>
          <w:instrText xml:space="preserve"> PAGEREF _Toc14303 \h </w:instrText>
        </w:r>
        <w:r>
          <w:fldChar w:fldCharType="separate"/>
        </w:r>
        <w:r>
          <w:t>11</w:t>
        </w:r>
        <w:r>
          <w:fldChar w:fldCharType="end"/>
        </w:r>
      </w:hyperlink>
    </w:p>
    <w:p>
      <w:pPr>
        <w:pStyle w:val="TOC2"/>
        <w:tabs>
          <w:tab w:val="right" w:leader="dot" w:pos="8306"/>
        </w:tabs>
      </w:pPr>
      <w:hyperlink w:anchor="_Toc18316" w:history="1">
        <w:r>
          <w:rPr>
            <w:rFonts w:ascii="仿宋" w:eastAsia="仿宋" w:hAnsi="仿宋" w:cs="仿宋" w:hint="eastAsia"/>
            <w:lang w:eastAsia="zh-CN"/>
          </w:rPr>
          <w:t>(二)、土建工程设计年限及安全等级</w:t>
        </w:r>
        <w:r>
          <w:tab/>
        </w:r>
        <w:r>
          <w:fldChar w:fldCharType="begin"/>
        </w:r>
        <w:r>
          <w:instrText xml:space="preserve"> PAGEREF _Toc18316 \h </w:instrText>
        </w:r>
        <w:r>
          <w:fldChar w:fldCharType="separate"/>
        </w:r>
        <w:r>
          <w:t>13</w:t>
        </w:r>
        <w:r>
          <w:fldChar w:fldCharType="end"/>
        </w:r>
      </w:hyperlink>
    </w:p>
    <w:p>
      <w:pPr>
        <w:pStyle w:val="TOC2"/>
        <w:tabs>
          <w:tab w:val="right" w:leader="dot" w:pos="8306"/>
        </w:tabs>
      </w:pPr>
      <w:hyperlink w:anchor="_Toc18870" w:history="1">
        <w:r>
          <w:rPr>
            <w:rFonts w:ascii="仿宋" w:eastAsia="仿宋" w:hAnsi="仿宋" w:cs="仿宋" w:hint="eastAsia"/>
            <w:lang w:eastAsia="zh-CN"/>
          </w:rPr>
          <w:t>(三)、建筑工程设计总体要求</w:t>
        </w:r>
        <w:r>
          <w:tab/>
        </w:r>
        <w:r>
          <w:fldChar w:fldCharType="begin"/>
        </w:r>
        <w:r>
          <w:instrText xml:space="preserve"> PAGEREF _Toc18870 \h </w:instrText>
        </w:r>
        <w:r>
          <w:fldChar w:fldCharType="separate"/>
        </w:r>
        <w:r>
          <w:t>14</w:t>
        </w:r>
        <w:r>
          <w:fldChar w:fldCharType="end"/>
        </w:r>
      </w:hyperlink>
    </w:p>
    <w:p>
      <w:pPr>
        <w:pStyle w:val="TOC2"/>
        <w:tabs>
          <w:tab w:val="right" w:leader="dot" w:pos="8306"/>
        </w:tabs>
      </w:pPr>
      <w:hyperlink w:anchor="_Toc7834" w:history="1">
        <w:r>
          <w:rPr>
            <w:rFonts w:ascii="仿宋" w:eastAsia="仿宋" w:hAnsi="仿宋" w:cs="仿宋" w:hint="eastAsia"/>
            <w:lang w:eastAsia="zh-CN"/>
          </w:rPr>
          <w:t>(四)、土建工程建设指标</w:t>
        </w:r>
        <w:r>
          <w:tab/>
        </w:r>
        <w:r>
          <w:fldChar w:fldCharType="begin"/>
        </w:r>
        <w:r>
          <w:instrText xml:space="preserve"> PAGEREF _Toc7834 \h </w:instrText>
        </w:r>
        <w:r>
          <w:fldChar w:fldCharType="separate"/>
        </w:r>
        <w:r>
          <w:t>14</w:t>
        </w:r>
        <w:r>
          <w:fldChar w:fldCharType="end"/>
        </w:r>
      </w:hyperlink>
    </w:p>
    <w:p>
      <w:pPr>
        <w:pStyle w:val="TOC1"/>
        <w:tabs>
          <w:tab w:val="right" w:leader="dot" w:pos="8306"/>
        </w:tabs>
      </w:pPr>
      <w:hyperlink w:anchor="_Toc246" w:history="1">
        <w:r>
          <w:rPr>
            <w:rFonts w:ascii="仿宋" w:eastAsia="仿宋" w:hAnsi="仿宋" w:cs="仿宋" w:hint="eastAsia"/>
            <w:lang w:eastAsia="zh-CN"/>
          </w:rPr>
          <w:t>六、黄酒项目建设单位说明</w:t>
        </w:r>
        <w:r>
          <w:tab/>
        </w:r>
        <w:r>
          <w:fldChar w:fldCharType="begin"/>
        </w:r>
        <w:r>
          <w:instrText xml:space="preserve"> PAGEREF _Toc246 \h </w:instrText>
        </w:r>
        <w:r>
          <w:fldChar w:fldCharType="separate"/>
        </w:r>
        <w:r>
          <w:t>15</w:t>
        </w:r>
        <w:r>
          <w:fldChar w:fldCharType="end"/>
        </w:r>
      </w:hyperlink>
    </w:p>
    <w:p>
      <w:pPr>
        <w:pStyle w:val="TOC2"/>
        <w:tabs>
          <w:tab w:val="right" w:leader="dot" w:pos="8306"/>
        </w:tabs>
      </w:pPr>
      <w:hyperlink w:anchor="_Toc7484" w:history="1">
        <w:r>
          <w:rPr>
            <w:rFonts w:ascii="仿宋" w:eastAsia="仿宋" w:hAnsi="仿宋" w:cs="仿宋" w:hint="eastAsia"/>
            <w:lang w:eastAsia="zh-CN"/>
          </w:rPr>
          <w:t>(一)、黄酒项目承办单位基本情况</w:t>
        </w:r>
        <w:r>
          <w:tab/>
        </w:r>
        <w:r>
          <w:fldChar w:fldCharType="begin"/>
        </w:r>
        <w:r>
          <w:instrText xml:space="preserve"> PAGEREF _Toc7484 \h </w:instrText>
        </w:r>
        <w:r>
          <w:fldChar w:fldCharType="separate"/>
        </w:r>
        <w:r>
          <w:t>15</w:t>
        </w:r>
        <w:r>
          <w:fldChar w:fldCharType="end"/>
        </w:r>
      </w:hyperlink>
    </w:p>
    <w:p>
      <w:pPr>
        <w:pStyle w:val="TOC2"/>
        <w:tabs>
          <w:tab w:val="right" w:leader="dot" w:pos="8306"/>
        </w:tabs>
      </w:pPr>
      <w:hyperlink w:anchor="_Toc2823" w:history="1">
        <w:r>
          <w:rPr>
            <w:rFonts w:ascii="仿宋" w:eastAsia="仿宋" w:hAnsi="仿宋" w:cs="仿宋" w:hint="eastAsia"/>
            <w:lang w:eastAsia="zh-CN"/>
          </w:rPr>
          <w:t>(二)、公司经济效益分析</w:t>
        </w:r>
        <w:r>
          <w:tab/>
        </w:r>
        <w:r>
          <w:fldChar w:fldCharType="begin"/>
        </w:r>
        <w:r>
          <w:instrText xml:space="preserve"> PAGEREF _Toc2823 \h </w:instrText>
        </w:r>
        <w:r>
          <w:fldChar w:fldCharType="separate"/>
        </w:r>
        <w:r>
          <w:t>15</w:t>
        </w:r>
        <w:r>
          <w:fldChar w:fldCharType="end"/>
        </w:r>
      </w:hyperlink>
    </w:p>
    <w:p>
      <w:pPr>
        <w:pStyle w:val="TOC1"/>
        <w:tabs>
          <w:tab w:val="right" w:leader="dot" w:pos="8306"/>
        </w:tabs>
      </w:pPr>
      <w:hyperlink w:anchor="_Toc5053" w:history="1">
        <w:r>
          <w:rPr>
            <w:rFonts w:ascii="仿宋" w:eastAsia="仿宋" w:hAnsi="仿宋" w:cs="仿宋" w:hint="eastAsia"/>
            <w:lang w:eastAsia="zh-CN"/>
          </w:rPr>
          <w:t>七、黄酒项目计划安排</w:t>
        </w:r>
        <w:r>
          <w:tab/>
        </w:r>
        <w:r>
          <w:fldChar w:fldCharType="begin"/>
        </w:r>
        <w:r>
          <w:instrText xml:space="preserve"> PAGEREF _Toc5053 \h </w:instrText>
        </w:r>
        <w:r>
          <w:fldChar w:fldCharType="separate"/>
        </w:r>
        <w:r>
          <w:t>16</w:t>
        </w:r>
        <w:r>
          <w:fldChar w:fldCharType="end"/>
        </w:r>
      </w:hyperlink>
    </w:p>
    <w:p>
      <w:pPr>
        <w:pStyle w:val="TOC2"/>
        <w:tabs>
          <w:tab w:val="right" w:leader="dot" w:pos="8306"/>
        </w:tabs>
      </w:pPr>
      <w:hyperlink w:anchor="_Toc30088" w:history="1">
        <w:r>
          <w:rPr>
            <w:rFonts w:ascii="仿宋" w:eastAsia="仿宋" w:hAnsi="仿宋" w:cs="仿宋" w:hint="eastAsia"/>
            <w:lang w:eastAsia="zh-CN"/>
          </w:rPr>
          <w:t>(一)、建设周期</w:t>
        </w:r>
        <w:r>
          <w:tab/>
        </w:r>
        <w:r>
          <w:fldChar w:fldCharType="begin"/>
        </w:r>
        <w:r>
          <w:instrText xml:space="preserve"> PAGEREF _Toc30088 \h </w:instrText>
        </w:r>
        <w:r>
          <w:fldChar w:fldCharType="separate"/>
        </w:r>
        <w:r>
          <w:t>16</w:t>
        </w:r>
        <w:r>
          <w:fldChar w:fldCharType="end"/>
        </w:r>
      </w:hyperlink>
    </w:p>
    <w:p>
      <w:pPr>
        <w:pStyle w:val="TOC2"/>
        <w:tabs>
          <w:tab w:val="right" w:leader="dot" w:pos="8306"/>
        </w:tabs>
      </w:pPr>
      <w:hyperlink w:anchor="_Toc17875" w:history="1">
        <w:r>
          <w:rPr>
            <w:rFonts w:ascii="仿宋" w:eastAsia="仿宋" w:hAnsi="仿宋" w:cs="仿宋" w:hint="eastAsia"/>
            <w:lang w:eastAsia="zh-CN"/>
          </w:rPr>
          <w:t>(二)、建设进度</w:t>
        </w:r>
        <w:r>
          <w:tab/>
        </w:r>
        <w:r>
          <w:fldChar w:fldCharType="begin"/>
        </w:r>
        <w:r>
          <w:instrText xml:space="preserve"> PAGEREF _Toc17875 \h </w:instrText>
        </w:r>
        <w:r>
          <w:fldChar w:fldCharType="separate"/>
        </w:r>
        <w:r>
          <w:t>17</w:t>
        </w:r>
        <w:r>
          <w:fldChar w:fldCharType="end"/>
        </w:r>
      </w:hyperlink>
    </w:p>
    <w:p>
      <w:pPr>
        <w:pStyle w:val="TOC2"/>
        <w:tabs>
          <w:tab w:val="right" w:leader="dot" w:pos="8306"/>
        </w:tabs>
      </w:pPr>
      <w:hyperlink w:anchor="_Toc30618" w:history="1">
        <w:r>
          <w:rPr>
            <w:rFonts w:ascii="仿宋" w:eastAsia="仿宋" w:hAnsi="仿宋" w:cs="仿宋" w:hint="eastAsia"/>
            <w:lang w:eastAsia="zh-CN"/>
          </w:rPr>
          <w:t>(三)、进度安排注意事项</w:t>
        </w:r>
        <w:r>
          <w:tab/>
        </w:r>
        <w:r>
          <w:fldChar w:fldCharType="begin"/>
        </w:r>
        <w:r>
          <w:instrText xml:space="preserve"> PAGEREF _Toc30618 \h </w:instrText>
        </w:r>
        <w:r>
          <w:fldChar w:fldCharType="separate"/>
        </w:r>
        <w:r>
          <w:t>18</w:t>
        </w:r>
        <w:r>
          <w:fldChar w:fldCharType="end"/>
        </w:r>
      </w:hyperlink>
    </w:p>
    <w:p>
      <w:pPr>
        <w:pStyle w:val="TOC2"/>
        <w:tabs>
          <w:tab w:val="right" w:leader="dot" w:pos="8306"/>
        </w:tabs>
      </w:pPr>
      <w:hyperlink w:anchor="_Toc12092" w:history="1">
        <w:r>
          <w:rPr>
            <w:rFonts w:ascii="仿宋" w:eastAsia="仿宋" w:hAnsi="仿宋" w:cs="仿宋" w:hint="eastAsia"/>
            <w:lang w:eastAsia="zh-CN"/>
          </w:rPr>
          <w:t>(四)、人力资源配置</w:t>
        </w:r>
        <w:r>
          <w:tab/>
        </w:r>
        <w:r>
          <w:fldChar w:fldCharType="begin"/>
        </w:r>
        <w:r>
          <w:instrText xml:space="preserve"> PAGEREF _Toc12092 \h </w:instrText>
        </w:r>
        <w:r>
          <w:fldChar w:fldCharType="separate"/>
        </w:r>
        <w:r>
          <w:t>20</w:t>
        </w:r>
        <w:r>
          <w:fldChar w:fldCharType="end"/>
        </w:r>
      </w:hyperlink>
    </w:p>
    <w:p>
      <w:pPr>
        <w:pStyle w:val="TOC1"/>
        <w:tabs>
          <w:tab w:val="right" w:leader="dot" w:pos="8306"/>
        </w:tabs>
      </w:pPr>
      <w:hyperlink w:anchor="_Toc17058" w:history="1">
        <w:r>
          <w:rPr>
            <w:rFonts w:ascii="仿宋" w:eastAsia="仿宋" w:hAnsi="仿宋" w:cs="仿宋" w:hint="eastAsia"/>
            <w:lang w:eastAsia="zh-CN"/>
          </w:rPr>
          <w:t>八、黄酒项目投资规划</w:t>
        </w:r>
        <w:r>
          <w:tab/>
        </w:r>
        <w:r>
          <w:fldChar w:fldCharType="begin"/>
        </w:r>
        <w:r>
          <w:instrText xml:space="preserve"> PAGEREF _Toc17058 \h </w:instrText>
        </w:r>
        <w:r>
          <w:fldChar w:fldCharType="separate"/>
        </w:r>
        <w:r>
          <w:t>20</w:t>
        </w:r>
        <w:r>
          <w:fldChar w:fldCharType="end"/>
        </w:r>
      </w:hyperlink>
    </w:p>
    <w:p>
      <w:pPr>
        <w:pStyle w:val="TOC2"/>
        <w:tabs>
          <w:tab w:val="right" w:leader="dot" w:pos="8306"/>
        </w:tabs>
      </w:pPr>
      <w:hyperlink w:anchor="_Toc13819" w:history="1">
        <w:r>
          <w:rPr>
            <w:rFonts w:ascii="仿宋" w:eastAsia="仿宋" w:hAnsi="仿宋" w:cs="仿宋" w:hint="eastAsia"/>
            <w:lang w:eastAsia="zh-CN"/>
          </w:rPr>
          <w:t>(一)、黄酒项目总投资估算</w:t>
        </w:r>
        <w:r>
          <w:tab/>
        </w:r>
        <w:r>
          <w:fldChar w:fldCharType="begin"/>
        </w:r>
        <w:r>
          <w:instrText xml:space="preserve"> PAGEREF _Toc13819 \h </w:instrText>
        </w:r>
        <w:r>
          <w:fldChar w:fldCharType="separate"/>
        </w:r>
        <w:r>
          <w:t>20</w:t>
        </w:r>
        <w:r>
          <w:fldChar w:fldCharType="end"/>
        </w:r>
      </w:hyperlink>
    </w:p>
    <w:p>
      <w:pPr>
        <w:pStyle w:val="TOC2"/>
        <w:tabs>
          <w:tab w:val="right" w:leader="dot" w:pos="8306"/>
        </w:tabs>
      </w:pPr>
      <w:hyperlink w:anchor="_Toc32257" w:history="1">
        <w:r>
          <w:rPr>
            <w:rFonts w:ascii="仿宋" w:eastAsia="仿宋" w:hAnsi="仿宋" w:cs="仿宋" w:hint="eastAsia"/>
            <w:lang w:eastAsia="zh-CN"/>
          </w:rPr>
          <w:t>(二)、资金筹措</w:t>
        </w:r>
        <w:r>
          <w:tab/>
        </w:r>
        <w:r>
          <w:fldChar w:fldCharType="begin"/>
        </w:r>
        <w:r>
          <w:instrText xml:space="preserve"> PAGEREF _Toc32257 \h </w:instrText>
        </w:r>
        <w:r>
          <w:fldChar w:fldCharType="separate"/>
        </w:r>
        <w:r>
          <w:t>22</w:t>
        </w:r>
        <w:r>
          <w:fldChar w:fldCharType="end"/>
        </w:r>
      </w:hyperlink>
    </w:p>
    <w:p>
      <w:pPr>
        <w:pStyle w:val="TOC1"/>
        <w:tabs>
          <w:tab w:val="right" w:leader="dot" w:pos="8306"/>
        </w:tabs>
      </w:pPr>
      <w:hyperlink w:anchor="_Toc32689" w:history="1">
        <w:r>
          <w:rPr>
            <w:rFonts w:ascii="仿宋" w:eastAsia="仿宋" w:hAnsi="仿宋" w:cs="仿宋" w:hint="eastAsia"/>
            <w:lang w:eastAsia="zh-CN"/>
          </w:rPr>
          <w:t>九、黄酒项目人力资源管理</w:t>
        </w:r>
        <w:r>
          <w:tab/>
        </w:r>
        <w:r>
          <w:fldChar w:fldCharType="begin"/>
        </w:r>
        <w:r>
          <w:instrText xml:space="preserve"> PAGEREF _Toc32689 \h </w:instrText>
        </w:r>
        <w:r>
          <w:fldChar w:fldCharType="separate"/>
        </w:r>
        <w:r>
          <w:t>22</w:t>
        </w:r>
        <w:r>
          <w:fldChar w:fldCharType="end"/>
        </w:r>
      </w:hyperlink>
    </w:p>
    <w:p>
      <w:pPr>
        <w:pStyle w:val="TOC2"/>
        <w:tabs>
          <w:tab w:val="right" w:leader="dot" w:pos="8306"/>
        </w:tabs>
      </w:pPr>
      <w:hyperlink w:anchor="_Toc28042" w:history="1">
        <w:r>
          <w:rPr>
            <w:rFonts w:ascii="仿宋" w:eastAsia="仿宋" w:hAnsi="仿宋" w:cs="仿宋" w:hint="eastAsia"/>
            <w:lang w:eastAsia="zh-CN"/>
          </w:rPr>
          <w:t>(一)、建立健全的预算管理制度</w:t>
        </w:r>
        <w:r>
          <w:tab/>
        </w:r>
        <w:r>
          <w:fldChar w:fldCharType="begin"/>
        </w:r>
        <w:r>
          <w:instrText xml:space="preserve"> PAGEREF _Toc28042 \h </w:instrText>
        </w:r>
        <w:r>
          <w:fldChar w:fldCharType="separate"/>
        </w:r>
        <w:r>
          <w:t>22</w:t>
        </w:r>
        <w:r>
          <w:fldChar w:fldCharType="end"/>
        </w:r>
      </w:hyperlink>
    </w:p>
    <w:p>
      <w:pPr>
        <w:pStyle w:val="TOC2"/>
        <w:tabs>
          <w:tab w:val="right" w:leader="dot" w:pos="8306"/>
        </w:tabs>
      </w:pPr>
      <w:hyperlink w:anchor="_Toc2740" w:history="1">
        <w:r>
          <w:rPr>
            <w:rFonts w:ascii="仿宋" w:eastAsia="仿宋" w:hAnsi="仿宋" w:cs="仿宋" w:hint="eastAsia"/>
            <w:lang w:eastAsia="zh-CN"/>
          </w:rPr>
          <w:t>(二)、加强资金流动监控</w:t>
        </w:r>
        <w:r>
          <w:tab/>
        </w:r>
        <w:r>
          <w:fldChar w:fldCharType="begin"/>
        </w:r>
        <w:r>
          <w:instrText xml:space="preserve"> PAGEREF _Toc2740 \h </w:instrText>
        </w:r>
        <w:r>
          <w:fldChar w:fldCharType="separate"/>
        </w:r>
        <w:r>
          <w:t>24</w:t>
        </w:r>
        <w:r>
          <w:fldChar w:fldCharType="end"/>
        </w:r>
      </w:hyperlink>
    </w:p>
    <w:p>
      <w:pPr>
        <w:pStyle w:val="TOC2"/>
        <w:tabs>
          <w:tab w:val="right" w:leader="dot" w:pos="8306"/>
        </w:tabs>
      </w:pPr>
      <w:hyperlink w:anchor="_Toc200" w:history="1">
        <w:r>
          <w:rPr>
            <w:rFonts w:ascii="仿宋" w:eastAsia="仿宋" w:hAnsi="仿宋" w:cs="仿宋" w:hint="eastAsia"/>
            <w:lang w:eastAsia="zh-CN"/>
          </w:rPr>
          <w:t>(三)、制定完善的风险控制机制</w:t>
        </w:r>
        <w:r>
          <w:tab/>
        </w:r>
        <w:r>
          <w:fldChar w:fldCharType="begin"/>
        </w:r>
        <w:r>
          <w:instrText xml:space="preserve"> PAGEREF _Toc200 \h </w:instrText>
        </w:r>
        <w:r>
          <w:fldChar w:fldCharType="separate"/>
        </w:r>
        <w:r>
          <w:t>25</w:t>
        </w:r>
        <w:r>
          <w:fldChar w:fldCharType="end"/>
        </w:r>
      </w:hyperlink>
    </w:p>
    <w:p>
      <w:pPr>
        <w:pStyle w:val="TOC2"/>
        <w:tabs>
          <w:tab w:val="right" w:leader="dot" w:pos="8306"/>
        </w:tabs>
      </w:pPr>
      <w:hyperlink w:anchor="_Toc28869" w:history="1">
        <w:r>
          <w:rPr>
            <w:rFonts w:ascii="仿宋" w:eastAsia="仿宋" w:hAnsi="仿宋" w:cs="仿宋" w:hint="eastAsia"/>
            <w:lang w:eastAsia="zh-CN"/>
          </w:rPr>
          <w:t>(四)、优化成本管理</w:t>
        </w:r>
        <w:r>
          <w:tab/>
        </w:r>
        <w:r>
          <w:fldChar w:fldCharType="begin"/>
        </w:r>
        <w:r>
          <w:instrText xml:space="preserve"> PAGEREF _Toc28869 \h </w:instrText>
        </w:r>
        <w:r>
          <w:fldChar w:fldCharType="separate"/>
        </w:r>
        <w:r>
          <w:t>26</w:t>
        </w:r>
        <w:r>
          <w:fldChar w:fldCharType="end"/>
        </w:r>
      </w:hyperlink>
    </w:p>
    <w:p>
      <w:pPr>
        <w:pStyle w:val="TOC1"/>
        <w:tabs>
          <w:tab w:val="right" w:leader="dot" w:pos="8306"/>
        </w:tabs>
      </w:pPr>
      <w:hyperlink w:anchor="_Toc14672" w:history="1">
        <w:r>
          <w:rPr>
            <w:rFonts w:ascii="仿宋" w:eastAsia="仿宋" w:hAnsi="仿宋" w:cs="仿宋" w:hint="eastAsia"/>
            <w:lang w:eastAsia="zh-CN"/>
          </w:rPr>
          <w:t>十、黄酒项目经营效益</w:t>
        </w:r>
        <w:r>
          <w:tab/>
        </w:r>
        <w:r>
          <w:fldChar w:fldCharType="begin"/>
        </w:r>
        <w:r>
          <w:instrText xml:space="preserve"> PAGEREF _Toc14672 \h </w:instrText>
        </w:r>
        <w:r>
          <w:fldChar w:fldCharType="separate"/>
        </w:r>
        <w:r>
          <w:t>28</w:t>
        </w:r>
        <w:r>
          <w:fldChar w:fldCharType="end"/>
        </w:r>
      </w:hyperlink>
    </w:p>
    <w:p>
      <w:pPr>
        <w:pStyle w:val="TOC2"/>
        <w:tabs>
          <w:tab w:val="right" w:leader="dot" w:pos="8306"/>
        </w:tabs>
      </w:pPr>
      <w:hyperlink w:anchor="_Toc10395" w:history="1">
        <w:r>
          <w:rPr>
            <w:rFonts w:ascii="仿宋" w:eastAsia="仿宋" w:hAnsi="仿宋" w:cs="仿宋" w:hint="eastAsia"/>
            <w:lang w:eastAsia="zh-CN"/>
          </w:rPr>
          <w:t>(一)、经济评价财务测算</w:t>
        </w:r>
        <w:r>
          <w:tab/>
        </w:r>
        <w:r>
          <w:fldChar w:fldCharType="begin"/>
        </w:r>
        <w:r>
          <w:instrText xml:space="preserve"> PAGEREF _Toc10395 \h </w:instrText>
        </w:r>
        <w:r>
          <w:fldChar w:fldCharType="separate"/>
        </w:r>
        <w:r>
          <w:t>28</w:t>
        </w:r>
        <w:r>
          <w:fldChar w:fldCharType="end"/>
        </w:r>
      </w:hyperlink>
    </w:p>
    <w:p>
      <w:pPr>
        <w:pStyle w:val="TOC2"/>
        <w:tabs>
          <w:tab w:val="right" w:leader="dot" w:pos="8306"/>
        </w:tabs>
      </w:pPr>
      <w:hyperlink w:anchor="_Toc2219" w:history="1">
        <w:r>
          <w:rPr>
            <w:rFonts w:ascii="仿宋" w:eastAsia="仿宋" w:hAnsi="仿宋" w:cs="仿宋" w:hint="eastAsia"/>
            <w:lang w:eastAsia="zh-CN"/>
          </w:rPr>
          <w:t>(二)、黄酒项目盈利能力分析</w:t>
        </w:r>
        <w:r>
          <w:tab/>
        </w:r>
        <w:r>
          <w:fldChar w:fldCharType="begin"/>
        </w:r>
        <w:r>
          <w:instrText xml:space="preserve"> PAGEREF _Toc2219 \h </w:instrText>
        </w:r>
        <w:r>
          <w:fldChar w:fldCharType="separate"/>
        </w:r>
        <w:r>
          <w:t>29</w:t>
        </w:r>
        <w:r>
          <w:fldChar w:fldCharType="end"/>
        </w:r>
      </w:hyperlink>
    </w:p>
    <w:p>
      <w:pPr>
        <w:pStyle w:val="TOC1"/>
        <w:tabs>
          <w:tab w:val="right" w:leader="dot" w:pos="8306"/>
        </w:tabs>
      </w:pPr>
      <w:hyperlink w:anchor="_Toc1176" w:history="1">
        <w:r>
          <w:rPr>
            <w:rFonts w:ascii="仿宋" w:eastAsia="仿宋" w:hAnsi="仿宋" w:cs="仿宋" w:hint="eastAsia"/>
            <w:lang w:eastAsia="zh-CN"/>
          </w:rPr>
          <w:t>十一、黄酒项目环境影响分析</w:t>
        </w:r>
        <w:r>
          <w:tab/>
        </w:r>
        <w:r>
          <w:fldChar w:fldCharType="begin"/>
        </w:r>
        <w:r>
          <w:instrText xml:space="preserve"> PAGEREF _Toc1176 \h </w:instrText>
        </w:r>
        <w:r>
          <w:fldChar w:fldCharType="separate"/>
        </w:r>
        <w:r>
          <w:t>30</w:t>
        </w:r>
        <w:r>
          <w:fldChar w:fldCharType="end"/>
        </w:r>
      </w:hyperlink>
    </w:p>
    <w:p>
      <w:pPr>
        <w:pStyle w:val="TOC2"/>
        <w:tabs>
          <w:tab w:val="right" w:leader="dot" w:pos="8306"/>
        </w:tabs>
      </w:pPr>
      <w:hyperlink w:anchor="_Toc2725" w:history="1">
        <w:r>
          <w:rPr>
            <w:rFonts w:ascii="仿宋" w:eastAsia="仿宋" w:hAnsi="仿宋" w:cs="仿宋" w:hint="eastAsia"/>
            <w:lang w:eastAsia="zh-CN"/>
          </w:rPr>
          <w:t>(一)、建设区域环境质量现状</w:t>
        </w:r>
        <w:r>
          <w:tab/>
        </w:r>
        <w:r>
          <w:fldChar w:fldCharType="begin"/>
        </w:r>
        <w:r>
          <w:instrText xml:space="preserve"> PAGEREF _Toc2725 \h </w:instrText>
        </w:r>
        <w:r>
          <w:fldChar w:fldCharType="separate"/>
        </w:r>
        <w:r>
          <w:t>30</w:t>
        </w:r>
        <w:r>
          <w:fldChar w:fldCharType="end"/>
        </w:r>
      </w:hyperlink>
    </w:p>
    <w:p>
      <w:pPr>
        <w:pStyle w:val="TOC2"/>
        <w:tabs>
          <w:tab w:val="right" w:leader="dot" w:pos="8306"/>
        </w:tabs>
      </w:pPr>
      <w:hyperlink w:anchor="_Toc24683" w:history="1">
        <w:r>
          <w:rPr>
            <w:rFonts w:ascii="仿宋" w:eastAsia="仿宋" w:hAnsi="仿宋" w:cs="仿宋" w:hint="eastAsia"/>
            <w:lang w:eastAsia="zh-CN"/>
          </w:rPr>
          <w:t>(二)、建设期环境保护</w:t>
        </w:r>
        <w:r>
          <w:tab/>
        </w:r>
        <w:r>
          <w:fldChar w:fldCharType="begin"/>
        </w:r>
        <w:r>
          <w:instrText xml:space="preserve"> PAGEREF _Toc24683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3" w:history="1">
        <w:r>
          <w:rPr>
            <w:rFonts w:ascii="仿宋" w:eastAsia="仿宋" w:hAnsi="仿宋" w:cs="仿宋" w:hint="eastAsia"/>
            <w:lang w:eastAsia="zh-CN"/>
          </w:rPr>
          <w:t>(三)、运营期环境保护</w:t>
        </w:r>
        <w:r>
          <w:tab/>
        </w:r>
        <w:r>
          <w:fldChar w:fldCharType="begin"/>
        </w:r>
        <w:r>
          <w:instrText xml:space="preserve"> PAGEREF _Toc26373 \h </w:instrText>
        </w:r>
        <w:r>
          <w:fldChar w:fldCharType="separate"/>
        </w:r>
        <w:r>
          <w:t>32</w:t>
        </w:r>
        <w:r>
          <w:fldChar w:fldCharType="end"/>
        </w:r>
      </w:hyperlink>
    </w:p>
    <w:p>
      <w:pPr>
        <w:pStyle w:val="TOC2"/>
        <w:tabs>
          <w:tab w:val="right" w:leader="dot" w:pos="8306"/>
        </w:tabs>
      </w:pPr>
      <w:hyperlink w:anchor="_Toc15460" w:history="1">
        <w:r>
          <w:rPr>
            <w:rFonts w:ascii="仿宋" w:eastAsia="仿宋" w:hAnsi="仿宋" w:cs="仿宋" w:hint="eastAsia"/>
            <w:lang w:eastAsia="zh-CN"/>
          </w:rPr>
          <w:t>(四)、黄酒项目建设对区域经济的影响</w:t>
        </w:r>
        <w:r>
          <w:tab/>
        </w:r>
        <w:r>
          <w:fldChar w:fldCharType="begin"/>
        </w:r>
        <w:r>
          <w:instrText xml:space="preserve"> PAGEREF _Toc15460 \h </w:instrText>
        </w:r>
        <w:r>
          <w:fldChar w:fldCharType="separate"/>
        </w:r>
        <w:r>
          <w:t>34</w:t>
        </w:r>
        <w:r>
          <w:fldChar w:fldCharType="end"/>
        </w:r>
      </w:hyperlink>
    </w:p>
    <w:p>
      <w:pPr>
        <w:pStyle w:val="TOC2"/>
        <w:tabs>
          <w:tab w:val="right" w:leader="dot" w:pos="8306"/>
        </w:tabs>
      </w:pPr>
      <w:hyperlink w:anchor="_Toc15856" w:history="1">
        <w:r>
          <w:rPr>
            <w:rFonts w:ascii="仿宋" w:eastAsia="仿宋" w:hAnsi="仿宋" w:cs="仿宋" w:hint="eastAsia"/>
            <w:lang w:eastAsia="zh-CN"/>
          </w:rPr>
          <w:t>(五)、废弃物处理</w:t>
        </w:r>
        <w:r>
          <w:tab/>
        </w:r>
        <w:r>
          <w:fldChar w:fldCharType="begin"/>
        </w:r>
        <w:r>
          <w:instrText xml:space="preserve"> PAGEREF _Toc15856 \h </w:instrText>
        </w:r>
        <w:r>
          <w:fldChar w:fldCharType="separate"/>
        </w:r>
        <w:r>
          <w:t>35</w:t>
        </w:r>
        <w:r>
          <w:fldChar w:fldCharType="end"/>
        </w:r>
      </w:hyperlink>
    </w:p>
    <w:p>
      <w:pPr>
        <w:pStyle w:val="TOC2"/>
        <w:tabs>
          <w:tab w:val="right" w:leader="dot" w:pos="8306"/>
        </w:tabs>
      </w:pPr>
      <w:hyperlink w:anchor="_Toc15556" w:history="1">
        <w:r>
          <w:rPr>
            <w:rFonts w:ascii="仿宋" w:eastAsia="仿宋" w:hAnsi="仿宋" w:cs="仿宋" w:hint="eastAsia"/>
            <w:lang w:eastAsia="zh-CN"/>
          </w:rPr>
          <w:t>(六)、特殊环境影响分析</w:t>
        </w:r>
        <w:r>
          <w:tab/>
        </w:r>
        <w:r>
          <w:fldChar w:fldCharType="begin"/>
        </w:r>
        <w:r>
          <w:instrText xml:space="preserve"> PAGEREF _Toc15556 \h </w:instrText>
        </w:r>
        <w:r>
          <w:fldChar w:fldCharType="separate"/>
        </w:r>
        <w:r>
          <w:t>37</w:t>
        </w:r>
        <w:r>
          <w:fldChar w:fldCharType="end"/>
        </w:r>
      </w:hyperlink>
    </w:p>
    <w:p>
      <w:pPr>
        <w:pStyle w:val="TOC2"/>
        <w:tabs>
          <w:tab w:val="right" w:leader="dot" w:pos="8306"/>
        </w:tabs>
      </w:pPr>
      <w:hyperlink w:anchor="_Toc23692" w:history="1">
        <w:r>
          <w:rPr>
            <w:rFonts w:ascii="仿宋" w:eastAsia="仿宋" w:hAnsi="仿宋" w:cs="仿宋" w:hint="eastAsia"/>
            <w:lang w:eastAsia="zh-CN"/>
          </w:rPr>
          <w:t>(七)、清洁生产</w:t>
        </w:r>
        <w:r>
          <w:tab/>
        </w:r>
        <w:r>
          <w:fldChar w:fldCharType="begin"/>
        </w:r>
        <w:r>
          <w:instrText xml:space="preserve"> PAGEREF _Toc23692 \h </w:instrText>
        </w:r>
        <w:r>
          <w:fldChar w:fldCharType="separate"/>
        </w:r>
        <w:r>
          <w:t>38</w:t>
        </w:r>
        <w:r>
          <w:fldChar w:fldCharType="end"/>
        </w:r>
      </w:hyperlink>
    </w:p>
    <w:p>
      <w:pPr>
        <w:pStyle w:val="TOC2"/>
        <w:tabs>
          <w:tab w:val="right" w:leader="dot" w:pos="8306"/>
        </w:tabs>
      </w:pPr>
      <w:hyperlink w:anchor="_Toc29789" w:history="1">
        <w:r>
          <w:rPr>
            <w:rFonts w:ascii="仿宋" w:eastAsia="仿宋" w:hAnsi="仿宋" w:cs="仿宋" w:hint="eastAsia"/>
            <w:lang w:eastAsia="zh-CN"/>
          </w:rPr>
          <w:t>(八)、环境保护综合评价</w:t>
        </w:r>
        <w:r>
          <w:tab/>
        </w:r>
        <w:r>
          <w:fldChar w:fldCharType="begin"/>
        </w:r>
        <w:r>
          <w:instrText xml:space="preserve"> PAGEREF _Toc29789 \h </w:instrText>
        </w:r>
        <w:r>
          <w:fldChar w:fldCharType="separate"/>
        </w:r>
        <w:r>
          <w:t>39</w:t>
        </w:r>
        <w:r>
          <w:fldChar w:fldCharType="end"/>
        </w:r>
      </w:hyperlink>
    </w:p>
    <w:p>
      <w:pPr>
        <w:pStyle w:val="TOC1"/>
        <w:tabs>
          <w:tab w:val="right" w:leader="dot" w:pos="8306"/>
        </w:tabs>
      </w:pPr>
      <w:hyperlink w:anchor="_Toc9119" w:history="1">
        <w:r>
          <w:rPr>
            <w:rFonts w:ascii="仿宋" w:eastAsia="仿宋" w:hAnsi="仿宋" w:cs="仿宋" w:hint="eastAsia"/>
            <w:lang w:eastAsia="zh-CN"/>
          </w:rPr>
          <w:t>十二、生产安全保护</w:t>
        </w:r>
        <w:r>
          <w:tab/>
        </w:r>
        <w:r>
          <w:fldChar w:fldCharType="begin"/>
        </w:r>
        <w:r>
          <w:instrText xml:space="preserve"> PAGEREF _Toc9119 \h </w:instrText>
        </w:r>
        <w:r>
          <w:fldChar w:fldCharType="separate"/>
        </w:r>
        <w:r>
          <w:t>40</w:t>
        </w:r>
        <w:r>
          <w:fldChar w:fldCharType="end"/>
        </w:r>
      </w:hyperlink>
    </w:p>
    <w:p>
      <w:pPr>
        <w:pStyle w:val="TOC2"/>
        <w:tabs>
          <w:tab w:val="right" w:leader="dot" w:pos="8306"/>
        </w:tabs>
      </w:pPr>
      <w:hyperlink w:anchor="_Toc23851" w:history="1">
        <w:r>
          <w:rPr>
            <w:rFonts w:ascii="仿宋" w:eastAsia="仿宋" w:hAnsi="仿宋" w:cs="仿宋" w:hint="eastAsia"/>
            <w:lang w:eastAsia="zh-CN"/>
          </w:rPr>
          <w:t>(一)、消防安全</w:t>
        </w:r>
        <w:r>
          <w:tab/>
        </w:r>
        <w:r>
          <w:fldChar w:fldCharType="begin"/>
        </w:r>
        <w:r>
          <w:instrText xml:space="preserve"> PAGEREF _Toc23851 \h </w:instrText>
        </w:r>
        <w:r>
          <w:fldChar w:fldCharType="separate"/>
        </w:r>
        <w:r>
          <w:t>40</w:t>
        </w:r>
        <w:r>
          <w:fldChar w:fldCharType="end"/>
        </w:r>
      </w:hyperlink>
    </w:p>
    <w:p>
      <w:pPr>
        <w:pStyle w:val="TOC2"/>
        <w:tabs>
          <w:tab w:val="right" w:leader="dot" w:pos="8306"/>
        </w:tabs>
      </w:pPr>
      <w:hyperlink w:anchor="_Toc6204" w:history="1">
        <w:r>
          <w:rPr>
            <w:rFonts w:ascii="仿宋" w:eastAsia="仿宋" w:hAnsi="仿宋" w:cs="仿宋" w:hint="eastAsia"/>
            <w:lang w:eastAsia="zh-CN"/>
          </w:rPr>
          <w:t>(二)、防火防爆总图布置措施</w:t>
        </w:r>
        <w:r>
          <w:tab/>
        </w:r>
        <w:r>
          <w:fldChar w:fldCharType="begin"/>
        </w:r>
        <w:r>
          <w:instrText xml:space="preserve"> PAGEREF _Toc6204 \h </w:instrText>
        </w:r>
        <w:r>
          <w:fldChar w:fldCharType="separate"/>
        </w:r>
        <w:r>
          <w:t>41</w:t>
        </w:r>
        <w:r>
          <w:fldChar w:fldCharType="end"/>
        </w:r>
      </w:hyperlink>
    </w:p>
    <w:p>
      <w:pPr>
        <w:pStyle w:val="TOC2"/>
        <w:tabs>
          <w:tab w:val="right" w:leader="dot" w:pos="8306"/>
        </w:tabs>
      </w:pPr>
      <w:hyperlink w:anchor="_Toc14043" w:history="1">
        <w:r>
          <w:rPr>
            <w:rFonts w:ascii="仿宋" w:eastAsia="仿宋" w:hAnsi="仿宋" w:cs="仿宋" w:hint="eastAsia"/>
            <w:lang w:eastAsia="zh-CN"/>
          </w:rPr>
          <w:t>(三)、自然灾害防范措施</w:t>
        </w:r>
        <w:r>
          <w:tab/>
        </w:r>
        <w:r>
          <w:fldChar w:fldCharType="begin"/>
        </w:r>
        <w:r>
          <w:instrText xml:space="preserve"> PAGEREF _Toc14043 \h </w:instrText>
        </w:r>
        <w:r>
          <w:fldChar w:fldCharType="separate"/>
        </w:r>
        <w:r>
          <w:t>42</w:t>
        </w:r>
        <w:r>
          <w:fldChar w:fldCharType="end"/>
        </w:r>
      </w:hyperlink>
    </w:p>
    <w:p>
      <w:pPr>
        <w:pStyle w:val="TOC2"/>
        <w:tabs>
          <w:tab w:val="right" w:leader="dot" w:pos="8306"/>
        </w:tabs>
      </w:pPr>
      <w:hyperlink w:anchor="_Toc5819" w:history="1">
        <w:r>
          <w:rPr>
            <w:rFonts w:ascii="仿宋" w:eastAsia="仿宋" w:hAnsi="仿宋" w:cs="仿宋" w:hint="eastAsia"/>
            <w:lang w:eastAsia="zh-CN"/>
          </w:rPr>
          <w:t>(四)、安全色及安全标志使用要求</w:t>
        </w:r>
        <w:r>
          <w:tab/>
        </w:r>
        <w:r>
          <w:fldChar w:fldCharType="begin"/>
        </w:r>
        <w:r>
          <w:instrText xml:space="preserve"> PAGEREF _Toc5819 \h </w:instrText>
        </w:r>
        <w:r>
          <w:fldChar w:fldCharType="separate"/>
        </w:r>
        <w:r>
          <w:t>43</w:t>
        </w:r>
        <w:r>
          <w:fldChar w:fldCharType="end"/>
        </w:r>
      </w:hyperlink>
    </w:p>
    <w:p>
      <w:pPr>
        <w:pStyle w:val="TOC2"/>
        <w:tabs>
          <w:tab w:val="right" w:leader="dot" w:pos="8306"/>
        </w:tabs>
      </w:pPr>
      <w:hyperlink w:anchor="_Toc595" w:history="1">
        <w:r>
          <w:rPr>
            <w:rFonts w:ascii="仿宋" w:eastAsia="仿宋" w:hAnsi="仿宋" w:cs="仿宋" w:hint="eastAsia"/>
            <w:lang w:eastAsia="zh-CN"/>
          </w:rPr>
          <w:t>(五)、防尘防毒措施</w:t>
        </w:r>
        <w:r>
          <w:tab/>
        </w:r>
        <w:r>
          <w:fldChar w:fldCharType="begin"/>
        </w:r>
        <w:r>
          <w:instrText xml:space="preserve"> PAGEREF _Toc595 \h </w:instrText>
        </w:r>
        <w:r>
          <w:fldChar w:fldCharType="separate"/>
        </w:r>
        <w:r>
          <w:t>44</w:t>
        </w:r>
        <w:r>
          <w:fldChar w:fldCharType="end"/>
        </w:r>
      </w:hyperlink>
    </w:p>
    <w:p>
      <w:pPr>
        <w:pStyle w:val="TOC2"/>
        <w:tabs>
          <w:tab w:val="right" w:leader="dot" w:pos="8306"/>
        </w:tabs>
      </w:pPr>
      <w:hyperlink w:anchor="_Toc8849" w:history="1">
        <w:r>
          <w:rPr>
            <w:rFonts w:ascii="仿宋" w:eastAsia="仿宋" w:hAnsi="仿宋" w:cs="仿宋" w:hint="eastAsia"/>
            <w:lang w:eastAsia="zh-CN"/>
          </w:rPr>
          <w:t>(六)、防静电、触电防护及防雷措施</w:t>
        </w:r>
        <w:r>
          <w:tab/>
        </w:r>
        <w:r>
          <w:fldChar w:fldCharType="begin"/>
        </w:r>
        <w:r>
          <w:instrText xml:space="preserve"> PAGEREF _Toc8849 \h </w:instrText>
        </w:r>
        <w:r>
          <w:fldChar w:fldCharType="separate"/>
        </w:r>
        <w:r>
          <w:t>45</w:t>
        </w:r>
        <w:r>
          <w:fldChar w:fldCharType="end"/>
        </w:r>
      </w:hyperlink>
    </w:p>
    <w:p>
      <w:pPr>
        <w:pStyle w:val="TOC2"/>
        <w:tabs>
          <w:tab w:val="right" w:leader="dot" w:pos="8306"/>
        </w:tabs>
      </w:pPr>
      <w:hyperlink w:anchor="_Toc19130" w:history="1">
        <w:r>
          <w:rPr>
            <w:rFonts w:ascii="仿宋" w:eastAsia="仿宋" w:hAnsi="仿宋" w:cs="仿宋" w:hint="eastAsia"/>
            <w:lang w:eastAsia="zh-CN"/>
          </w:rPr>
          <w:t>(七)、机械设备安全保障措施</w:t>
        </w:r>
        <w:r>
          <w:tab/>
        </w:r>
        <w:r>
          <w:fldChar w:fldCharType="begin"/>
        </w:r>
        <w:r>
          <w:instrText xml:space="preserve"> PAGEREF _Toc19130 \h </w:instrText>
        </w:r>
        <w:r>
          <w:fldChar w:fldCharType="separate"/>
        </w:r>
        <w:r>
          <w:t>46</w:t>
        </w:r>
        <w:r>
          <w:fldChar w:fldCharType="end"/>
        </w:r>
      </w:hyperlink>
    </w:p>
    <w:p>
      <w:pPr>
        <w:pStyle w:val="TOC1"/>
        <w:tabs>
          <w:tab w:val="right" w:leader="dot" w:pos="8306"/>
        </w:tabs>
      </w:pPr>
      <w:hyperlink w:anchor="_Toc25024" w:history="1">
        <w:r>
          <w:rPr>
            <w:rFonts w:ascii="仿宋" w:eastAsia="仿宋" w:hAnsi="仿宋" w:cs="仿宋" w:hint="eastAsia"/>
            <w:lang w:eastAsia="zh-CN"/>
          </w:rPr>
          <w:t>十三、质量管理体系</w:t>
        </w:r>
        <w:r>
          <w:tab/>
        </w:r>
        <w:r>
          <w:fldChar w:fldCharType="begin"/>
        </w:r>
        <w:r>
          <w:instrText xml:space="preserve"> PAGEREF _Toc25024 \h </w:instrText>
        </w:r>
        <w:r>
          <w:fldChar w:fldCharType="separate"/>
        </w:r>
        <w:r>
          <w:t>48</w:t>
        </w:r>
        <w:r>
          <w:fldChar w:fldCharType="end"/>
        </w:r>
      </w:hyperlink>
    </w:p>
    <w:p>
      <w:pPr>
        <w:pStyle w:val="TOC2"/>
        <w:tabs>
          <w:tab w:val="right" w:leader="dot" w:pos="8306"/>
        </w:tabs>
      </w:pPr>
      <w:hyperlink w:anchor="_Toc12186" w:history="1">
        <w:r>
          <w:rPr>
            <w:rFonts w:ascii="仿宋" w:eastAsia="仿宋" w:hAnsi="仿宋" w:cs="仿宋" w:hint="eastAsia"/>
            <w:lang w:eastAsia="zh-CN"/>
          </w:rPr>
          <w:t>(一)、质量目标与方针</w:t>
        </w:r>
        <w:r>
          <w:tab/>
        </w:r>
        <w:r>
          <w:fldChar w:fldCharType="begin"/>
        </w:r>
        <w:r>
          <w:instrText xml:space="preserve"> PAGEREF _Toc12186 \h </w:instrText>
        </w:r>
        <w:r>
          <w:fldChar w:fldCharType="separate"/>
        </w:r>
        <w:r>
          <w:t>48</w:t>
        </w:r>
        <w:r>
          <w:fldChar w:fldCharType="end"/>
        </w:r>
      </w:hyperlink>
    </w:p>
    <w:p>
      <w:pPr>
        <w:pStyle w:val="TOC2"/>
        <w:tabs>
          <w:tab w:val="right" w:leader="dot" w:pos="8306"/>
        </w:tabs>
      </w:pPr>
      <w:hyperlink w:anchor="_Toc2297" w:history="1">
        <w:r>
          <w:rPr>
            <w:rFonts w:ascii="仿宋" w:eastAsia="仿宋" w:hAnsi="仿宋" w:cs="仿宋" w:hint="eastAsia"/>
            <w:lang w:eastAsia="zh-CN"/>
          </w:rPr>
          <w:t>(二)、质量管理责任</w:t>
        </w:r>
        <w:r>
          <w:tab/>
        </w:r>
        <w:r>
          <w:fldChar w:fldCharType="begin"/>
        </w:r>
        <w:r>
          <w:instrText xml:space="preserve"> PAGEREF _Toc2297 \h </w:instrText>
        </w:r>
        <w:r>
          <w:fldChar w:fldCharType="separate"/>
        </w:r>
        <w:r>
          <w:t>49</w:t>
        </w:r>
        <w:r>
          <w:fldChar w:fldCharType="end"/>
        </w:r>
      </w:hyperlink>
    </w:p>
    <w:p>
      <w:pPr>
        <w:pStyle w:val="TOC2"/>
        <w:tabs>
          <w:tab w:val="right" w:leader="dot" w:pos="8306"/>
        </w:tabs>
      </w:pPr>
      <w:hyperlink w:anchor="_Toc257" w:history="1">
        <w:r>
          <w:rPr>
            <w:rFonts w:ascii="仿宋" w:eastAsia="仿宋" w:hAnsi="仿宋" w:cs="仿宋" w:hint="eastAsia"/>
            <w:lang w:eastAsia="zh-CN"/>
          </w:rPr>
          <w:t>(三)、质量管理体系文件</w:t>
        </w:r>
        <w:r>
          <w:tab/>
        </w:r>
        <w:r>
          <w:fldChar w:fldCharType="begin"/>
        </w:r>
        <w:r>
          <w:instrText xml:space="preserve"> PAGEREF _Toc257 \h </w:instrText>
        </w:r>
        <w:r>
          <w:fldChar w:fldCharType="separate"/>
        </w:r>
        <w:r>
          <w:t>50</w:t>
        </w:r>
        <w:r>
          <w:fldChar w:fldCharType="end"/>
        </w:r>
      </w:hyperlink>
    </w:p>
    <w:p>
      <w:pPr>
        <w:pStyle w:val="TOC2"/>
        <w:tabs>
          <w:tab w:val="right" w:leader="dot" w:pos="8306"/>
        </w:tabs>
      </w:pPr>
      <w:hyperlink w:anchor="_Toc26027" w:history="1">
        <w:r>
          <w:rPr>
            <w:rFonts w:ascii="仿宋" w:eastAsia="仿宋" w:hAnsi="仿宋" w:cs="仿宋" w:hint="eastAsia"/>
            <w:lang w:eastAsia="zh-CN"/>
          </w:rPr>
          <w:t>(四)、质量培训与教育</w:t>
        </w:r>
        <w:r>
          <w:tab/>
        </w:r>
        <w:r>
          <w:fldChar w:fldCharType="begin"/>
        </w:r>
        <w:r>
          <w:instrText xml:space="preserve"> PAGEREF _Toc26027 \h </w:instrText>
        </w:r>
        <w:r>
          <w:fldChar w:fldCharType="separate"/>
        </w:r>
        <w:r>
          <w:t>52</w:t>
        </w:r>
        <w:r>
          <w:fldChar w:fldCharType="end"/>
        </w:r>
      </w:hyperlink>
    </w:p>
    <w:p>
      <w:pPr>
        <w:pStyle w:val="TOC2"/>
        <w:tabs>
          <w:tab w:val="right" w:leader="dot" w:pos="8306"/>
        </w:tabs>
      </w:pPr>
      <w:hyperlink w:anchor="_Toc1495" w:history="1">
        <w:r>
          <w:rPr>
            <w:rFonts w:ascii="仿宋" w:eastAsia="仿宋" w:hAnsi="仿宋" w:cs="仿宋" w:hint="eastAsia"/>
            <w:lang w:eastAsia="zh-CN"/>
          </w:rPr>
          <w:t>(五)、质量审核与评价</w:t>
        </w:r>
        <w:r>
          <w:tab/>
        </w:r>
        <w:r>
          <w:fldChar w:fldCharType="begin"/>
        </w:r>
        <w:r>
          <w:instrText xml:space="preserve"> PAGEREF _Toc1495 \h </w:instrText>
        </w:r>
        <w:r>
          <w:fldChar w:fldCharType="separate"/>
        </w:r>
        <w:r>
          <w:t>53</w:t>
        </w:r>
        <w:r>
          <w:fldChar w:fldCharType="end"/>
        </w:r>
      </w:hyperlink>
    </w:p>
    <w:p>
      <w:pPr>
        <w:pStyle w:val="TOC2"/>
        <w:tabs>
          <w:tab w:val="right" w:leader="dot" w:pos="8306"/>
        </w:tabs>
      </w:pPr>
      <w:hyperlink w:anchor="_Toc23945" w:history="1">
        <w:r>
          <w:rPr>
            <w:rFonts w:ascii="仿宋" w:eastAsia="仿宋" w:hAnsi="仿宋" w:cs="仿宋" w:hint="eastAsia"/>
            <w:lang w:eastAsia="zh-CN"/>
          </w:rPr>
          <w:t>(六)、不符合与纠正措施</w:t>
        </w:r>
        <w:r>
          <w:tab/>
        </w:r>
        <w:r>
          <w:fldChar w:fldCharType="begin"/>
        </w:r>
        <w:r>
          <w:instrText xml:space="preserve"> PAGEREF _Toc23945 \h </w:instrText>
        </w:r>
        <w:r>
          <w:fldChar w:fldCharType="separate"/>
        </w:r>
        <w:r>
          <w:t>54</w:t>
        </w:r>
        <w:r>
          <w:fldChar w:fldCharType="end"/>
        </w:r>
      </w:hyperlink>
    </w:p>
    <w:p>
      <w:pPr>
        <w:pStyle w:val="TOC1"/>
        <w:tabs>
          <w:tab w:val="right" w:leader="dot" w:pos="8306"/>
        </w:tabs>
      </w:pPr>
      <w:hyperlink w:anchor="_Toc1475" w:history="1">
        <w:r>
          <w:rPr>
            <w:rFonts w:ascii="仿宋" w:eastAsia="仿宋" w:hAnsi="仿宋" w:cs="仿宋" w:hint="eastAsia"/>
            <w:lang w:eastAsia="zh-CN"/>
          </w:rPr>
          <w:t>十四、利益相关者分析与沟通计划</w:t>
        </w:r>
        <w:r>
          <w:tab/>
        </w:r>
        <w:r>
          <w:fldChar w:fldCharType="begin"/>
        </w:r>
        <w:r>
          <w:instrText xml:space="preserve"> PAGEREF _Toc1475 \h </w:instrText>
        </w:r>
        <w:r>
          <w:fldChar w:fldCharType="separate"/>
        </w:r>
        <w:r>
          <w:t>55</w:t>
        </w:r>
        <w:r>
          <w:fldChar w:fldCharType="end"/>
        </w:r>
      </w:hyperlink>
    </w:p>
    <w:p>
      <w:pPr>
        <w:pStyle w:val="TOC2"/>
        <w:tabs>
          <w:tab w:val="right" w:leader="dot" w:pos="8306"/>
        </w:tabs>
      </w:pPr>
      <w:hyperlink w:anchor="_Toc14164" w:history="1">
        <w:r>
          <w:rPr>
            <w:rFonts w:ascii="仿宋" w:eastAsia="仿宋" w:hAnsi="仿宋" w:cs="仿宋" w:hint="eastAsia"/>
            <w:lang w:eastAsia="zh-CN"/>
          </w:rPr>
          <w:t>(一)、利益相关者分析</w:t>
        </w:r>
        <w:r>
          <w:tab/>
        </w:r>
        <w:r>
          <w:fldChar w:fldCharType="begin"/>
        </w:r>
        <w:r>
          <w:instrText xml:space="preserve"> PAGEREF _Toc14164 \h </w:instrText>
        </w:r>
        <w:r>
          <w:fldChar w:fldCharType="separate"/>
        </w:r>
        <w:r>
          <w:t>55</w:t>
        </w:r>
        <w:r>
          <w:fldChar w:fldCharType="end"/>
        </w:r>
      </w:hyperlink>
    </w:p>
    <w:p>
      <w:pPr>
        <w:pStyle w:val="TOC2"/>
        <w:tabs>
          <w:tab w:val="right" w:leader="dot" w:pos="8306"/>
        </w:tabs>
      </w:pPr>
      <w:hyperlink w:anchor="_Toc15187" w:history="1">
        <w:r>
          <w:rPr>
            <w:rFonts w:ascii="仿宋" w:eastAsia="仿宋" w:hAnsi="仿宋" w:cs="仿宋" w:hint="eastAsia"/>
            <w:lang w:eastAsia="zh-CN"/>
          </w:rPr>
          <w:t>(二)、沟通计划</w:t>
        </w:r>
        <w:r>
          <w:tab/>
        </w:r>
        <w:r>
          <w:fldChar w:fldCharType="begin"/>
        </w:r>
        <w:r>
          <w:instrText xml:space="preserve"> PAGEREF _Toc15187 \h </w:instrText>
        </w:r>
        <w:r>
          <w:fldChar w:fldCharType="separate"/>
        </w:r>
        <w:r>
          <w:t>57</w:t>
        </w:r>
        <w:r>
          <w:fldChar w:fldCharType="end"/>
        </w:r>
      </w:hyperlink>
    </w:p>
    <w:p>
      <w:pPr>
        <w:pStyle w:val="TOC1"/>
        <w:tabs>
          <w:tab w:val="right" w:leader="dot" w:pos="8306"/>
        </w:tabs>
      </w:pPr>
      <w:hyperlink w:anchor="_Toc24303" w:history="1">
        <w:r>
          <w:rPr>
            <w:rFonts w:ascii="仿宋" w:eastAsia="仿宋" w:hAnsi="仿宋" w:cs="仿宋" w:hint="eastAsia"/>
            <w:lang w:eastAsia="zh-CN"/>
          </w:rPr>
          <w:t>十五、黄酒项目工程方案分析</w:t>
        </w:r>
        <w:r>
          <w:tab/>
        </w:r>
        <w:r>
          <w:fldChar w:fldCharType="begin"/>
        </w:r>
        <w:r>
          <w:instrText xml:space="preserve"> PAGEREF _Toc24303 \h </w:instrText>
        </w:r>
        <w:r>
          <w:fldChar w:fldCharType="separate"/>
        </w:r>
        <w:r>
          <w:t>58</w:t>
        </w:r>
        <w:r>
          <w:fldChar w:fldCharType="end"/>
        </w:r>
      </w:hyperlink>
    </w:p>
    <w:p>
      <w:pPr>
        <w:pStyle w:val="TOC2"/>
        <w:tabs>
          <w:tab w:val="right" w:leader="dot" w:pos="8306"/>
        </w:tabs>
      </w:pPr>
      <w:hyperlink w:anchor="_Toc14403" w:history="1">
        <w:r>
          <w:rPr>
            <w:rFonts w:ascii="仿宋" w:eastAsia="仿宋" w:hAnsi="仿宋" w:cs="仿宋" w:hint="eastAsia"/>
            <w:lang w:eastAsia="zh-CN"/>
          </w:rPr>
          <w:t>(一)、建筑工程设计原则</w:t>
        </w:r>
        <w:r>
          <w:tab/>
        </w:r>
        <w:r>
          <w:fldChar w:fldCharType="begin"/>
        </w:r>
        <w:r>
          <w:instrText xml:space="preserve"> PAGEREF _Toc14403 \h </w:instrText>
        </w:r>
        <w:r>
          <w:fldChar w:fldCharType="separate"/>
        </w:r>
        <w:r>
          <w:t>58</w:t>
        </w:r>
        <w:r>
          <w:fldChar w:fldCharType="end"/>
        </w:r>
      </w:hyperlink>
    </w:p>
    <w:p>
      <w:pPr>
        <w:pStyle w:val="TOC2"/>
        <w:tabs>
          <w:tab w:val="right" w:leader="dot" w:pos="8306"/>
        </w:tabs>
      </w:pPr>
      <w:hyperlink w:anchor="_Toc9982" w:history="1">
        <w:r>
          <w:rPr>
            <w:rFonts w:ascii="仿宋" w:eastAsia="仿宋" w:hAnsi="仿宋" w:cs="仿宋" w:hint="eastAsia"/>
            <w:lang w:eastAsia="zh-CN"/>
          </w:rPr>
          <w:t>(二)、土建工程建设指标</w:t>
        </w:r>
        <w:r>
          <w:tab/>
        </w:r>
        <w:r>
          <w:fldChar w:fldCharType="begin"/>
        </w:r>
        <w:r>
          <w:instrText xml:space="preserve"> PAGEREF _Toc9982 \h </w:instrText>
        </w:r>
        <w:r>
          <w:fldChar w:fldCharType="separate"/>
        </w:r>
        <w:r>
          <w:t>61</w:t>
        </w:r>
        <w:r>
          <w:fldChar w:fldCharType="end"/>
        </w:r>
      </w:hyperlink>
    </w:p>
    <w:p>
      <w:pPr>
        <w:pStyle w:val="TOC1"/>
        <w:tabs>
          <w:tab w:val="right" w:leader="dot" w:pos="8306"/>
        </w:tabs>
      </w:pPr>
      <w:hyperlink w:anchor="_Toc21781" w:history="1">
        <w:r>
          <w:rPr>
            <w:rFonts w:ascii="仿宋" w:eastAsia="仿宋" w:hAnsi="仿宋" w:cs="仿宋" w:hint="eastAsia"/>
            <w:lang w:eastAsia="zh-CN"/>
          </w:rPr>
          <w:t>十六、黄酒项目治理与监督</w:t>
        </w:r>
        <w:r>
          <w:tab/>
        </w:r>
        <w:r>
          <w:fldChar w:fldCharType="begin"/>
        </w:r>
        <w:r>
          <w:instrText xml:space="preserve"> PAGEREF _Toc21781 \h </w:instrText>
        </w:r>
        <w:r>
          <w:fldChar w:fldCharType="separate"/>
        </w:r>
        <w:r>
          <w:t>63</w:t>
        </w:r>
        <w:r>
          <w:fldChar w:fldCharType="end"/>
        </w:r>
      </w:hyperlink>
    </w:p>
    <w:p>
      <w:pPr>
        <w:pStyle w:val="TOC2"/>
        <w:tabs>
          <w:tab w:val="right" w:leader="dot" w:pos="8306"/>
        </w:tabs>
      </w:pPr>
      <w:hyperlink w:anchor="_Toc23720" w:history="1">
        <w:r>
          <w:rPr>
            <w:rFonts w:ascii="仿宋" w:eastAsia="仿宋" w:hAnsi="仿宋" w:cs="仿宋" w:hint="eastAsia"/>
            <w:lang w:eastAsia="zh-CN"/>
          </w:rPr>
          <w:t>(一)、黄酒项目治理结构</w:t>
        </w:r>
        <w:r>
          <w:tab/>
        </w:r>
        <w:r>
          <w:fldChar w:fldCharType="begin"/>
        </w:r>
        <w:r>
          <w:instrText xml:space="preserve"> PAGEREF _Toc23720 \h </w:instrText>
        </w:r>
        <w:r>
          <w:fldChar w:fldCharType="separate"/>
        </w:r>
        <w:r>
          <w:t>63</w:t>
        </w:r>
        <w:r>
          <w:fldChar w:fldCharType="end"/>
        </w:r>
      </w:hyperlink>
    </w:p>
    <w:p>
      <w:pPr>
        <w:pStyle w:val="TOC2"/>
        <w:tabs>
          <w:tab w:val="right" w:leader="dot" w:pos="8306"/>
        </w:tabs>
      </w:pPr>
      <w:hyperlink w:anchor="_Toc20059" w:history="1">
        <w:r>
          <w:rPr>
            <w:rFonts w:ascii="仿宋" w:eastAsia="仿宋" w:hAnsi="仿宋" w:cs="仿宋" w:hint="eastAsia"/>
            <w:lang w:eastAsia="zh-CN"/>
          </w:rPr>
          <w:t>(二)、监督与审计</w:t>
        </w:r>
        <w:r>
          <w:tab/>
        </w:r>
        <w:r>
          <w:fldChar w:fldCharType="begin"/>
        </w:r>
        <w:r>
          <w:instrText xml:space="preserve"> PAGEREF _Toc20059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17"/>
      <w:r>
        <w:rPr>
          <w:rFonts w:ascii="仿宋" w:eastAsia="仿宋" w:hAnsi="仿宋" w:cs="仿宋" w:hint="eastAsia"/>
          <w:sz w:val="28"/>
          <w:lang w:eastAsia="zh-CN"/>
        </w:rPr>
        <w:t>一、黄酒项目危机管理</w:t>
      </w:r>
      <w:bookmarkEnd w:id="2"/>
    </w:p>
    <w:p>
      <w:pPr>
        <w:pStyle w:val="Heading2"/>
        <w:rPr>
          <w:rFonts w:ascii="仿宋" w:eastAsia="仿宋" w:hAnsi="仿宋" w:cs="仿宋" w:hint="eastAsia"/>
          <w:lang w:eastAsia="zh-CN"/>
        </w:rPr>
      </w:pPr>
      <w:bookmarkStart w:id="3" w:name="_Toc128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危机管理中，危机预警与识别是确保黄酒项目稳健运行的核心步骤。通过建立全面的监测机制，黄酒项目团队旨在及时发现和理解潜在的风险和危机因素，以便采取及时的预防和应对措施，确保黄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首先，通过深入的风险评估，黄酒项目团队全面分析了整个黄酒项目和各个阶段可能存在的威胁。这包括准确评估每个潜在风险的发生概率和可能影响的程度，为后续危机预警提供了有力支持。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黄酒项目团队着重于明确定义黄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黄酒项目进展的持续监控，团队能够及时发现潜在问题并作出迅速反应。黄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在这一阶段，团队的专业素养和反应速度将发挥至关重要的作用，以确保潜在危机能够在初期得到有效的处理，最大程度地减轻负面影响。通过危机预警与识别，黄酒项目得以更有序、可控地推进。</w:t>
      </w:r>
    </w:p>
    <w:p>
      <w:pPr>
        <w:pStyle w:val="Heading2"/>
        <w:ind w:firstLine="560" w:firstLineChars="200"/>
        <w:rPr>
          <w:rFonts w:ascii="仿宋" w:eastAsia="仿宋" w:hAnsi="仿宋" w:cs="仿宋" w:hint="eastAsia"/>
          <w:sz w:val="28"/>
          <w:lang w:eastAsia="zh-CN"/>
        </w:rPr>
      </w:pPr>
      <w:bookmarkStart w:id="4" w:name="_Toc133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在危机发生时，黄酒项目团队立即行动，成立了应急小组。该小组的任务是迅速制定并实施紧急应对措施，以最小化潜在损失。以下是采取的主要措施：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暂停黄酒项目进度：为遏制危机蔓延，黄酒项目暂时停止进行，以便全面评估当前状况。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资源重新分配：重新评估黄酒项目资源的分配，确保最大限度地减小损失。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实时沟通：与关键利益相关者建立实时沟通机制，向他们传递黄酒项目危机的实际状况，保障黄酒项目核心利益。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在紧急应对的同时，黄酒项目团队强调了团队协作和有效沟通的重要性。以下是团队协作的关键举措：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信息共享机制：建立了信息共享平台，确保团队成员能够及时获取黄酒项目危机的实时信息。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领导者沟通：黄酒项目领导者通过定期会议和即时沟通工具，指导团队应对危机，保持团队稳定运行。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随着危机得到初步控制，黄酒项目团队转向制定恢复计划，以确保黄酒项目能够从中迅速恢复。主要恢复计划包括：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修复受损的进度计划：重新评估黄酒项目进度，制定修复计划，确保黄酒项目尽快回归正常进程。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重新调整资源分配：优化资源分配，确保黄酒项目在有限资源下高效运转。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风险管理机制加强：对黄酒项目风险进行全面评估，制定更强化的风险管理策略，以预防未来可能的危机。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534"/>
      <w:r>
        <w:rPr>
          <w:rFonts w:ascii="仿宋" w:eastAsia="仿宋" w:hAnsi="仿宋" w:cs="仿宋" w:hint="eastAsia"/>
          <w:sz w:val="28"/>
          <w:lang w:eastAsia="zh-CN"/>
        </w:rPr>
        <w:t>二、黄酒项目可持续发展</w:t>
      </w:r>
      <w:bookmarkEnd w:id="5"/>
    </w:p>
    <w:p>
      <w:pPr>
        <w:pStyle w:val="Heading2"/>
        <w:rPr>
          <w:rFonts w:ascii="仿宋" w:eastAsia="仿宋" w:hAnsi="仿宋" w:cs="仿宋" w:hint="eastAsia"/>
          <w:lang w:eastAsia="zh-CN"/>
        </w:rPr>
      </w:pPr>
      <w:bookmarkStart w:id="6" w:name="_Toc716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黄酒项目团队着眼于未来，明确了可持续发展的战略方向。制定的具体可持续发展目标包括降低资源使用、采用环保技术、最大化社会效益等。这一步骤不仅有助于黄酒项目在环保和社会责任方面达到最高标准，也为未来提供了明确的指引，确保黄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可持续实践的融入黄酒项目管理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黄酒项目管理周期。从黄酒项目规划开始，黄酒项目团队就考虑了环境和社会的因素。在执行阶段，黄酒项目团队积极推动绿色技术的应用，优化资源利用。此外，关注员工的社会责任，通过培训和沟通活动提高员工对可持续发展的认知，使他们能够在日常工作中践行可持续实践。这些举措不仅为黄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56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扎根于黄酒项目的可持续发展理念，我们深信环保与社会责任是黄酒项目成功的关键支柱。在黄酒项目的每一步，我们都致力于通过创新和实践，履行对环境和社会的坚定责任。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团队通过引入先进的环保技术、建立高效的废物处理系统以及推动能源节约措施，积极履行环保责任。定期的环保监测和评估确保黄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不仅致力于自身可持续发展，还注重对社会的回馈。通过支持社区黄酒项目、参与慈善事业、提供培训机会等方式，黄酒项目积极履行社会责任。与当地社区建立积极互动，关注员工的工作与生活平衡，以及员工的身心健康，是黄酒项目在社会责任层面的关键举措。这样的实践不仅增强了黄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40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395"/>
      <w:r>
        <w:rPr>
          <w:rFonts w:ascii="仿宋" w:eastAsia="仿宋" w:hAnsi="仿宋" w:cs="仿宋" w:hint="eastAsia"/>
          <w:lang w:eastAsia="zh-CN"/>
        </w:rPr>
        <w:t>(一)、黄酒行业分析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黄酒行业一直以来都是市场的关注焦点。行业内的发展趋势、竞争态势以及潜在机会都对黄酒项目的推进产生深远的影响。通过深入研究行业的整体概貌，我们将更好地理解行业的核心特征，为黄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行业，技术一直是推动创新和发展的关键因素。我们将对当前技术趋势进行详尽分析，包括但不限于人工智能、大数据应用、先进制造技术等。这有助于黄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黄酒项目成功的基础。我们将对主要竞争对手进行深入研究，包括其市场份额、产品特点、市场定位等。通过全面了解竞争对手的优势和劣势，黄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266"/>
      <w:r>
        <w:rPr>
          <w:rFonts w:ascii="仿宋" w:eastAsia="仿宋" w:hAnsi="仿宋" w:cs="仿宋" w:hint="eastAsia"/>
          <w:sz w:val="28"/>
          <w:lang w:eastAsia="zh-CN"/>
        </w:rPr>
        <w:t>(二)、黄酒市场分析预测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通过对市场规模的深入调研，我们将预测黄酒市场未来的增长趋势。这包括市场的整体规模、各细分领域的发展趋势等。黄酒项目可以根据市场的扩张速度和潜在机会，制定更符合市场需求的发展策略。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了解消费者的需求是市场分析的核心。我们将通过调查研究，深入挖掘目标消费者的需求特点、购买习惯以及对产品和服务的期望。这有助于黄酒项目更好地定位目标市场，提供更符合消费者期待的解决方案。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黄酒项目实施过程中需要充分考虑的因素。我们将对市场风险进行全面评估，包括但不限于政策法规风险、市场竞争风险、技术变革风险等。通过对潜在风险的深入分析，黄酒项目可以制定相应的风险缓解策略，降低不确定性对黄酒项目的影响。</w:t>
      </w:r>
    </w:p>
    <w:p>
      <w:pPr>
        <w:pStyle w:val="Heading1"/>
        <w:ind w:firstLine="560" w:firstLineChars="200"/>
        <w:rPr>
          <w:rFonts w:ascii="仿宋" w:eastAsia="仿宋" w:hAnsi="仿宋" w:cs="仿宋" w:hint="eastAsia"/>
          <w:sz w:val="28"/>
          <w:lang w:eastAsia="zh-CN"/>
        </w:rPr>
      </w:pPr>
      <w:bookmarkStart w:id="11" w:name="_Toc20674"/>
      <w:r>
        <w:rPr>
          <w:rFonts w:ascii="仿宋" w:eastAsia="仿宋" w:hAnsi="仿宋" w:cs="仿宋" w:hint="eastAsia"/>
          <w:sz w:val="28"/>
          <w:lang w:eastAsia="zh-CN"/>
        </w:rPr>
        <w:t>四、黄酒项目绩效评估</w:t>
      </w:r>
      <w:bookmarkEnd w:id="11"/>
    </w:p>
    <w:p>
      <w:pPr>
        <w:pStyle w:val="Heading2"/>
        <w:rPr>
          <w:rFonts w:ascii="仿宋" w:eastAsia="仿宋" w:hAnsi="仿宋" w:cs="仿宋" w:hint="eastAsia"/>
          <w:lang w:eastAsia="zh-CN"/>
        </w:rPr>
      </w:pPr>
      <w:bookmarkStart w:id="12" w:name="_Toc1078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在黄酒项目中，我们设计了一套全面的绩效评估指标，以确保黄酒项目的可控和成功交付。这些指标跨足黄酒项目目标、成本、进度和质量等多个维度，为我们提供了全面洞察黄酒项目的健康状况。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目标达成率是我们关注的首要指标。我们设定了明确的目标，并通过定期监测和评估，迅速发现并应对潜在的目标偏差。这为黄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成本绩效是另一个核心关注点。通过实际成本与预算成本的对比分析，我们深入了解成本差异的原因，及时调整资源分配，保持黄酒项目在经济效益方面的合理水平。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进度作为关键的绩效指标之一，得到了精心的关注。我们制定了详细的黄酒项目进度计划，并设立了进度符合度指标，确保实际进度与计划进度保持一致。这使我们能够快速发现和解决潜在的进度问题，保持黄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黄酒项目绩效的不可或缺的一环。我们引入了一系列的质量标准和客户满意度指标，以确保黄酒项目交付的成果在质量上达到或超越预期水平。通过持续监测这些指标，我们努力提升黄酒项目整体质量水平，为黄酒项目的成功交付提供有力保障。通过这些科学且全面的绩效评估，我们能够更好地引导黄酒项目的持续改进，确保黄酒项目目标的顺利达成。</w:t>
      </w:r>
    </w:p>
    <w:p>
      <w:pPr>
        <w:pStyle w:val="Heading2"/>
        <w:ind w:firstLine="560" w:firstLineChars="200"/>
        <w:rPr>
          <w:rFonts w:ascii="仿宋" w:eastAsia="仿宋" w:hAnsi="仿宋" w:cs="仿宋" w:hint="eastAsia"/>
          <w:sz w:val="28"/>
          <w:lang w:eastAsia="zh-CN"/>
        </w:rPr>
      </w:pPr>
      <w:bookmarkStart w:id="13" w:name="_Toc313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绩效评估是黄酒项目中的关键环节，为确保黄酒项目达到预期目标，我们采用了多层次、多维度的绩效评估方法。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黄酒项目的战略目标对齐，确保每个决策和行动都与黄酒项目整体目标保持一致。团队会定期召开战略对齐会议，审视当前工作与黄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黄酒项目进度、质量、成本和风险等方面。这些指标通过数据收集和分析，为黄酒项目管理团队提供了客观的评估依据。例如，我们通过黄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绩效评估不仅仅停留在黄酒项目内部，还考虑了黄酒项目对外部环境的影响。我们定期进行干系人满意度调查，以了解各利益相关方对黄酒项目的期望和满意度，并及时做出调整。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这种多层次、多角度的绩效评估方法，使得我们能够全面了解黄酒项目的运行状态，及时做出调整，确保黄酒项目在不断变化的环境中保持稳健前行。</w:t>
      </w:r>
    </w:p>
    <w:p>
      <w:pPr>
        <w:pStyle w:val="Heading2"/>
        <w:ind w:firstLine="560" w:firstLineChars="200"/>
        <w:rPr>
          <w:rFonts w:ascii="仿宋" w:eastAsia="仿宋" w:hAnsi="仿宋" w:cs="仿宋" w:hint="eastAsia"/>
          <w:sz w:val="28"/>
          <w:lang w:eastAsia="zh-CN"/>
        </w:rPr>
      </w:pPr>
      <w:bookmarkStart w:id="14" w:name="_Toc89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为了确保黄酒项目的有效管理和不断优化，我们采用了精心设计的绩效评估周期。这个周期旨在实现灵活、实时和全面的评估，以适应黄酒项目执行中的各种挑战。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黄酒项目的不同需求，分为短期、中期和长期。短期评估关注每个迭代或工作周期，以及时发现和解决当前任务中的问题。中期评估涵盖几个迭代，深入了解整体黄酒项目的趋势和性能。长期评估则着眼于整个黄酒项目阶段，确保黄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黄酒项目管理工具和协作平台，团队成员能够随时更新和分享黄酒项目数据。这种实时性的反馈机制使我们能够及时察觉潜在问题，快速调整，保持黄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黄酒项目的决策制定密不可分。每个周期的黄酒项目回顾会议成为集体总结经验、识别问题深层次原因并找到创新解决方案的平台。这种定期的反思与调整机制使黄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135"/>
      <w:r>
        <w:rPr>
          <w:rFonts w:ascii="仿宋" w:eastAsia="仿宋" w:hAnsi="仿宋" w:cs="仿宋" w:hint="eastAsia"/>
          <w:sz w:val="28"/>
          <w:lang w:eastAsia="zh-CN"/>
        </w:rPr>
        <w:t>五、黄酒项目土建工程</w:t>
      </w:r>
      <w:bookmarkEnd w:id="15"/>
    </w:p>
    <w:p>
      <w:pPr>
        <w:pStyle w:val="Heading2"/>
        <w:rPr>
          <w:rFonts w:ascii="仿宋" w:eastAsia="仿宋" w:hAnsi="仿宋" w:cs="仿宋" w:hint="eastAsia"/>
          <w:lang w:eastAsia="zh-CN"/>
        </w:rPr>
      </w:pPr>
      <w:bookmarkStart w:id="16" w:name="_Toc1430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在黄酒项目的建筑工程设计中，我们将秉承一系列重要的设计原则，以确保黄酒项目建筑在功能、美观、可持续性等方面达到最佳效果。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首要原则是确保建筑的功能性得到最大化的发挥。我们将充分理解黄酒项目的实际需求，合理布局各个功能区域，保证建筑在满足业务需求的同时，提供高效的工作环境。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在建筑设计中，我们将综合考虑建设和运营成本。通过精细的经济效益分析，确保设计方案在高效利用资源的同时，对黄酒项目的长期盈利能力有积极的贡献。</w:t>
      </w:r>
    </w:p>
    <w:p>
      <w:pPr>
        <w:pStyle w:val="Heading2"/>
        <w:ind w:firstLine="560" w:firstLineChars="200"/>
        <w:rPr>
          <w:rFonts w:ascii="仿宋" w:eastAsia="仿宋" w:hAnsi="仿宋" w:cs="仿宋" w:hint="eastAsia"/>
          <w:sz w:val="28"/>
          <w:lang w:eastAsia="zh-CN"/>
        </w:rPr>
      </w:pPr>
      <w:bookmarkStart w:id="17" w:name="_Toc1831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的土建工程设计中，我们将精准设定设计年限，结合黄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黄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87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黄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黄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黄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83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本期工程黄酒项目预计总建筑面积XXX平方米，其中：计容建筑面积XXX平方米，计划建筑工程投资XX万元，占黄酒项目总投资的XX%。</w:t>
      </w:r>
    </w:p>
    <w:p>
      <w:pPr>
        <w:pStyle w:val="Heading1"/>
        <w:ind w:firstLine="560" w:firstLineChars="200"/>
        <w:rPr>
          <w:rFonts w:ascii="仿宋" w:eastAsia="仿宋" w:hAnsi="仿宋" w:cs="仿宋" w:hint="eastAsia"/>
          <w:sz w:val="28"/>
          <w:lang w:eastAsia="zh-CN"/>
        </w:rPr>
      </w:pPr>
      <w:bookmarkStart w:id="20" w:name="_Toc246"/>
      <w:r>
        <w:rPr>
          <w:rFonts w:ascii="仿宋" w:eastAsia="仿宋" w:hAnsi="仿宋" w:cs="仿宋" w:hint="eastAsia"/>
          <w:sz w:val="28"/>
          <w:lang w:eastAsia="zh-CN"/>
        </w:rPr>
        <w:t>六、黄酒项目建设单位说明</w:t>
      </w:r>
      <w:bookmarkEnd w:id="20"/>
    </w:p>
    <w:p>
      <w:pPr>
        <w:pStyle w:val="Heading2"/>
        <w:rPr>
          <w:rFonts w:ascii="仿宋" w:eastAsia="仿宋" w:hAnsi="仿宋" w:cs="仿宋" w:hint="eastAsia"/>
          <w:lang w:eastAsia="zh-CN"/>
        </w:rPr>
      </w:pPr>
      <w:bookmarkStart w:id="21" w:name="_Toc7484"/>
      <w:r>
        <w:rPr>
          <w:rFonts w:ascii="仿宋" w:eastAsia="仿宋" w:hAnsi="仿宋" w:cs="仿宋" w:hint="eastAsia"/>
          <w:lang w:eastAsia="zh-CN"/>
        </w:rPr>
        <w:t>(一)、黄酒项目承办单位基本情况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823"/>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黄酒项目承办单位的XXXX，我们着眼于实现可持续的经济效益。通过技术创新和解决方案的提供，公司预计在黄酒项目执行期间将获得可观的收入增长。这一收入来源主要包括黄酒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同时，我们注重成本控制和效率提升，以确保黄酒项目的可持续盈利。透过精细的管理和资源优化，公司期望实现黄酒项目利润最大化。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黄酒项目实施进行全面的投资评估，包括黄酒项目启动阶段的资金投入和后续运营成本。通过对黄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为确保公司在黄酒项目实施过程中具备足够的资金流动性，公司将进行详尽的现金流分析。这包括资金需求的合理预测、黄酒项目周期内的资金峰谷分析以及灵活的财务管理策略，以应对各种潜在的经济变动。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3" w:name="_Toc5053"/>
      <w:r>
        <w:rPr>
          <w:rFonts w:ascii="仿宋" w:eastAsia="仿宋" w:hAnsi="仿宋" w:cs="仿宋" w:hint="eastAsia"/>
          <w:sz w:val="28"/>
          <w:lang w:eastAsia="zh-CN"/>
        </w:rPr>
        <w:t>七、黄酒项目计划安排</w:t>
      </w:r>
      <w:bookmarkEnd w:id="23"/>
    </w:p>
    <w:p>
      <w:pPr>
        <w:pStyle w:val="Heading2"/>
        <w:rPr>
          <w:rFonts w:ascii="仿宋" w:eastAsia="仿宋" w:hAnsi="仿宋" w:cs="仿宋" w:hint="eastAsia"/>
          <w:lang w:eastAsia="zh-CN"/>
        </w:rPr>
      </w:pPr>
      <w:bookmarkStart w:id="24" w:name="_Toc30088"/>
      <w:r>
        <w:rPr>
          <w:rFonts w:ascii="仿宋" w:eastAsia="仿宋" w:hAnsi="仿宋" w:cs="仿宋" w:hint="eastAsia"/>
          <w:lang w:eastAsia="zh-CN"/>
        </w:rPr>
        <w:t>(一)、建设周期</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建设周期定为XXX个月，这一时间框架经过精心规划，旨在确保黄酒项目的有序推进和高效完成。这个周期涵盖了黄酒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https://d.book118.com/018003033033006030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F3381"/>
    <w:rsid w:val="56CF3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0303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2024-01-20T08:02:00Z</dcterms:created>
  <dcterms:modified xsi:type="dcterms:W3CDTF">2024-01-20T08:02:18Z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91CEAEF152C34787A111A1FC04853F91_11</vt:lpwstr>
  </property>
  <property fmtid="{D5CDD505-2E9C-101B-9397-08002B2CF9AE}" pid="3" name="KSOProductBuildVer">
    <vt:lpwstr>2052-12.1.0.16120</vt:lpwstr>
  </property>
</Properties>
</file>