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脉冲变压器项目规划设计方案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10" w:history="1">
        <w:r>
          <w:rPr>
            <w:rFonts w:ascii="仿宋" w:eastAsia="仿宋" w:hAnsi="仿宋" w:cs="仿宋" w:hint="eastAsia"/>
            <w:lang w:eastAsia="zh-CN"/>
          </w:rPr>
          <w:t>概论</w:t>
        </w:r>
        <w:r>
          <w:tab/>
        </w:r>
        <w:r>
          <w:fldChar w:fldCharType="begin"/>
        </w:r>
        <w:r>
          <w:instrText xml:space="preserve"> PAGEREF _Toc31510 \h </w:instrText>
        </w:r>
        <w:r>
          <w:fldChar w:fldCharType="separate"/>
        </w:r>
        <w:r>
          <w:t>3</w:t>
        </w:r>
        <w:r>
          <w:fldChar w:fldCharType="end"/>
        </w:r>
      </w:hyperlink>
    </w:p>
    <w:p>
      <w:pPr>
        <w:pStyle w:val="TOC1"/>
        <w:tabs>
          <w:tab w:val="right" w:leader="dot" w:pos="8306"/>
        </w:tabs>
      </w:pPr>
      <w:hyperlink w:anchor="_Toc22740" w:history="1">
        <w:r>
          <w:rPr>
            <w:rFonts w:ascii="仿宋" w:eastAsia="仿宋" w:hAnsi="仿宋" w:cs="仿宋" w:hint="eastAsia"/>
            <w:lang w:eastAsia="zh-CN"/>
          </w:rPr>
          <w:t>一、脉冲变压器项目选址可行性分析</w:t>
        </w:r>
        <w:r>
          <w:tab/>
        </w:r>
        <w:r>
          <w:fldChar w:fldCharType="begin"/>
        </w:r>
        <w:r>
          <w:instrText xml:space="preserve"> PAGEREF _Toc22740 \h </w:instrText>
        </w:r>
        <w:r>
          <w:fldChar w:fldCharType="separate"/>
        </w:r>
        <w:r>
          <w:t>3</w:t>
        </w:r>
        <w:r>
          <w:fldChar w:fldCharType="end"/>
        </w:r>
      </w:hyperlink>
    </w:p>
    <w:p>
      <w:pPr>
        <w:pStyle w:val="TOC2"/>
        <w:tabs>
          <w:tab w:val="right" w:leader="dot" w:pos="8306"/>
        </w:tabs>
      </w:pPr>
      <w:hyperlink w:anchor="_Toc19595" w:history="1">
        <w:r>
          <w:rPr>
            <w:rFonts w:ascii="仿宋" w:eastAsia="仿宋" w:hAnsi="仿宋" w:cs="仿宋" w:hint="eastAsia"/>
            <w:lang w:eastAsia="zh-CN"/>
          </w:rPr>
          <w:t>(一)、脉冲变压器项目选址</w:t>
        </w:r>
        <w:r>
          <w:tab/>
        </w:r>
        <w:r>
          <w:fldChar w:fldCharType="begin"/>
        </w:r>
        <w:r>
          <w:instrText xml:space="preserve"> PAGEREF _Toc19595 \h </w:instrText>
        </w:r>
        <w:r>
          <w:fldChar w:fldCharType="separate"/>
        </w:r>
        <w:r>
          <w:t>3</w:t>
        </w:r>
        <w:r>
          <w:fldChar w:fldCharType="end"/>
        </w:r>
      </w:hyperlink>
    </w:p>
    <w:p>
      <w:pPr>
        <w:pStyle w:val="TOC2"/>
        <w:tabs>
          <w:tab w:val="right" w:leader="dot" w:pos="8306"/>
        </w:tabs>
      </w:pPr>
      <w:hyperlink w:anchor="_Toc23487" w:history="1">
        <w:r>
          <w:rPr>
            <w:rFonts w:ascii="仿宋" w:eastAsia="仿宋" w:hAnsi="仿宋" w:cs="仿宋" w:hint="eastAsia"/>
            <w:lang w:eastAsia="zh-CN"/>
          </w:rPr>
          <w:t>(二)、用地控制指标</w:t>
        </w:r>
        <w:r>
          <w:tab/>
        </w:r>
        <w:r>
          <w:fldChar w:fldCharType="begin"/>
        </w:r>
        <w:r>
          <w:instrText xml:space="preserve"> PAGEREF _Toc23487 \h </w:instrText>
        </w:r>
        <w:r>
          <w:fldChar w:fldCharType="separate"/>
        </w:r>
        <w:r>
          <w:t>3</w:t>
        </w:r>
        <w:r>
          <w:fldChar w:fldCharType="end"/>
        </w:r>
      </w:hyperlink>
    </w:p>
    <w:p>
      <w:pPr>
        <w:pStyle w:val="TOC2"/>
        <w:tabs>
          <w:tab w:val="right" w:leader="dot" w:pos="8306"/>
        </w:tabs>
      </w:pPr>
      <w:hyperlink w:anchor="_Toc31625" w:history="1">
        <w:r>
          <w:rPr>
            <w:rFonts w:ascii="仿宋" w:eastAsia="仿宋" w:hAnsi="仿宋" w:cs="仿宋" w:hint="eastAsia"/>
            <w:lang w:eastAsia="zh-CN"/>
          </w:rPr>
          <w:t>(三)、节约用地措施</w:t>
        </w:r>
        <w:r>
          <w:tab/>
        </w:r>
        <w:r>
          <w:fldChar w:fldCharType="begin"/>
        </w:r>
        <w:r>
          <w:instrText xml:space="preserve"> PAGEREF _Toc31625 \h </w:instrText>
        </w:r>
        <w:r>
          <w:fldChar w:fldCharType="separate"/>
        </w:r>
        <w:r>
          <w:t>5</w:t>
        </w:r>
        <w:r>
          <w:fldChar w:fldCharType="end"/>
        </w:r>
      </w:hyperlink>
    </w:p>
    <w:p>
      <w:pPr>
        <w:pStyle w:val="TOC2"/>
        <w:tabs>
          <w:tab w:val="right" w:leader="dot" w:pos="8306"/>
        </w:tabs>
      </w:pPr>
      <w:hyperlink w:anchor="_Toc20135" w:history="1">
        <w:r>
          <w:rPr>
            <w:rFonts w:ascii="仿宋" w:eastAsia="仿宋" w:hAnsi="仿宋" w:cs="仿宋" w:hint="eastAsia"/>
            <w:lang w:eastAsia="zh-CN"/>
          </w:rPr>
          <w:t>(四)、总图布置方案</w:t>
        </w:r>
        <w:r>
          <w:tab/>
        </w:r>
        <w:r>
          <w:fldChar w:fldCharType="begin"/>
        </w:r>
        <w:r>
          <w:instrText xml:space="preserve"> PAGEREF _Toc20135 \h </w:instrText>
        </w:r>
        <w:r>
          <w:fldChar w:fldCharType="separate"/>
        </w:r>
        <w:r>
          <w:t>6</w:t>
        </w:r>
        <w:r>
          <w:fldChar w:fldCharType="end"/>
        </w:r>
      </w:hyperlink>
    </w:p>
    <w:p>
      <w:pPr>
        <w:pStyle w:val="TOC2"/>
        <w:tabs>
          <w:tab w:val="right" w:leader="dot" w:pos="8306"/>
        </w:tabs>
      </w:pPr>
      <w:hyperlink w:anchor="_Toc11722" w:history="1">
        <w:r>
          <w:rPr>
            <w:rFonts w:ascii="仿宋" w:eastAsia="仿宋" w:hAnsi="仿宋" w:cs="仿宋" w:hint="eastAsia"/>
            <w:lang w:eastAsia="zh-CN"/>
          </w:rPr>
          <w:t>(五)、选址综合评价</w:t>
        </w:r>
        <w:r>
          <w:tab/>
        </w:r>
        <w:r>
          <w:fldChar w:fldCharType="begin"/>
        </w:r>
        <w:r>
          <w:instrText xml:space="preserve"> PAGEREF _Toc11722 \h </w:instrText>
        </w:r>
        <w:r>
          <w:fldChar w:fldCharType="separate"/>
        </w:r>
        <w:r>
          <w:t>7</w:t>
        </w:r>
        <w:r>
          <w:fldChar w:fldCharType="end"/>
        </w:r>
      </w:hyperlink>
    </w:p>
    <w:p>
      <w:pPr>
        <w:pStyle w:val="TOC1"/>
        <w:tabs>
          <w:tab w:val="right" w:leader="dot" w:pos="8306"/>
        </w:tabs>
      </w:pPr>
      <w:hyperlink w:anchor="_Toc30487" w:history="1">
        <w:r>
          <w:rPr>
            <w:rFonts w:ascii="仿宋" w:eastAsia="仿宋" w:hAnsi="仿宋" w:cs="仿宋" w:hint="eastAsia"/>
            <w:lang w:eastAsia="zh-CN"/>
          </w:rPr>
          <w:t>二、脉冲变压器项目土建工程</w:t>
        </w:r>
        <w:r>
          <w:tab/>
        </w:r>
        <w:r>
          <w:fldChar w:fldCharType="begin"/>
        </w:r>
        <w:r>
          <w:instrText xml:space="preserve"> PAGEREF _Toc30487 \h </w:instrText>
        </w:r>
        <w:r>
          <w:fldChar w:fldCharType="separate"/>
        </w:r>
        <w:r>
          <w:t>8</w:t>
        </w:r>
        <w:r>
          <w:fldChar w:fldCharType="end"/>
        </w:r>
      </w:hyperlink>
    </w:p>
    <w:p>
      <w:pPr>
        <w:pStyle w:val="TOC2"/>
        <w:tabs>
          <w:tab w:val="right" w:leader="dot" w:pos="8306"/>
        </w:tabs>
      </w:pPr>
      <w:hyperlink w:anchor="_Toc22144" w:history="1">
        <w:r>
          <w:rPr>
            <w:rFonts w:ascii="仿宋" w:eastAsia="仿宋" w:hAnsi="仿宋" w:cs="仿宋" w:hint="eastAsia"/>
            <w:lang w:eastAsia="zh-CN"/>
          </w:rPr>
          <w:t>(一)、建筑工程设计原则</w:t>
        </w:r>
        <w:r>
          <w:tab/>
        </w:r>
        <w:r>
          <w:fldChar w:fldCharType="begin"/>
        </w:r>
        <w:r>
          <w:instrText xml:space="preserve"> PAGEREF _Toc22144 \h </w:instrText>
        </w:r>
        <w:r>
          <w:fldChar w:fldCharType="separate"/>
        </w:r>
        <w:r>
          <w:t>8</w:t>
        </w:r>
        <w:r>
          <w:fldChar w:fldCharType="end"/>
        </w:r>
      </w:hyperlink>
    </w:p>
    <w:p>
      <w:pPr>
        <w:pStyle w:val="TOC2"/>
        <w:tabs>
          <w:tab w:val="right" w:leader="dot" w:pos="8306"/>
        </w:tabs>
      </w:pPr>
      <w:hyperlink w:anchor="_Toc30724" w:history="1">
        <w:r>
          <w:rPr>
            <w:rFonts w:ascii="仿宋" w:eastAsia="仿宋" w:hAnsi="仿宋" w:cs="仿宋" w:hint="eastAsia"/>
            <w:lang w:eastAsia="zh-CN"/>
          </w:rPr>
          <w:t>(二)、土建工程设计年限及安全等级</w:t>
        </w:r>
        <w:r>
          <w:tab/>
        </w:r>
        <w:r>
          <w:fldChar w:fldCharType="begin"/>
        </w:r>
        <w:r>
          <w:instrText xml:space="preserve"> PAGEREF _Toc30724 \h </w:instrText>
        </w:r>
        <w:r>
          <w:fldChar w:fldCharType="separate"/>
        </w:r>
        <w:r>
          <w:t>9</w:t>
        </w:r>
        <w:r>
          <w:fldChar w:fldCharType="end"/>
        </w:r>
      </w:hyperlink>
    </w:p>
    <w:p>
      <w:pPr>
        <w:pStyle w:val="TOC2"/>
        <w:tabs>
          <w:tab w:val="right" w:leader="dot" w:pos="8306"/>
        </w:tabs>
      </w:pPr>
      <w:hyperlink w:anchor="_Toc16173" w:history="1">
        <w:r>
          <w:rPr>
            <w:rFonts w:ascii="仿宋" w:eastAsia="仿宋" w:hAnsi="仿宋" w:cs="仿宋" w:hint="eastAsia"/>
            <w:lang w:eastAsia="zh-CN"/>
          </w:rPr>
          <w:t>(三)、建筑工程设计总体要求</w:t>
        </w:r>
        <w:r>
          <w:tab/>
        </w:r>
        <w:r>
          <w:fldChar w:fldCharType="begin"/>
        </w:r>
        <w:r>
          <w:instrText xml:space="preserve"> PAGEREF _Toc16173 \h </w:instrText>
        </w:r>
        <w:r>
          <w:fldChar w:fldCharType="separate"/>
        </w:r>
        <w:r>
          <w:t>11</w:t>
        </w:r>
        <w:r>
          <w:fldChar w:fldCharType="end"/>
        </w:r>
      </w:hyperlink>
    </w:p>
    <w:p>
      <w:pPr>
        <w:pStyle w:val="TOC2"/>
        <w:tabs>
          <w:tab w:val="right" w:leader="dot" w:pos="8306"/>
        </w:tabs>
      </w:pPr>
      <w:hyperlink w:anchor="_Toc26049" w:history="1">
        <w:r>
          <w:rPr>
            <w:rFonts w:ascii="仿宋" w:eastAsia="仿宋" w:hAnsi="仿宋" w:cs="仿宋" w:hint="eastAsia"/>
            <w:lang w:eastAsia="zh-CN"/>
          </w:rPr>
          <w:t>(四)、土建工程建设指标</w:t>
        </w:r>
        <w:r>
          <w:tab/>
        </w:r>
        <w:r>
          <w:fldChar w:fldCharType="begin"/>
        </w:r>
        <w:r>
          <w:instrText xml:space="preserve"> PAGEREF _Toc26049 \h </w:instrText>
        </w:r>
        <w:r>
          <w:fldChar w:fldCharType="separate"/>
        </w:r>
        <w:r>
          <w:t>11</w:t>
        </w:r>
        <w:r>
          <w:fldChar w:fldCharType="end"/>
        </w:r>
      </w:hyperlink>
    </w:p>
    <w:p>
      <w:pPr>
        <w:pStyle w:val="TOC1"/>
        <w:tabs>
          <w:tab w:val="right" w:leader="dot" w:pos="8306"/>
        </w:tabs>
      </w:pPr>
      <w:hyperlink w:anchor="_Toc16459" w:history="1">
        <w:r>
          <w:rPr>
            <w:rFonts w:ascii="仿宋" w:eastAsia="仿宋" w:hAnsi="仿宋" w:cs="仿宋" w:hint="eastAsia"/>
            <w:lang w:eastAsia="zh-CN"/>
          </w:rPr>
          <w:t>三、脉冲变压器项目绩效评估</w:t>
        </w:r>
        <w:r>
          <w:tab/>
        </w:r>
        <w:r>
          <w:fldChar w:fldCharType="begin"/>
        </w:r>
        <w:r>
          <w:instrText xml:space="preserve"> PAGEREF _Toc16459 \h </w:instrText>
        </w:r>
        <w:r>
          <w:fldChar w:fldCharType="separate"/>
        </w:r>
        <w:r>
          <w:t>12</w:t>
        </w:r>
        <w:r>
          <w:fldChar w:fldCharType="end"/>
        </w:r>
      </w:hyperlink>
    </w:p>
    <w:p>
      <w:pPr>
        <w:pStyle w:val="TOC2"/>
        <w:tabs>
          <w:tab w:val="right" w:leader="dot" w:pos="8306"/>
        </w:tabs>
      </w:pPr>
      <w:hyperlink w:anchor="_Toc16010" w:history="1">
        <w:r>
          <w:rPr>
            <w:rFonts w:ascii="仿宋" w:eastAsia="仿宋" w:hAnsi="仿宋" w:cs="仿宋" w:hint="eastAsia"/>
            <w:lang w:eastAsia="zh-CN"/>
          </w:rPr>
          <w:t>(一)、绩效评估指标</w:t>
        </w:r>
        <w:r>
          <w:tab/>
        </w:r>
        <w:r>
          <w:fldChar w:fldCharType="begin"/>
        </w:r>
        <w:r>
          <w:instrText xml:space="preserve"> PAGEREF _Toc16010 \h </w:instrText>
        </w:r>
        <w:r>
          <w:fldChar w:fldCharType="separate"/>
        </w:r>
        <w:r>
          <w:t>12</w:t>
        </w:r>
        <w:r>
          <w:fldChar w:fldCharType="end"/>
        </w:r>
      </w:hyperlink>
    </w:p>
    <w:p>
      <w:pPr>
        <w:pStyle w:val="TOC2"/>
        <w:tabs>
          <w:tab w:val="right" w:leader="dot" w:pos="8306"/>
        </w:tabs>
      </w:pPr>
      <w:hyperlink w:anchor="_Toc28711" w:history="1">
        <w:r>
          <w:rPr>
            <w:rFonts w:ascii="仿宋" w:eastAsia="仿宋" w:hAnsi="仿宋" w:cs="仿宋" w:hint="eastAsia"/>
            <w:lang w:eastAsia="zh-CN"/>
          </w:rPr>
          <w:t>(二)、绩效评估方法</w:t>
        </w:r>
        <w:r>
          <w:tab/>
        </w:r>
        <w:r>
          <w:fldChar w:fldCharType="begin"/>
        </w:r>
        <w:r>
          <w:instrText xml:space="preserve"> PAGEREF _Toc28711 \h </w:instrText>
        </w:r>
        <w:r>
          <w:fldChar w:fldCharType="separate"/>
        </w:r>
        <w:r>
          <w:t>13</w:t>
        </w:r>
        <w:r>
          <w:fldChar w:fldCharType="end"/>
        </w:r>
      </w:hyperlink>
    </w:p>
    <w:p>
      <w:pPr>
        <w:pStyle w:val="TOC2"/>
        <w:tabs>
          <w:tab w:val="right" w:leader="dot" w:pos="8306"/>
        </w:tabs>
      </w:pPr>
      <w:hyperlink w:anchor="_Toc5234" w:history="1">
        <w:r>
          <w:rPr>
            <w:rFonts w:ascii="仿宋" w:eastAsia="仿宋" w:hAnsi="仿宋" w:cs="仿宋" w:hint="eastAsia"/>
            <w:lang w:eastAsia="zh-CN"/>
          </w:rPr>
          <w:t>(三)、绩效评估周期</w:t>
        </w:r>
        <w:r>
          <w:tab/>
        </w:r>
        <w:r>
          <w:fldChar w:fldCharType="begin"/>
        </w:r>
        <w:r>
          <w:instrText xml:space="preserve"> PAGEREF _Toc5234 \h </w:instrText>
        </w:r>
        <w:r>
          <w:fldChar w:fldCharType="separate"/>
        </w:r>
        <w:r>
          <w:t>14</w:t>
        </w:r>
        <w:r>
          <w:fldChar w:fldCharType="end"/>
        </w:r>
      </w:hyperlink>
    </w:p>
    <w:p>
      <w:pPr>
        <w:pStyle w:val="TOC1"/>
        <w:tabs>
          <w:tab w:val="right" w:leader="dot" w:pos="8306"/>
        </w:tabs>
      </w:pPr>
      <w:hyperlink w:anchor="_Toc410" w:history="1">
        <w:r>
          <w:rPr>
            <w:rFonts w:ascii="仿宋" w:eastAsia="仿宋" w:hAnsi="仿宋" w:cs="仿宋" w:hint="eastAsia"/>
            <w:lang w:eastAsia="zh-CN"/>
          </w:rPr>
          <w:t>四、脉冲变压器项目概论</w:t>
        </w:r>
        <w:r>
          <w:tab/>
        </w:r>
        <w:r>
          <w:fldChar w:fldCharType="begin"/>
        </w:r>
        <w:r>
          <w:instrText xml:space="preserve"> PAGEREF _Toc410 \h </w:instrText>
        </w:r>
        <w:r>
          <w:fldChar w:fldCharType="separate"/>
        </w:r>
        <w:r>
          <w:t>15</w:t>
        </w:r>
        <w:r>
          <w:fldChar w:fldCharType="end"/>
        </w:r>
      </w:hyperlink>
    </w:p>
    <w:p>
      <w:pPr>
        <w:pStyle w:val="TOC2"/>
        <w:tabs>
          <w:tab w:val="right" w:leader="dot" w:pos="8306"/>
        </w:tabs>
      </w:pPr>
      <w:hyperlink w:anchor="_Toc23481" w:history="1">
        <w:r>
          <w:rPr>
            <w:rFonts w:ascii="仿宋" w:eastAsia="仿宋" w:hAnsi="仿宋" w:cs="仿宋" w:hint="eastAsia"/>
            <w:lang w:eastAsia="zh-CN"/>
          </w:rPr>
          <w:t>(一)、脉冲变压器项目概况</w:t>
        </w:r>
        <w:r>
          <w:tab/>
        </w:r>
        <w:r>
          <w:fldChar w:fldCharType="begin"/>
        </w:r>
        <w:r>
          <w:instrText xml:space="preserve"> PAGEREF _Toc23481 \h </w:instrText>
        </w:r>
        <w:r>
          <w:fldChar w:fldCharType="separate"/>
        </w:r>
        <w:r>
          <w:t>15</w:t>
        </w:r>
        <w:r>
          <w:fldChar w:fldCharType="end"/>
        </w:r>
      </w:hyperlink>
    </w:p>
    <w:p>
      <w:pPr>
        <w:pStyle w:val="TOC2"/>
        <w:tabs>
          <w:tab w:val="right" w:leader="dot" w:pos="8306"/>
        </w:tabs>
      </w:pPr>
      <w:hyperlink w:anchor="_Toc6534" w:history="1">
        <w:r>
          <w:rPr>
            <w:rFonts w:ascii="仿宋" w:eastAsia="仿宋" w:hAnsi="仿宋" w:cs="仿宋" w:hint="eastAsia"/>
            <w:lang w:eastAsia="zh-CN"/>
          </w:rPr>
          <w:t>(二)、脉冲变压器项目目标</w:t>
        </w:r>
        <w:r>
          <w:tab/>
        </w:r>
        <w:r>
          <w:fldChar w:fldCharType="begin"/>
        </w:r>
        <w:r>
          <w:instrText xml:space="preserve"> PAGEREF _Toc6534 \h </w:instrText>
        </w:r>
        <w:r>
          <w:fldChar w:fldCharType="separate"/>
        </w:r>
        <w:r>
          <w:t>17</w:t>
        </w:r>
        <w:r>
          <w:fldChar w:fldCharType="end"/>
        </w:r>
      </w:hyperlink>
    </w:p>
    <w:p>
      <w:pPr>
        <w:pStyle w:val="TOC2"/>
        <w:tabs>
          <w:tab w:val="right" w:leader="dot" w:pos="8306"/>
        </w:tabs>
      </w:pPr>
      <w:hyperlink w:anchor="_Toc10452" w:history="1">
        <w:r>
          <w:rPr>
            <w:rFonts w:ascii="仿宋" w:eastAsia="仿宋" w:hAnsi="仿宋" w:cs="仿宋" w:hint="eastAsia"/>
            <w:lang w:eastAsia="zh-CN"/>
          </w:rPr>
          <w:t>(三)、脉冲变压器项目提出的理由</w:t>
        </w:r>
        <w:r>
          <w:tab/>
        </w:r>
        <w:r>
          <w:fldChar w:fldCharType="begin"/>
        </w:r>
        <w:r>
          <w:instrText xml:space="preserve"> PAGEREF _Toc10452 \h </w:instrText>
        </w:r>
        <w:r>
          <w:fldChar w:fldCharType="separate"/>
        </w:r>
        <w:r>
          <w:t>18</w:t>
        </w:r>
        <w:r>
          <w:fldChar w:fldCharType="end"/>
        </w:r>
      </w:hyperlink>
    </w:p>
    <w:p>
      <w:pPr>
        <w:pStyle w:val="TOC2"/>
        <w:tabs>
          <w:tab w:val="right" w:leader="dot" w:pos="8306"/>
        </w:tabs>
      </w:pPr>
      <w:hyperlink w:anchor="_Toc22848" w:history="1">
        <w:r>
          <w:rPr>
            <w:rFonts w:ascii="仿宋" w:eastAsia="仿宋" w:hAnsi="仿宋" w:cs="仿宋" w:hint="eastAsia"/>
            <w:lang w:eastAsia="zh-CN"/>
          </w:rPr>
          <w:t>(四)、脉冲变压器项目意义</w:t>
        </w:r>
        <w:r>
          <w:tab/>
        </w:r>
        <w:r>
          <w:fldChar w:fldCharType="begin"/>
        </w:r>
        <w:r>
          <w:instrText xml:space="preserve"> PAGEREF _Toc22848 \h </w:instrText>
        </w:r>
        <w:r>
          <w:fldChar w:fldCharType="separate"/>
        </w:r>
        <w:r>
          <w:t>20</w:t>
        </w:r>
        <w:r>
          <w:fldChar w:fldCharType="end"/>
        </w:r>
      </w:hyperlink>
    </w:p>
    <w:p>
      <w:pPr>
        <w:pStyle w:val="TOC2"/>
        <w:tabs>
          <w:tab w:val="right" w:leader="dot" w:pos="8306"/>
        </w:tabs>
      </w:pPr>
      <w:hyperlink w:anchor="_Toc17321" w:history="1">
        <w:r>
          <w:rPr>
            <w:rFonts w:ascii="仿宋" w:eastAsia="仿宋" w:hAnsi="仿宋" w:cs="仿宋" w:hint="eastAsia"/>
            <w:lang w:eastAsia="zh-CN"/>
          </w:rPr>
          <w:t>(五)、脉冲变压器项目背景</w:t>
        </w:r>
        <w:r>
          <w:tab/>
        </w:r>
        <w:r>
          <w:fldChar w:fldCharType="begin"/>
        </w:r>
        <w:r>
          <w:instrText xml:space="preserve"> PAGEREF _Toc17321 \h </w:instrText>
        </w:r>
        <w:r>
          <w:fldChar w:fldCharType="separate"/>
        </w:r>
        <w:r>
          <w:t>20</w:t>
        </w:r>
        <w:r>
          <w:fldChar w:fldCharType="end"/>
        </w:r>
      </w:hyperlink>
    </w:p>
    <w:p>
      <w:pPr>
        <w:pStyle w:val="TOC1"/>
        <w:tabs>
          <w:tab w:val="right" w:leader="dot" w:pos="8306"/>
        </w:tabs>
      </w:pPr>
      <w:hyperlink w:anchor="_Toc3410" w:history="1">
        <w:r>
          <w:rPr>
            <w:rFonts w:ascii="仿宋" w:eastAsia="仿宋" w:hAnsi="仿宋" w:cs="仿宋" w:hint="eastAsia"/>
            <w:lang w:eastAsia="zh-CN"/>
          </w:rPr>
          <w:t>五、工艺说明</w:t>
        </w:r>
        <w:r>
          <w:tab/>
        </w:r>
        <w:r>
          <w:fldChar w:fldCharType="begin"/>
        </w:r>
        <w:r>
          <w:instrText xml:space="preserve"> PAGEREF _Toc3410 \h </w:instrText>
        </w:r>
        <w:r>
          <w:fldChar w:fldCharType="separate"/>
        </w:r>
        <w:r>
          <w:t>21</w:t>
        </w:r>
        <w:r>
          <w:fldChar w:fldCharType="end"/>
        </w:r>
      </w:hyperlink>
    </w:p>
    <w:p>
      <w:pPr>
        <w:pStyle w:val="TOC2"/>
        <w:tabs>
          <w:tab w:val="right" w:leader="dot" w:pos="8306"/>
        </w:tabs>
      </w:pPr>
      <w:hyperlink w:anchor="_Toc25048" w:history="1">
        <w:r>
          <w:rPr>
            <w:rFonts w:ascii="仿宋" w:eastAsia="仿宋" w:hAnsi="仿宋" w:cs="仿宋" w:hint="eastAsia"/>
            <w:lang w:eastAsia="zh-CN"/>
          </w:rPr>
          <w:t>(一)、技术管理特点</w:t>
        </w:r>
        <w:r>
          <w:tab/>
        </w:r>
        <w:r>
          <w:fldChar w:fldCharType="begin"/>
        </w:r>
        <w:r>
          <w:instrText xml:space="preserve"> PAGEREF _Toc25048 \h </w:instrText>
        </w:r>
        <w:r>
          <w:fldChar w:fldCharType="separate"/>
        </w:r>
        <w:r>
          <w:t>21</w:t>
        </w:r>
        <w:r>
          <w:fldChar w:fldCharType="end"/>
        </w:r>
      </w:hyperlink>
    </w:p>
    <w:p>
      <w:pPr>
        <w:pStyle w:val="TOC2"/>
        <w:tabs>
          <w:tab w:val="right" w:leader="dot" w:pos="8306"/>
        </w:tabs>
      </w:pPr>
      <w:hyperlink w:anchor="_Toc11062" w:history="1">
        <w:r>
          <w:rPr>
            <w:rFonts w:ascii="仿宋" w:eastAsia="仿宋" w:hAnsi="仿宋" w:cs="仿宋" w:hint="eastAsia"/>
            <w:lang w:eastAsia="zh-CN"/>
          </w:rPr>
          <w:t>(二)、脉冲变压器项目工艺技术设计方案</w:t>
        </w:r>
        <w:r>
          <w:tab/>
        </w:r>
        <w:r>
          <w:fldChar w:fldCharType="begin"/>
        </w:r>
        <w:r>
          <w:instrText xml:space="preserve"> PAGEREF _Toc11062 \h </w:instrText>
        </w:r>
        <w:r>
          <w:fldChar w:fldCharType="separate"/>
        </w:r>
        <w:r>
          <w:t>22</w:t>
        </w:r>
        <w:r>
          <w:fldChar w:fldCharType="end"/>
        </w:r>
      </w:hyperlink>
    </w:p>
    <w:p>
      <w:pPr>
        <w:pStyle w:val="TOC2"/>
        <w:tabs>
          <w:tab w:val="right" w:leader="dot" w:pos="8306"/>
        </w:tabs>
      </w:pPr>
      <w:hyperlink w:anchor="_Toc10236" w:history="1">
        <w:r>
          <w:rPr>
            <w:rFonts w:ascii="仿宋" w:eastAsia="仿宋" w:hAnsi="仿宋" w:cs="仿宋" w:hint="eastAsia"/>
            <w:lang w:eastAsia="zh-CN"/>
          </w:rPr>
          <w:t>(三)、设备选型方案</w:t>
        </w:r>
        <w:r>
          <w:tab/>
        </w:r>
        <w:r>
          <w:fldChar w:fldCharType="begin"/>
        </w:r>
        <w:r>
          <w:instrText xml:space="preserve"> PAGEREF _Toc10236 \h </w:instrText>
        </w:r>
        <w:r>
          <w:fldChar w:fldCharType="separate"/>
        </w:r>
        <w:r>
          <w:t>24</w:t>
        </w:r>
        <w:r>
          <w:fldChar w:fldCharType="end"/>
        </w:r>
      </w:hyperlink>
    </w:p>
    <w:p>
      <w:pPr>
        <w:pStyle w:val="TOC1"/>
        <w:tabs>
          <w:tab w:val="right" w:leader="dot" w:pos="8306"/>
        </w:tabs>
      </w:pPr>
      <w:hyperlink w:anchor="_Toc24056" w:history="1">
        <w:r>
          <w:rPr>
            <w:rFonts w:ascii="仿宋" w:eastAsia="仿宋" w:hAnsi="仿宋" w:cs="仿宋" w:hint="eastAsia"/>
            <w:lang w:eastAsia="zh-CN"/>
          </w:rPr>
          <w:t>六、市场分析、调研</w:t>
        </w:r>
        <w:r>
          <w:tab/>
        </w:r>
        <w:r>
          <w:fldChar w:fldCharType="begin"/>
        </w:r>
        <w:r>
          <w:instrText xml:space="preserve"> PAGEREF _Toc24056 \h </w:instrText>
        </w:r>
        <w:r>
          <w:fldChar w:fldCharType="separate"/>
        </w:r>
        <w:r>
          <w:t>25</w:t>
        </w:r>
        <w:r>
          <w:fldChar w:fldCharType="end"/>
        </w:r>
      </w:hyperlink>
    </w:p>
    <w:p>
      <w:pPr>
        <w:pStyle w:val="TOC2"/>
        <w:tabs>
          <w:tab w:val="right" w:leader="dot" w:pos="8306"/>
        </w:tabs>
      </w:pPr>
      <w:hyperlink w:anchor="_Toc21069" w:history="1">
        <w:r>
          <w:rPr>
            <w:rFonts w:ascii="仿宋" w:eastAsia="仿宋" w:hAnsi="仿宋" w:cs="仿宋" w:hint="eastAsia"/>
            <w:lang w:eastAsia="zh-CN"/>
          </w:rPr>
          <w:t>(一)、脉冲变压器行业分析</w:t>
        </w:r>
        <w:r>
          <w:tab/>
        </w:r>
        <w:r>
          <w:fldChar w:fldCharType="begin"/>
        </w:r>
        <w:r>
          <w:instrText xml:space="preserve"> PAGEREF _Toc21069 \h </w:instrText>
        </w:r>
        <w:r>
          <w:fldChar w:fldCharType="separate"/>
        </w:r>
        <w:r>
          <w:t>25</w:t>
        </w:r>
        <w:r>
          <w:fldChar w:fldCharType="end"/>
        </w:r>
      </w:hyperlink>
    </w:p>
    <w:p>
      <w:pPr>
        <w:pStyle w:val="TOC2"/>
        <w:tabs>
          <w:tab w:val="right" w:leader="dot" w:pos="8306"/>
        </w:tabs>
      </w:pPr>
      <w:hyperlink w:anchor="_Toc8419" w:history="1">
        <w:r>
          <w:rPr>
            <w:rFonts w:ascii="仿宋" w:eastAsia="仿宋" w:hAnsi="仿宋" w:cs="仿宋" w:hint="eastAsia"/>
            <w:lang w:eastAsia="zh-CN"/>
          </w:rPr>
          <w:t>(二)、脉冲变压器市场分析预测</w:t>
        </w:r>
        <w:r>
          <w:tab/>
        </w:r>
        <w:r>
          <w:fldChar w:fldCharType="begin"/>
        </w:r>
        <w:r>
          <w:instrText xml:space="preserve"> PAGEREF _Toc8419 \h </w:instrText>
        </w:r>
        <w:r>
          <w:fldChar w:fldCharType="separate"/>
        </w:r>
        <w:r>
          <w:t>26</w:t>
        </w:r>
        <w:r>
          <w:fldChar w:fldCharType="end"/>
        </w:r>
      </w:hyperlink>
    </w:p>
    <w:p>
      <w:pPr>
        <w:pStyle w:val="TOC1"/>
        <w:tabs>
          <w:tab w:val="right" w:leader="dot" w:pos="8306"/>
        </w:tabs>
      </w:pPr>
      <w:hyperlink w:anchor="_Toc10001" w:history="1">
        <w:r>
          <w:rPr>
            <w:rFonts w:ascii="仿宋" w:eastAsia="仿宋" w:hAnsi="仿宋" w:cs="仿宋" w:hint="eastAsia"/>
            <w:lang w:eastAsia="zh-CN"/>
          </w:rPr>
          <w:t>七、脉冲变压器项目创新与研发</w:t>
        </w:r>
        <w:r>
          <w:tab/>
        </w:r>
        <w:r>
          <w:fldChar w:fldCharType="begin"/>
        </w:r>
        <w:r>
          <w:instrText xml:space="preserve"> PAGEREF _Toc10001 \h </w:instrText>
        </w:r>
        <w:r>
          <w:fldChar w:fldCharType="separate"/>
        </w:r>
        <w:r>
          <w:t>27</w:t>
        </w:r>
        <w:r>
          <w:fldChar w:fldCharType="end"/>
        </w:r>
      </w:hyperlink>
    </w:p>
    <w:p>
      <w:pPr>
        <w:pStyle w:val="TOC2"/>
        <w:tabs>
          <w:tab w:val="right" w:leader="dot" w:pos="8306"/>
        </w:tabs>
      </w:pPr>
      <w:hyperlink w:anchor="_Toc8359" w:history="1">
        <w:r>
          <w:rPr>
            <w:rFonts w:ascii="仿宋" w:eastAsia="仿宋" w:hAnsi="仿宋" w:cs="仿宋" w:hint="eastAsia"/>
            <w:lang w:eastAsia="zh-CN"/>
          </w:rPr>
          <w:t>(一)、创新策略与方向</w:t>
        </w:r>
        <w:r>
          <w:tab/>
        </w:r>
        <w:r>
          <w:fldChar w:fldCharType="begin"/>
        </w:r>
        <w:r>
          <w:instrText xml:space="preserve"> PAGEREF _Toc8359 \h </w:instrText>
        </w:r>
        <w:r>
          <w:fldChar w:fldCharType="separate"/>
        </w:r>
        <w:r>
          <w:t>27</w:t>
        </w:r>
        <w:r>
          <w:fldChar w:fldCharType="end"/>
        </w:r>
      </w:hyperlink>
    </w:p>
    <w:p>
      <w:pPr>
        <w:pStyle w:val="TOC2"/>
        <w:tabs>
          <w:tab w:val="right" w:leader="dot" w:pos="8306"/>
        </w:tabs>
      </w:pPr>
      <w:hyperlink w:anchor="_Toc10674" w:history="1">
        <w:r>
          <w:rPr>
            <w:rFonts w:ascii="仿宋" w:eastAsia="仿宋" w:hAnsi="仿宋" w:cs="仿宋" w:hint="eastAsia"/>
            <w:lang w:eastAsia="zh-CN"/>
          </w:rPr>
          <w:t>(二)、研发规划与投入</w:t>
        </w:r>
        <w:r>
          <w:tab/>
        </w:r>
        <w:r>
          <w:fldChar w:fldCharType="begin"/>
        </w:r>
        <w:r>
          <w:instrText xml:space="preserve"> PAGEREF _Toc10674 \h </w:instrText>
        </w:r>
        <w:r>
          <w:fldChar w:fldCharType="separate"/>
        </w:r>
        <w:r>
          <w:t>28</w:t>
        </w:r>
        <w:r>
          <w:fldChar w:fldCharType="end"/>
        </w:r>
      </w:hyperlink>
    </w:p>
    <w:p>
      <w:pPr>
        <w:pStyle w:val="TOC1"/>
        <w:tabs>
          <w:tab w:val="right" w:leader="dot" w:pos="8306"/>
        </w:tabs>
      </w:pPr>
      <w:hyperlink w:anchor="_Toc7834" w:history="1">
        <w:r>
          <w:rPr>
            <w:rFonts w:ascii="仿宋" w:eastAsia="仿宋" w:hAnsi="仿宋" w:cs="仿宋" w:hint="eastAsia"/>
            <w:lang w:eastAsia="zh-CN"/>
          </w:rPr>
          <w:t>八、脉冲变压器项目技术管理</w:t>
        </w:r>
        <w:r>
          <w:tab/>
        </w:r>
        <w:r>
          <w:fldChar w:fldCharType="begin"/>
        </w:r>
        <w:r>
          <w:instrText xml:space="preserve"> PAGEREF _Toc7834 \h </w:instrText>
        </w:r>
        <w:r>
          <w:fldChar w:fldCharType="separate"/>
        </w:r>
        <w:r>
          <w:t>30</w:t>
        </w:r>
        <w:r>
          <w:fldChar w:fldCharType="end"/>
        </w:r>
      </w:hyperlink>
    </w:p>
    <w:p>
      <w:pPr>
        <w:pStyle w:val="TOC2"/>
        <w:tabs>
          <w:tab w:val="right" w:leader="dot" w:pos="8306"/>
        </w:tabs>
      </w:pPr>
      <w:hyperlink w:anchor="_Toc31610" w:history="1">
        <w:r>
          <w:rPr>
            <w:rFonts w:ascii="仿宋" w:eastAsia="仿宋" w:hAnsi="仿宋" w:cs="仿宋" w:hint="eastAsia"/>
            <w:lang w:eastAsia="zh-CN"/>
          </w:rPr>
          <w:t>(一)、技术方案选用方向</w:t>
        </w:r>
        <w:r>
          <w:tab/>
        </w:r>
        <w:r>
          <w:fldChar w:fldCharType="begin"/>
        </w:r>
        <w:r>
          <w:instrText xml:space="preserve"> PAGEREF _Toc31610 \h </w:instrText>
        </w:r>
        <w:r>
          <w:fldChar w:fldCharType="separate"/>
        </w:r>
        <w:r>
          <w:t>30</w:t>
        </w:r>
        <w:r>
          <w:fldChar w:fldCharType="end"/>
        </w:r>
      </w:hyperlink>
    </w:p>
    <w:p>
      <w:pPr>
        <w:pStyle w:val="TOC2"/>
        <w:tabs>
          <w:tab w:val="right" w:leader="dot" w:pos="8306"/>
        </w:tabs>
      </w:pPr>
      <w:hyperlink w:anchor="_Toc12027" w:history="1">
        <w:r>
          <w:rPr>
            <w:rFonts w:ascii="仿宋" w:eastAsia="仿宋" w:hAnsi="仿宋" w:cs="仿宋" w:hint="eastAsia"/>
            <w:lang w:eastAsia="zh-CN"/>
          </w:rPr>
          <w:t>(二)、工艺技术方案选用原则</w:t>
        </w:r>
        <w:r>
          <w:tab/>
        </w:r>
        <w:r>
          <w:fldChar w:fldCharType="begin"/>
        </w:r>
        <w:r>
          <w:instrText xml:space="preserve"> PAGEREF _Toc12027 \h </w:instrText>
        </w:r>
        <w:r>
          <w:fldChar w:fldCharType="separate"/>
        </w:r>
        <w:r>
          <w:t>32</w:t>
        </w:r>
        <w:r>
          <w:fldChar w:fldCharType="end"/>
        </w:r>
      </w:hyperlink>
    </w:p>
    <w:p>
      <w:pPr>
        <w:pStyle w:val="TOC2"/>
        <w:tabs>
          <w:tab w:val="right" w:leader="dot" w:pos="8306"/>
        </w:tabs>
      </w:pPr>
      <w:hyperlink w:anchor="_Toc32584" w:history="1">
        <w:r>
          <w:rPr>
            <w:rFonts w:ascii="仿宋" w:eastAsia="仿宋" w:hAnsi="仿宋" w:cs="仿宋" w:hint="eastAsia"/>
            <w:lang w:eastAsia="zh-CN"/>
          </w:rPr>
          <w:t>(三)、工艺技术方案要求</w:t>
        </w:r>
        <w:r>
          <w:tab/>
        </w:r>
        <w:r>
          <w:fldChar w:fldCharType="begin"/>
        </w:r>
        <w:r>
          <w:instrText xml:space="preserve"> PAGEREF _Toc32584 \h </w:instrText>
        </w:r>
        <w:r>
          <w:fldChar w:fldCharType="separate"/>
        </w:r>
        <w:r>
          <w:t>34</w:t>
        </w:r>
        <w:r>
          <w:fldChar w:fldCharType="end"/>
        </w:r>
      </w:hyperlink>
    </w:p>
    <w:p>
      <w:pPr>
        <w:pStyle w:val="TOC1"/>
        <w:tabs>
          <w:tab w:val="right" w:leader="dot" w:pos="8306"/>
        </w:tabs>
      </w:pPr>
      <w:hyperlink w:anchor="_Toc12901" w:history="1">
        <w:r>
          <w:rPr>
            <w:rFonts w:ascii="仿宋" w:eastAsia="仿宋" w:hAnsi="仿宋" w:cs="仿宋" w:hint="eastAsia"/>
            <w:lang w:eastAsia="zh-CN"/>
          </w:rPr>
          <w:t>九、生产安全保护</w:t>
        </w:r>
        <w:r>
          <w:tab/>
        </w:r>
        <w:r>
          <w:fldChar w:fldCharType="begin"/>
        </w:r>
        <w:r>
          <w:instrText xml:space="preserve"> PAGEREF _Toc12901 \h </w:instrText>
        </w:r>
        <w:r>
          <w:fldChar w:fldCharType="separate"/>
        </w:r>
        <w:r>
          <w:t>36</w:t>
        </w:r>
        <w:r>
          <w:fldChar w:fldCharType="end"/>
        </w:r>
      </w:hyperlink>
    </w:p>
    <w:p>
      <w:pPr>
        <w:pStyle w:val="TOC2"/>
        <w:tabs>
          <w:tab w:val="right" w:leader="dot" w:pos="8306"/>
        </w:tabs>
      </w:pPr>
      <w:hyperlink w:anchor="_Toc16305" w:history="1">
        <w:r>
          <w:rPr>
            <w:rFonts w:ascii="仿宋" w:eastAsia="仿宋" w:hAnsi="仿宋" w:cs="仿宋" w:hint="eastAsia"/>
            <w:lang w:eastAsia="zh-CN"/>
          </w:rPr>
          <w:t>(一)、消防安全</w:t>
        </w:r>
        <w:r>
          <w:tab/>
        </w:r>
        <w:r>
          <w:fldChar w:fldCharType="begin"/>
        </w:r>
        <w:r>
          <w:instrText xml:space="preserve"> PAGEREF _Toc16305 \h </w:instrText>
        </w:r>
        <w:r>
          <w:fldChar w:fldCharType="separate"/>
        </w:r>
        <w:r>
          <w:t>36</w:t>
        </w:r>
        <w:r>
          <w:fldChar w:fldCharType="end"/>
        </w:r>
      </w:hyperlink>
    </w:p>
    <w:p>
      <w:pPr>
        <w:pStyle w:val="TOC2"/>
        <w:tabs>
          <w:tab w:val="right" w:leader="dot" w:pos="8306"/>
        </w:tabs>
      </w:pPr>
      <w:hyperlink w:anchor="_Toc11225" w:history="1">
        <w:r>
          <w:rPr>
            <w:rFonts w:ascii="仿宋" w:eastAsia="仿宋" w:hAnsi="仿宋" w:cs="仿宋" w:hint="eastAsia"/>
            <w:lang w:eastAsia="zh-CN"/>
          </w:rPr>
          <w:t>(二)、防火防爆总图布置措施</w:t>
        </w:r>
        <w:r>
          <w:tab/>
        </w:r>
        <w:r>
          <w:fldChar w:fldCharType="begin"/>
        </w:r>
        <w:r>
          <w:instrText xml:space="preserve"> PAGEREF _Toc11225 \h </w:instrText>
        </w:r>
        <w:r>
          <w:fldChar w:fldCharType="separate"/>
        </w:r>
        <w:r>
          <w:t>37</w:t>
        </w:r>
        <w:r>
          <w:fldChar w:fldCharType="end"/>
        </w:r>
      </w:hyperlink>
    </w:p>
    <w:p>
      <w:pPr>
        <w:pStyle w:val="TOC2"/>
        <w:tabs>
          <w:tab w:val="right" w:leader="dot" w:pos="8306"/>
        </w:tabs>
      </w:pPr>
      <w:hyperlink w:anchor="_Toc21356" w:history="1">
        <w:r>
          <w:rPr>
            <w:rFonts w:ascii="仿宋" w:eastAsia="仿宋" w:hAnsi="仿宋" w:cs="仿宋" w:hint="eastAsia"/>
            <w:lang w:eastAsia="zh-CN"/>
          </w:rPr>
          <w:t>(三)、自然灾害防范措施</w:t>
        </w:r>
        <w:r>
          <w:tab/>
        </w:r>
        <w:r>
          <w:fldChar w:fldCharType="begin"/>
        </w:r>
        <w:r>
          <w:instrText xml:space="preserve"> PAGEREF _Toc21356 \h </w:instrText>
        </w:r>
        <w:r>
          <w:fldChar w:fldCharType="separate"/>
        </w:r>
        <w:r>
          <w:t>38</w:t>
        </w:r>
        <w:r>
          <w:fldChar w:fldCharType="end"/>
        </w:r>
      </w:hyperlink>
    </w:p>
    <w:p>
      <w:pPr>
        <w:pStyle w:val="TOC2"/>
        <w:tabs>
          <w:tab w:val="right" w:leader="dot" w:pos="8306"/>
        </w:tabs>
      </w:pPr>
      <w:hyperlink w:anchor="_Toc24577" w:history="1">
        <w:r>
          <w:rPr>
            <w:rFonts w:ascii="仿宋" w:eastAsia="仿宋" w:hAnsi="仿宋" w:cs="仿宋" w:hint="eastAsia"/>
            <w:lang w:eastAsia="zh-CN"/>
          </w:rPr>
          <w:t>(四)、安全色及安全标志使用要求</w:t>
        </w:r>
        <w:r>
          <w:tab/>
        </w:r>
        <w:r>
          <w:fldChar w:fldCharType="begin"/>
        </w:r>
        <w:r>
          <w:instrText xml:space="preserve"> PAGEREF _Toc24577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62" w:history="1">
        <w:r>
          <w:rPr>
            <w:rFonts w:ascii="仿宋" w:eastAsia="仿宋" w:hAnsi="仿宋" w:cs="仿宋" w:hint="eastAsia"/>
            <w:lang w:eastAsia="zh-CN"/>
          </w:rPr>
          <w:t>(五)、防尘防毒措施</w:t>
        </w:r>
        <w:r>
          <w:tab/>
        </w:r>
        <w:r>
          <w:fldChar w:fldCharType="begin"/>
        </w:r>
        <w:r>
          <w:instrText xml:space="preserve"> PAGEREF _Toc6662 \h </w:instrText>
        </w:r>
        <w:r>
          <w:fldChar w:fldCharType="separate"/>
        </w:r>
        <w:r>
          <w:t>40</w:t>
        </w:r>
        <w:r>
          <w:fldChar w:fldCharType="end"/>
        </w:r>
      </w:hyperlink>
    </w:p>
    <w:p>
      <w:pPr>
        <w:pStyle w:val="TOC2"/>
        <w:tabs>
          <w:tab w:val="right" w:leader="dot" w:pos="8306"/>
        </w:tabs>
      </w:pPr>
      <w:hyperlink w:anchor="_Toc20378" w:history="1">
        <w:r>
          <w:rPr>
            <w:rFonts w:ascii="仿宋" w:eastAsia="仿宋" w:hAnsi="仿宋" w:cs="仿宋" w:hint="eastAsia"/>
            <w:lang w:eastAsia="zh-CN"/>
          </w:rPr>
          <w:t>(六)、防静电、触电防护及防雷措施</w:t>
        </w:r>
        <w:r>
          <w:tab/>
        </w:r>
        <w:r>
          <w:fldChar w:fldCharType="begin"/>
        </w:r>
        <w:r>
          <w:instrText xml:space="preserve"> PAGEREF _Toc20378 \h </w:instrText>
        </w:r>
        <w:r>
          <w:fldChar w:fldCharType="separate"/>
        </w:r>
        <w:r>
          <w:t>41</w:t>
        </w:r>
        <w:r>
          <w:fldChar w:fldCharType="end"/>
        </w:r>
      </w:hyperlink>
    </w:p>
    <w:p>
      <w:pPr>
        <w:pStyle w:val="TOC2"/>
        <w:tabs>
          <w:tab w:val="right" w:leader="dot" w:pos="8306"/>
        </w:tabs>
      </w:pPr>
      <w:hyperlink w:anchor="_Toc15140" w:history="1">
        <w:r>
          <w:rPr>
            <w:rFonts w:ascii="仿宋" w:eastAsia="仿宋" w:hAnsi="仿宋" w:cs="仿宋" w:hint="eastAsia"/>
            <w:lang w:eastAsia="zh-CN"/>
          </w:rPr>
          <w:t>(七)、机械设备安全保障措施</w:t>
        </w:r>
        <w:r>
          <w:tab/>
        </w:r>
        <w:r>
          <w:fldChar w:fldCharType="begin"/>
        </w:r>
        <w:r>
          <w:instrText xml:space="preserve"> PAGEREF _Toc15140 \h </w:instrText>
        </w:r>
        <w:r>
          <w:fldChar w:fldCharType="separate"/>
        </w:r>
        <w:r>
          <w:t>42</w:t>
        </w:r>
        <w:r>
          <w:fldChar w:fldCharType="end"/>
        </w:r>
      </w:hyperlink>
    </w:p>
    <w:p>
      <w:pPr>
        <w:pStyle w:val="TOC1"/>
        <w:tabs>
          <w:tab w:val="right" w:leader="dot" w:pos="8306"/>
        </w:tabs>
      </w:pPr>
      <w:hyperlink w:anchor="_Toc28201" w:history="1">
        <w:r>
          <w:rPr>
            <w:rFonts w:ascii="仿宋" w:eastAsia="仿宋" w:hAnsi="仿宋" w:cs="仿宋" w:hint="eastAsia"/>
            <w:lang w:eastAsia="zh-CN"/>
          </w:rPr>
          <w:t>十、脉冲变压器项目风险管理</w:t>
        </w:r>
        <w:r>
          <w:tab/>
        </w:r>
        <w:r>
          <w:fldChar w:fldCharType="begin"/>
        </w:r>
        <w:r>
          <w:instrText xml:space="preserve"> PAGEREF _Toc28201 \h </w:instrText>
        </w:r>
        <w:r>
          <w:fldChar w:fldCharType="separate"/>
        </w:r>
        <w:r>
          <w:t>44</w:t>
        </w:r>
        <w:r>
          <w:fldChar w:fldCharType="end"/>
        </w:r>
      </w:hyperlink>
    </w:p>
    <w:p>
      <w:pPr>
        <w:pStyle w:val="TOC2"/>
        <w:tabs>
          <w:tab w:val="right" w:leader="dot" w:pos="8306"/>
        </w:tabs>
      </w:pPr>
      <w:hyperlink w:anchor="_Toc25820" w:history="1">
        <w:r>
          <w:rPr>
            <w:rFonts w:ascii="仿宋" w:eastAsia="仿宋" w:hAnsi="仿宋" w:cs="仿宋" w:hint="eastAsia"/>
            <w:lang w:eastAsia="zh-CN"/>
          </w:rPr>
          <w:t>(一)、风险识别与评估</w:t>
        </w:r>
        <w:r>
          <w:tab/>
        </w:r>
        <w:r>
          <w:fldChar w:fldCharType="begin"/>
        </w:r>
        <w:r>
          <w:instrText xml:space="preserve"> PAGEREF _Toc25820 \h </w:instrText>
        </w:r>
        <w:r>
          <w:fldChar w:fldCharType="separate"/>
        </w:r>
        <w:r>
          <w:t>44</w:t>
        </w:r>
        <w:r>
          <w:fldChar w:fldCharType="end"/>
        </w:r>
      </w:hyperlink>
    </w:p>
    <w:p>
      <w:pPr>
        <w:pStyle w:val="TOC2"/>
        <w:tabs>
          <w:tab w:val="right" w:leader="dot" w:pos="8306"/>
        </w:tabs>
      </w:pPr>
      <w:hyperlink w:anchor="_Toc16235" w:history="1">
        <w:r>
          <w:rPr>
            <w:rFonts w:ascii="仿宋" w:eastAsia="仿宋" w:hAnsi="仿宋" w:cs="仿宋" w:hint="eastAsia"/>
            <w:lang w:eastAsia="zh-CN"/>
          </w:rPr>
          <w:t>(二)、风险应对策略</w:t>
        </w:r>
        <w:r>
          <w:tab/>
        </w:r>
        <w:r>
          <w:fldChar w:fldCharType="begin"/>
        </w:r>
        <w:r>
          <w:instrText xml:space="preserve"> PAGEREF _Toc16235 \h </w:instrText>
        </w:r>
        <w:r>
          <w:fldChar w:fldCharType="separate"/>
        </w:r>
        <w:r>
          <w:t>45</w:t>
        </w:r>
        <w:r>
          <w:fldChar w:fldCharType="end"/>
        </w:r>
      </w:hyperlink>
    </w:p>
    <w:p>
      <w:pPr>
        <w:pStyle w:val="TOC2"/>
        <w:tabs>
          <w:tab w:val="right" w:leader="dot" w:pos="8306"/>
        </w:tabs>
      </w:pPr>
      <w:hyperlink w:anchor="_Toc27128" w:history="1">
        <w:r>
          <w:rPr>
            <w:rFonts w:ascii="仿宋" w:eastAsia="仿宋" w:hAnsi="仿宋" w:cs="仿宋" w:hint="eastAsia"/>
            <w:lang w:eastAsia="zh-CN"/>
          </w:rPr>
          <w:t>(三)、风险监控与控制</w:t>
        </w:r>
        <w:r>
          <w:tab/>
        </w:r>
        <w:r>
          <w:fldChar w:fldCharType="begin"/>
        </w:r>
        <w:r>
          <w:instrText xml:space="preserve"> PAGEREF _Toc27128 \h </w:instrText>
        </w:r>
        <w:r>
          <w:fldChar w:fldCharType="separate"/>
        </w:r>
        <w:r>
          <w:t>47</w:t>
        </w:r>
        <w:r>
          <w:fldChar w:fldCharType="end"/>
        </w:r>
      </w:hyperlink>
    </w:p>
    <w:p>
      <w:pPr>
        <w:pStyle w:val="TOC1"/>
        <w:tabs>
          <w:tab w:val="right" w:leader="dot" w:pos="8306"/>
        </w:tabs>
      </w:pPr>
      <w:hyperlink w:anchor="_Toc6424" w:history="1">
        <w:r>
          <w:rPr>
            <w:rFonts w:ascii="仿宋" w:eastAsia="仿宋" w:hAnsi="仿宋" w:cs="仿宋" w:hint="eastAsia"/>
            <w:lang w:eastAsia="zh-CN"/>
          </w:rPr>
          <w:t>十一、脉冲变压器项目经营效益</w:t>
        </w:r>
        <w:r>
          <w:tab/>
        </w:r>
        <w:r>
          <w:fldChar w:fldCharType="begin"/>
        </w:r>
        <w:r>
          <w:instrText xml:space="preserve"> PAGEREF _Toc6424 \h </w:instrText>
        </w:r>
        <w:r>
          <w:fldChar w:fldCharType="separate"/>
        </w:r>
        <w:r>
          <w:t>48</w:t>
        </w:r>
        <w:r>
          <w:fldChar w:fldCharType="end"/>
        </w:r>
      </w:hyperlink>
    </w:p>
    <w:p>
      <w:pPr>
        <w:pStyle w:val="TOC2"/>
        <w:tabs>
          <w:tab w:val="right" w:leader="dot" w:pos="8306"/>
        </w:tabs>
      </w:pPr>
      <w:hyperlink w:anchor="_Toc10005" w:history="1">
        <w:r>
          <w:rPr>
            <w:rFonts w:ascii="仿宋" w:eastAsia="仿宋" w:hAnsi="仿宋" w:cs="仿宋" w:hint="eastAsia"/>
            <w:lang w:eastAsia="zh-CN"/>
          </w:rPr>
          <w:t>(一)、经济评价财务测算</w:t>
        </w:r>
        <w:r>
          <w:tab/>
        </w:r>
        <w:r>
          <w:fldChar w:fldCharType="begin"/>
        </w:r>
        <w:r>
          <w:instrText xml:space="preserve"> PAGEREF _Toc10005 \h </w:instrText>
        </w:r>
        <w:r>
          <w:fldChar w:fldCharType="separate"/>
        </w:r>
        <w:r>
          <w:t>48</w:t>
        </w:r>
        <w:r>
          <w:fldChar w:fldCharType="end"/>
        </w:r>
      </w:hyperlink>
    </w:p>
    <w:p>
      <w:pPr>
        <w:pStyle w:val="TOC2"/>
        <w:tabs>
          <w:tab w:val="right" w:leader="dot" w:pos="8306"/>
        </w:tabs>
      </w:pPr>
      <w:hyperlink w:anchor="_Toc29683" w:history="1">
        <w:r>
          <w:rPr>
            <w:rFonts w:ascii="仿宋" w:eastAsia="仿宋" w:hAnsi="仿宋" w:cs="仿宋" w:hint="eastAsia"/>
            <w:lang w:eastAsia="zh-CN"/>
          </w:rPr>
          <w:t>(二)、脉冲变压器项目盈利能力分析</w:t>
        </w:r>
        <w:r>
          <w:tab/>
        </w:r>
        <w:r>
          <w:fldChar w:fldCharType="begin"/>
        </w:r>
        <w:r>
          <w:instrText xml:space="preserve"> PAGEREF _Toc29683 \h </w:instrText>
        </w:r>
        <w:r>
          <w:fldChar w:fldCharType="separate"/>
        </w:r>
        <w:r>
          <w:t>49</w:t>
        </w:r>
        <w:r>
          <w:fldChar w:fldCharType="end"/>
        </w:r>
      </w:hyperlink>
    </w:p>
    <w:p>
      <w:pPr>
        <w:pStyle w:val="TOC1"/>
        <w:tabs>
          <w:tab w:val="right" w:leader="dot" w:pos="8306"/>
        </w:tabs>
      </w:pPr>
      <w:hyperlink w:anchor="_Toc3587" w:history="1">
        <w:r>
          <w:rPr>
            <w:rFonts w:ascii="仿宋" w:eastAsia="仿宋" w:hAnsi="仿宋" w:cs="仿宋" w:hint="eastAsia"/>
            <w:lang w:eastAsia="zh-CN"/>
          </w:rPr>
          <w:t>十二、脉冲变压器项目环境影响分析</w:t>
        </w:r>
        <w:r>
          <w:tab/>
        </w:r>
        <w:r>
          <w:fldChar w:fldCharType="begin"/>
        </w:r>
        <w:r>
          <w:instrText xml:space="preserve"> PAGEREF _Toc3587 \h </w:instrText>
        </w:r>
        <w:r>
          <w:fldChar w:fldCharType="separate"/>
        </w:r>
        <w:r>
          <w:t>50</w:t>
        </w:r>
        <w:r>
          <w:fldChar w:fldCharType="end"/>
        </w:r>
      </w:hyperlink>
    </w:p>
    <w:p>
      <w:pPr>
        <w:pStyle w:val="TOC2"/>
        <w:tabs>
          <w:tab w:val="right" w:leader="dot" w:pos="8306"/>
        </w:tabs>
      </w:pPr>
      <w:hyperlink w:anchor="_Toc20041" w:history="1">
        <w:r>
          <w:rPr>
            <w:rFonts w:ascii="仿宋" w:eastAsia="仿宋" w:hAnsi="仿宋" w:cs="仿宋" w:hint="eastAsia"/>
            <w:lang w:eastAsia="zh-CN"/>
          </w:rPr>
          <w:t>(一)、建设区域环境质量现状</w:t>
        </w:r>
        <w:r>
          <w:tab/>
        </w:r>
        <w:r>
          <w:fldChar w:fldCharType="begin"/>
        </w:r>
        <w:r>
          <w:instrText xml:space="preserve"> PAGEREF _Toc20041 \h </w:instrText>
        </w:r>
        <w:r>
          <w:fldChar w:fldCharType="separate"/>
        </w:r>
        <w:r>
          <w:t>50</w:t>
        </w:r>
        <w:r>
          <w:fldChar w:fldCharType="end"/>
        </w:r>
      </w:hyperlink>
    </w:p>
    <w:p>
      <w:pPr>
        <w:pStyle w:val="TOC2"/>
        <w:tabs>
          <w:tab w:val="right" w:leader="dot" w:pos="8306"/>
        </w:tabs>
      </w:pPr>
      <w:hyperlink w:anchor="_Toc28875" w:history="1">
        <w:r>
          <w:rPr>
            <w:rFonts w:ascii="仿宋" w:eastAsia="仿宋" w:hAnsi="仿宋" w:cs="仿宋" w:hint="eastAsia"/>
            <w:lang w:eastAsia="zh-CN"/>
          </w:rPr>
          <w:t>(二)、建设期环境保护</w:t>
        </w:r>
        <w:r>
          <w:tab/>
        </w:r>
        <w:r>
          <w:fldChar w:fldCharType="begin"/>
        </w:r>
        <w:r>
          <w:instrText xml:space="preserve"> PAGEREF _Toc28875 \h </w:instrText>
        </w:r>
        <w:r>
          <w:fldChar w:fldCharType="separate"/>
        </w:r>
        <w:r>
          <w:t>51</w:t>
        </w:r>
        <w:r>
          <w:fldChar w:fldCharType="end"/>
        </w:r>
      </w:hyperlink>
    </w:p>
    <w:p>
      <w:pPr>
        <w:pStyle w:val="TOC2"/>
        <w:tabs>
          <w:tab w:val="right" w:leader="dot" w:pos="8306"/>
        </w:tabs>
      </w:pPr>
      <w:hyperlink w:anchor="_Toc29495" w:history="1">
        <w:r>
          <w:rPr>
            <w:rFonts w:ascii="仿宋" w:eastAsia="仿宋" w:hAnsi="仿宋" w:cs="仿宋" w:hint="eastAsia"/>
            <w:lang w:eastAsia="zh-CN"/>
          </w:rPr>
          <w:t>(三)、运营期环境保护</w:t>
        </w:r>
        <w:r>
          <w:tab/>
        </w:r>
        <w:r>
          <w:fldChar w:fldCharType="begin"/>
        </w:r>
        <w:r>
          <w:instrText xml:space="preserve"> PAGEREF _Toc29495 \h </w:instrText>
        </w:r>
        <w:r>
          <w:fldChar w:fldCharType="separate"/>
        </w:r>
        <w:r>
          <w:t>53</w:t>
        </w:r>
        <w:r>
          <w:fldChar w:fldCharType="end"/>
        </w:r>
      </w:hyperlink>
    </w:p>
    <w:p>
      <w:pPr>
        <w:pStyle w:val="TOC2"/>
        <w:tabs>
          <w:tab w:val="right" w:leader="dot" w:pos="8306"/>
        </w:tabs>
      </w:pPr>
      <w:hyperlink w:anchor="_Toc12873" w:history="1">
        <w:r>
          <w:rPr>
            <w:rFonts w:ascii="仿宋" w:eastAsia="仿宋" w:hAnsi="仿宋" w:cs="仿宋" w:hint="eastAsia"/>
            <w:lang w:eastAsia="zh-CN"/>
          </w:rPr>
          <w:t>(四)、脉冲变压器项目建设对区域经济的影响</w:t>
        </w:r>
        <w:r>
          <w:tab/>
        </w:r>
        <w:r>
          <w:fldChar w:fldCharType="begin"/>
        </w:r>
        <w:r>
          <w:instrText xml:space="preserve"> PAGEREF _Toc12873 \h </w:instrText>
        </w:r>
        <w:r>
          <w:fldChar w:fldCharType="separate"/>
        </w:r>
        <w:r>
          <w:t>54</w:t>
        </w:r>
        <w:r>
          <w:fldChar w:fldCharType="end"/>
        </w:r>
      </w:hyperlink>
    </w:p>
    <w:p>
      <w:pPr>
        <w:pStyle w:val="TOC2"/>
        <w:tabs>
          <w:tab w:val="right" w:leader="dot" w:pos="8306"/>
        </w:tabs>
      </w:pPr>
      <w:hyperlink w:anchor="_Toc21889" w:history="1">
        <w:r>
          <w:rPr>
            <w:rFonts w:ascii="仿宋" w:eastAsia="仿宋" w:hAnsi="仿宋" w:cs="仿宋" w:hint="eastAsia"/>
            <w:lang w:eastAsia="zh-CN"/>
          </w:rPr>
          <w:t>(五)、废弃物处理</w:t>
        </w:r>
        <w:r>
          <w:tab/>
        </w:r>
        <w:r>
          <w:fldChar w:fldCharType="begin"/>
        </w:r>
        <w:r>
          <w:instrText xml:space="preserve"> PAGEREF _Toc21889 \h </w:instrText>
        </w:r>
        <w:r>
          <w:fldChar w:fldCharType="separate"/>
        </w:r>
        <w:r>
          <w:t>56</w:t>
        </w:r>
        <w:r>
          <w:fldChar w:fldCharType="end"/>
        </w:r>
      </w:hyperlink>
    </w:p>
    <w:p>
      <w:pPr>
        <w:pStyle w:val="TOC2"/>
        <w:tabs>
          <w:tab w:val="right" w:leader="dot" w:pos="8306"/>
        </w:tabs>
      </w:pPr>
      <w:hyperlink w:anchor="_Toc28737" w:history="1">
        <w:r>
          <w:rPr>
            <w:rFonts w:ascii="仿宋" w:eastAsia="仿宋" w:hAnsi="仿宋" w:cs="仿宋" w:hint="eastAsia"/>
            <w:lang w:eastAsia="zh-CN"/>
          </w:rPr>
          <w:t>(六)、特殊环境影响分析</w:t>
        </w:r>
        <w:r>
          <w:tab/>
        </w:r>
        <w:r>
          <w:fldChar w:fldCharType="begin"/>
        </w:r>
        <w:r>
          <w:instrText xml:space="preserve"> PAGEREF _Toc28737 \h </w:instrText>
        </w:r>
        <w:r>
          <w:fldChar w:fldCharType="separate"/>
        </w:r>
        <w:r>
          <w:t>57</w:t>
        </w:r>
        <w:r>
          <w:fldChar w:fldCharType="end"/>
        </w:r>
      </w:hyperlink>
    </w:p>
    <w:p>
      <w:pPr>
        <w:pStyle w:val="TOC2"/>
        <w:tabs>
          <w:tab w:val="right" w:leader="dot" w:pos="8306"/>
        </w:tabs>
      </w:pPr>
      <w:hyperlink w:anchor="_Toc25019" w:history="1">
        <w:r>
          <w:rPr>
            <w:rFonts w:ascii="仿宋" w:eastAsia="仿宋" w:hAnsi="仿宋" w:cs="仿宋" w:hint="eastAsia"/>
            <w:lang w:eastAsia="zh-CN"/>
          </w:rPr>
          <w:t>(七)、清洁生产</w:t>
        </w:r>
        <w:r>
          <w:tab/>
        </w:r>
        <w:r>
          <w:fldChar w:fldCharType="begin"/>
        </w:r>
        <w:r>
          <w:instrText xml:space="preserve"> PAGEREF _Toc25019 \h </w:instrText>
        </w:r>
        <w:r>
          <w:fldChar w:fldCharType="separate"/>
        </w:r>
        <w:r>
          <w:t>58</w:t>
        </w:r>
        <w:r>
          <w:fldChar w:fldCharType="end"/>
        </w:r>
      </w:hyperlink>
    </w:p>
    <w:p>
      <w:pPr>
        <w:pStyle w:val="TOC2"/>
        <w:tabs>
          <w:tab w:val="right" w:leader="dot" w:pos="8306"/>
        </w:tabs>
      </w:pPr>
      <w:hyperlink w:anchor="_Toc6987" w:history="1">
        <w:r>
          <w:rPr>
            <w:rFonts w:ascii="仿宋" w:eastAsia="仿宋" w:hAnsi="仿宋" w:cs="仿宋" w:hint="eastAsia"/>
            <w:lang w:eastAsia="zh-CN"/>
          </w:rPr>
          <w:t>(八)、环境保护综合评价</w:t>
        </w:r>
        <w:r>
          <w:tab/>
        </w:r>
        <w:r>
          <w:fldChar w:fldCharType="begin"/>
        </w:r>
        <w:r>
          <w:instrText xml:space="preserve"> PAGEREF _Toc6987 \h </w:instrText>
        </w:r>
        <w:r>
          <w:fldChar w:fldCharType="separate"/>
        </w:r>
        <w:r>
          <w:t>59</w:t>
        </w:r>
        <w:r>
          <w:fldChar w:fldCharType="end"/>
        </w:r>
      </w:hyperlink>
    </w:p>
    <w:p>
      <w:pPr>
        <w:pStyle w:val="TOC1"/>
        <w:tabs>
          <w:tab w:val="right" w:leader="dot" w:pos="8306"/>
        </w:tabs>
      </w:pPr>
      <w:hyperlink w:anchor="_Toc2831" w:history="1">
        <w:r>
          <w:rPr>
            <w:rFonts w:ascii="仿宋" w:eastAsia="仿宋" w:hAnsi="仿宋" w:cs="仿宋" w:hint="eastAsia"/>
            <w:lang w:eastAsia="zh-CN"/>
          </w:rPr>
          <w:t>十三、脉冲变压器项目工程方案分析</w:t>
        </w:r>
        <w:r>
          <w:tab/>
        </w:r>
        <w:r>
          <w:fldChar w:fldCharType="begin"/>
        </w:r>
        <w:r>
          <w:instrText xml:space="preserve"> PAGEREF _Toc2831 \h </w:instrText>
        </w:r>
        <w:r>
          <w:fldChar w:fldCharType="separate"/>
        </w:r>
        <w:r>
          <w:t>60</w:t>
        </w:r>
        <w:r>
          <w:fldChar w:fldCharType="end"/>
        </w:r>
      </w:hyperlink>
    </w:p>
    <w:p>
      <w:pPr>
        <w:pStyle w:val="TOC2"/>
        <w:tabs>
          <w:tab w:val="right" w:leader="dot" w:pos="8306"/>
        </w:tabs>
      </w:pPr>
      <w:hyperlink w:anchor="_Toc21273" w:history="1">
        <w:r>
          <w:rPr>
            <w:rFonts w:ascii="仿宋" w:eastAsia="仿宋" w:hAnsi="仿宋" w:cs="仿宋" w:hint="eastAsia"/>
            <w:lang w:eastAsia="zh-CN"/>
          </w:rPr>
          <w:t>(一)、建筑工程设计原则</w:t>
        </w:r>
        <w:r>
          <w:tab/>
        </w:r>
        <w:r>
          <w:fldChar w:fldCharType="begin"/>
        </w:r>
        <w:r>
          <w:instrText xml:space="preserve"> PAGEREF _Toc21273 \h </w:instrText>
        </w:r>
        <w:r>
          <w:fldChar w:fldCharType="separate"/>
        </w:r>
        <w:r>
          <w:t>60</w:t>
        </w:r>
        <w:r>
          <w:fldChar w:fldCharType="end"/>
        </w:r>
      </w:hyperlink>
    </w:p>
    <w:p>
      <w:pPr>
        <w:pStyle w:val="TOC2"/>
        <w:tabs>
          <w:tab w:val="right" w:leader="dot" w:pos="8306"/>
        </w:tabs>
      </w:pPr>
      <w:hyperlink w:anchor="_Toc12010" w:history="1">
        <w:r>
          <w:rPr>
            <w:rFonts w:ascii="仿宋" w:eastAsia="仿宋" w:hAnsi="仿宋" w:cs="仿宋" w:hint="eastAsia"/>
            <w:lang w:eastAsia="zh-CN"/>
          </w:rPr>
          <w:t>(二)、土建工程建设指标</w:t>
        </w:r>
        <w:r>
          <w:tab/>
        </w:r>
        <w:r>
          <w:fldChar w:fldCharType="begin"/>
        </w:r>
        <w:r>
          <w:instrText xml:space="preserve"> PAGEREF _Toc12010 \h </w:instrText>
        </w:r>
        <w:r>
          <w:fldChar w:fldCharType="separate"/>
        </w:r>
        <w:r>
          <w:t>64</w:t>
        </w:r>
        <w:r>
          <w:fldChar w:fldCharType="end"/>
        </w:r>
      </w:hyperlink>
    </w:p>
    <w:p>
      <w:pPr>
        <w:pStyle w:val="TOC1"/>
        <w:tabs>
          <w:tab w:val="right" w:leader="dot" w:pos="8306"/>
        </w:tabs>
      </w:pPr>
      <w:hyperlink w:anchor="_Toc20953" w:history="1">
        <w:r>
          <w:rPr>
            <w:rFonts w:ascii="仿宋" w:eastAsia="仿宋" w:hAnsi="仿宋" w:cs="仿宋" w:hint="eastAsia"/>
            <w:lang w:eastAsia="zh-CN"/>
          </w:rPr>
          <w:t>十四、风险识别与分类</w:t>
        </w:r>
        <w:r>
          <w:tab/>
        </w:r>
        <w:r>
          <w:fldChar w:fldCharType="begin"/>
        </w:r>
        <w:r>
          <w:instrText xml:space="preserve"> PAGEREF _Toc20953 \h </w:instrText>
        </w:r>
        <w:r>
          <w:fldChar w:fldCharType="separate"/>
        </w:r>
        <w:r>
          <w:t>65</w:t>
        </w:r>
        <w:r>
          <w:fldChar w:fldCharType="end"/>
        </w:r>
      </w:hyperlink>
    </w:p>
    <w:p>
      <w:pPr>
        <w:pStyle w:val="TOC2"/>
        <w:tabs>
          <w:tab w:val="right" w:leader="dot" w:pos="8306"/>
        </w:tabs>
      </w:pPr>
      <w:hyperlink w:anchor="_Toc3922" w:history="1">
        <w:r>
          <w:rPr>
            <w:rFonts w:ascii="仿宋" w:eastAsia="仿宋" w:hAnsi="仿宋" w:cs="仿宋" w:hint="eastAsia"/>
            <w:lang w:eastAsia="zh-CN"/>
          </w:rPr>
          <w:t>(一)、风险识别</w:t>
        </w:r>
        <w:r>
          <w:tab/>
        </w:r>
        <w:r>
          <w:fldChar w:fldCharType="begin"/>
        </w:r>
        <w:r>
          <w:instrText xml:space="preserve"> PAGEREF _Toc3922 \h </w:instrText>
        </w:r>
        <w:r>
          <w:fldChar w:fldCharType="separate"/>
        </w:r>
        <w:r>
          <w:t>65</w:t>
        </w:r>
        <w:r>
          <w:fldChar w:fldCharType="end"/>
        </w:r>
      </w:hyperlink>
    </w:p>
    <w:p>
      <w:pPr>
        <w:pStyle w:val="TOC2"/>
        <w:tabs>
          <w:tab w:val="right" w:leader="dot" w:pos="8306"/>
        </w:tabs>
      </w:pPr>
      <w:hyperlink w:anchor="_Toc18375" w:history="1">
        <w:r>
          <w:rPr>
            <w:rFonts w:ascii="仿宋" w:eastAsia="仿宋" w:hAnsi="仿宋" w:cs="仿宋" w:hint="eastAsia"/>
            <w:lang w:eastAsia="zh-CN"/>
          </w:rPr>
          <w:t>(二)、风险分类</w:t>
        </w:r>
        <w:r>
          <w:tab/>
        </w:r>
        <w:r>
          <w:fldChar w:fldCharType="begin"/>
        </w:r>
        <w:r>
          <w:instrText xml:space="preserve"> PAGEREF _Toc18375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740"/>
      <w:r>
        <w:rPr>
          <w:rFonts w:ascii="仿宋" w:eastAsia="仿宋" w:hAnsi="仿宋" w:cs="仿宋" w:hint="eastAsia"/>
          <w:sz w:val="28"/>
          <w:lang w:eastAsia="zh-CN"/>
        </w:rPr>
        <w:t>一、脉冲变压器项目选址可行性分析</w:t>
      </w:r>
      <w:bookmarkEnd w:id="2"/>
    </w:p>
    <w:p>
      <w:pPr>
        <w:pStyle w:val="Heading2"/>
        <w:rPr>
          <w:rFonts w:ascii="仿宋" w:eastAsia="仿宋" w:hAnsi="仿宋" w:cs="仿宋" w:hint="eastAsia"/>
          <w:lang w:eastAsia="zh-CN"/>
        </w:rPr>
      </w:pPr>
      <w:bookmarkStart w:id="3" w:name="_Toc19595"/>
      <w:r>
        <w:rPr>
          <w:rFonts w:ascii="仿宋" w:eastAsia="仿宋" w:hAnsi="仿宋" w:cs="仿宋" w:hint="eastAsia"/>
          <w:lang w:eastAsia="zh-CN"/>
        </w:rPr>
        <w:t>(一)、脉冲变压器项目选址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该脉冲变压器项目选址位于XX省XX市XX区XXX街道</w:t>
      </w:r>
    </w:p>
    <w:p>
      <w:pPr>
        <w:pStyle w:val="Heading2"/>
        <w:ind w:firstLine="560" w:firstLineChars="200"/>
        <w:rPr>
          <w:rFonts w:ascii="仿宋" w:eastAsia="仿宋" w:hAnsi="仿宋" w:cs="仿宋" w:hint="eastAsia"/>
          <w:sz w:val="28"/>
          <w:lang w:eastAsia="zh-CN"/>
        </w:rPr>
      </w:pPr>
      <w:bookmarkStart w:id="4" w:name="_Toc2348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脉冲变压器项目的征地面积将根据脉冲变压器项目的实际规模和需求进行精确规划。具体面积XXX平方米，旨在确保脉冲变压器项目不仅能够满足当前的发展需求，还能够预留空间以适应未来的扩展。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净用地面积是在征地面积基础上去除不可利用面积后的实际可开发用地。具体面积XXX平方米，考虑到环保、交通、安全等多方面因素，以确保脉冲变压器项目在整体利用效率上达到最优。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脉冲变压器项目计划建设的建筑总规模具体面积XXX平方米。这一规模的确定综合考虑了脉冲变压器项目的性质、规模，以及城市规划的相关要求，确保建筑布局与周边环境协调一致。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绿地率是脉冲变压器项目用地中被规划为绿地的比例。具体面积XXX平方米，旨在通过合理规划绿地，改善脉冲变压器项目周边环境，提升居民生活质量，并符合城市整体绿化规划。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容积率是用地上可以建设的建筑总体积与用地面积之比。具体面积XXX，通过合理的容积率规划，确保脉冲变压器项目建筑规模与周边环境和谐共生。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脉冲变压器项目选址与当地城市规划相一致，具体面积XXX平方米。通过与城市规划部门深入沟通，确保脉冲变压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脉冲变压器项目选址符合当地产业政策，具体面积XXX平方米。这包括脉冲变压器项目对当地经济的促进作用，以及对相关产业的带动效应，确保脉冲变压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用地总体要求必须符合环保和可持续发展的原则，具体面积XXX平方米。通过采用绿色建筑设计、节能减排等措施，确保脉冲变压器项目在建设和运营过程中对环境的影响最小化，达到可持续发展的要求。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确保脉冲变压器项目选址具备必要的公共设施配套，具体面积XXX平方米。这包括交通便利性、教育、医疗等基础设施，以提高居民生活品质，使得脉冲变压器项目选址更具吸引力。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考虑用地总体要求对当地社会稳定性的影响，具体面积XXX平方米。通过深入了解当地社区反馈，确保脉冲变压器项目的选址和建设过程对当地社会和谐稳定产生积极作用。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脉冲变压器项目选址不仅符合法规和规划，还在实际操作中具有可行性。这一全面规划将为脉冲变压器项目的成功实施提供坚实的基础，确保脉冲变压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62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变压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脉冲变压器项目的设备规划和空间设计中，我们将采取灵活设备布局的措施。设备布局将根据实际需求进行灵活设计，避免不必要的浪费。通过合理规划设备摆放位置，我们将提高设备的利用率，减少设备间距，以确保脉冲变压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脉冲变压器项目内部引入共享设施的概念，例如共享会议室、办公区等。通过这种方式，我们可以减少对资源的重复建设，提高资源共享效率，从而减小脉冲变压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13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脉冲变压器项目的总图布置中，我们将不同功能区域进行明确的规划，以最大程度满足脉冲变压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72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脉冲变压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脉冲变压器项目对环境的影响是综合评价的重要因素之一。我们将详细考虑选址周边的自然环境、生态保护区、水源地等情况，确保脉冲变压器项目的建设和运营对环境影响最小化，并符合当地的环保法规标准。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对选址的评价还需充分考虑当地政府的产业政策和法规。我们将详细了解脉冲变压器项目所在地的相关政策，确保脉冲变压器项目的规划和运营与当地法规相符，降低不必要的法律风险。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考虑到社会稳定性对企业运营的重要性，我们将评估选址地区的社会安全情况、劳工关系、社区反馈等方面，以确保脉冲变压器项目的建设和运营不会受到社会稳定性的负面影响。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最后，我们将综合考虑用地成本，包括土地购置费用、土地开发成本等。通过对用地成本的详细评估，我们能够做出更为精确的经济效益分析，为脉冲变压器项目的投资决策提供有力支持。</w:t>
      </w:r>
    </w:p>
    <w:p>
      <w:pPr>
        <w:pStyle w:val="Heading1"/>
        <w:ind w:firstLine="560" w:firstLineChars="200"/>
        <w:rPr>
          <w:rFonts w:ascii="仿宋" w:eastAsia="仿宋" w:hAnsi="仿宋" w:cs="仿宋" w:hint="eastAsia"/>
          <w:sz w:val="28"/>
          <w:lang w:eastAsia="zh-CN"/>
        </w:rPr>
      </w:pPr>
      <w:bookmarkStart w:id="8" w:name="_Toc30487"/>
      <w:r>
        <w:rPr>
          <w:rFonts w:ascii="仿宋" w:eastAsia="仿宋" w:hAnsi="仿宋" w:cs="仿宋" w:hint="eastAsia"/>
          <w:sz w:val="28"/>
          <w:lang w:eastAsia="zh-CN"/>
        </w:rPr>
        <w:t>二、脉冲变压器项目土建工程</w:t>
      </w:r>
      <w:bookmarkEnd w:id="8"/>
    </w:p>
    <w:p>
      <w:pPr>
        <w:pStyle w:val="Heading2"/>
        <w:rPr>
          <w:rFonts w:ascii="仿宋" w:eastAsia="仿宋" w:hAnsi="仿宋" w:cs="仿宋" w:hint="eastAsia"/>
          <w:lang w:eastAsia="zh-CN"/>
        </w:rPr>
      </w:pPr>
      <w:bookmarkStart w:id="9" w:name="_Toc2214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在脉冲变压器项目的建筑工程设计中，我们将秉承一系列重要的设计原则，以确保脉冲变压器项目建筑在功能、美观、可持续性等方面达到最佳效果。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首要原则是确保建筑的功能性得到最大化的发挥。我们将充分理解脉冲变压器项目的实际需求，合理布局各个功能区域，保证建筑在满足业务需求的同时，提供高效的工作环境。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在建筑设计中，我们将综合考虑建设和运营成本。通过精细的经济效益分析，确保设计方案在高效利用资源的同时，对脉冲变压器项目的长期盈利能力有积极的贡献。</w:t>
      </w:r>
    </w:p>
    <w:p>
      <w:pPr>
        <w:pStyle w:val="Heading2"/>
        <w:ind w:firstLine="560" w:firstLineChars="200"/>
        <w:rPr>
          <w:rFonts w:ascii="仿宋" w:eastAsia="仿宋" w:hAnsi="仿宋" w:cs="仿宋" w:hint="eastAsia"/>
          <w:sz w:val="28"/>
          <w:lang w:eastAsia="zh-CN"/>
        </w:rPr>
      </w:pPr>
      <w:bookmarkStart w:id="10" w:name="_Toc3072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变压器项目的土建工程设计中，我们将精准设定设计年限，结合脉冲变压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脉冲变压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617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脉冲变压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脉冲变压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脉冲变压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604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本期工程脉冲变压器项目预计总建筑面积XXX平方米，其中：计容建筑面积XXX平方米，计划建筑工程投资XX万元，占脉冲变压器项目总投资的XX%。</w:t>
      </w:r>
    </w:p>
    <w:p>
      <w:pPr>
        <w:pStyle w:val="Heading1"/>
        <w:ind w:firstLine="560" w:firstLineChars="200"/>
        <w:rPr>
          <w:rFonts w:ascii="仿宋" w:eastAsia="仿宋" w:hAnsi="仿宋" w:cs="仿宋" w:hint="eastAsia"/>
          <w:sz w:val="28"/>
          <w:lang w:eastAsia="zh-CN"/>
        </w:rPr>
      </w:pPr>
      <w:bookmarkStart w:id="13" w:name="_Toc16459"/>
      <w:r>
        <w:rPr>
          <w:rFonts w:ascii="仿宋" w:eastAsia="仿宋" w:hAnsi="仿宋" w:cs="仿宋" w:hint="eastAsia"/>
          <w:sz w:val="28"/>
          <w:lang w:eastAsia="zh-CN"/>
        </w:rPr>
        <w:t>三、脉冲变压器项目绩效评估</w:t>
      </w:r>
      <w:bookmarkEnd w:id="13"/>
    </w:p>
    <w:p>
      <w:pPr>
        <w:pStyle w:val="Heading2"/>
        <w:rPr>
          <w:rFonts w:ascii="仿宋" w:eastAsia="仿宋" w:hAnsi="仿宋" w:cs="仿宋" w:hint="eastAsia"/>
          <w:lang w:eastAsia="zh-CN"/>
        </w:rPr>
      </w:pPr>
      <w:bookmarkStart w:id="14" w:name="_Toc16010"/>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变压器项目中，我们设计了一套全面的绩效评估指标，以确保脉冲变压器项目的可控和成功交付。这些指标跨足脉冲变压器项目目标、成本、进度和质量等多个维度，为我们提供了全面洞察脉冲变压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目标达成率是我们关注的首要指标。我们设定了明确的目标，并通过定期监测和评估，迅速发现并应对潜在的目标偏差。这为脉冲变压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成本绩效是另一个核心关注点。通过实际成本与预算成本的对比分析，我们深入了解成本差异的原因，及时调整资源分配，保持脉冲变压器项目在经济效益方面的合理水平。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进度作为关键的绩效指标之一，得到了精心的关注。我们制定了详细的脉冲变压器项目进度计划，并设立了进度符合度指标，确保实际进度与计划进度保持一致。这使我们能够快速发现和解决潜在的进度问题，保持脉冲变压器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脉冲变压器项目绩效的不可或缺的一环。我们引入了一系列的质量标准和客户满意度指标，以确保脉冲变压器项目交付的成果在质量上达到或超越预期水平。通过持续监测这些指标，我们努力提升脉冲变压器项目整体质量水平，为脉冲变压器项目的成功交付提供有力保障。通过这些科学且全面的绩效评估，我们能够更好地引导脉冲变压器项目的持续改进，确保脉冲变压器项目目标的顺利达成。</w:t>
      </w:r>
    </w:p>
    <w:p>
      <w:pPr>
        <w:pStyle w:val="Heading2"/>
        <w:ind w:firstLine="560" w:firstLineChars="200"/>
        <w:rPr>
          <w:rFonts w:ascii="仿宋" w:eastAsia="仿宋" w:hAnsi="仿宋" w:cs="仿宋" w:hint="eastAsia"/>
          <w:sz w:val="28"/>
          <w:lang w:eastAsia="zh-CN"/>
        </w:rPr>
      </w:pPr>
      <w:bookmarkStart w:id="15" w:name="_Toc2871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绩效评估是脉冲变压器项目中的关键环节，为确保脉冲变压器项目达到预期目标，我们采用了多层次、多维度的绩效评估方法。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脉冲变压器项目的战略目标对齐，确保每个决策和行动都与脉冲变压器项目整体目标保持一致。团队会定期召开战略对齐会议，审视当前工作与脉冲变压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脉冲变压器项目进度、质量、成本和风险等方面。这些指标通过数据收集和分析，为脉冲变压器项目管理团队提供了客观的评估依据。例如，我们通过脉冲变压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绩效评估不仅仅停留在脉冲变压器项目内部，还考虑了脉冲变压器项目对外部环境的影响。我们定期进行干系人满意度调查，以了解各利益相关方对脉冲变压器项目的期望和满意度，并及时做出调整。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这种多层次、多角度的绩效评估方法，使得我们能够全面了解脉冲变压器项目的运行状态，及时做出调整，确保脉冲变压器项目在不断变化的环境中保持稳健前行。</w:t>
      </w:r>
    </w:p>
    <w:p>
      <w:pPr>
        <w:pStyle w:val="Heading2"/>
        <w:ind w:firstLine="560" w:firstLineChars="200"/>
        <w:rPr>
          <w:rFonts w:ascii="仿宋" w:eastAsia="仿宋" w:hAnsi="仿宋" w:cs="仿宋" w:hint="eastAsia"/>
          <w:sz w:val="28"/>
          <w:lang w:eastAsia="zh-CN"/>
        </w:rPr>
      </w:pPr>
      <w:bookmarkStart w:id="16" w:name="_Toc5234"/>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为了确保脉冲变压器项目的有效管理和不断优化，我们采用了精心设计的绩效评估周期。这个周期旨在实现灵活、实时和全面的评估，以适应脉冲变压器项目执行中的各种挑战。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脉冲变压器项目的不同需求，分为短期、中期和长期。短期评估关注每个迭代或工作周期，以及时发现和解决当前任务中的问题。中期评估涵盖几个迭代，深入了解整体脉冲变压器项目的趋势和性能。长期评估则着眼于整个脉冲变压器项目阶段，确保脉冲变压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脉冲变压器项目管理工具和协作平台，团队成员能够随时更新和分享脉冲变压器项目数据。这种实时性的反馈机制使我们能够及时察觉潜在问题，快速调整，保持脉冲变压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脉冲变压器项目的决策制定密不可分。每个周期的脉冲变压器项目回顾会议成为集体总结经验、识别问题深层次原因并找到创新解决方案的平台。这种定期的反思与调整机制使脉冲变压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410"/>
      <w:r>
        <w:rPr>
          <w:rFonts w:ascii="仿宋" w:eastAsia="仿宋" w:hAnsi="仿宋" w:cs="仿宋" w:hint="eastAsia"/>
          <w:sz w:val="28"/>
          <w:lang w:eastAsia="zh-CN"/>
        </w:rPr>
        <w:t>四、脉冲变压器项目概论</w:t>
      </w:r>
      <w:bookmarkEnd w:id="17"/>
    </w:p>
    <w:p>
      <w:pPr>
        <w:pStyle w:val="Heading2"/>
        <w:rPr>
          <w:rFonts w:ascii="仿宋" w:eastAsia="仿宋" w:hAnsi="仿宋" w:cs="仿宋" w:hint="eastAsia"/>
          <w:lang w:eastAsia="zh-CN"/>
        </w:rPr>
      </w:pPr>
      <w:bookmarkStart w:id="18" w:name="_Toc23481"/>
      <w:r>
        <w:rPr>
          <w:rFonts w:ascii="仿宋" w:eastAsia="仿宋" w:hAnsi="仿宋" w:cs="仿宋" w:hint="eastAsia"/>
          <w:lang w:eastAsia="zh-CN"/>
        </w:rPr>
        <w:t>(一)、脉冲变压器项目概况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的起源追溯至对市场的深入洞察。市场的不断演变与变革为脉冲变压器项目提供了难得的机遇。当前市场存在的需求缺口和变革的大环境共同构成了脉冲变压器项目的背景。这个脉冲变压器项目旨在充分利用市场机遇，填补行业中尚未满足的需求，为客户提供全新的解决方案。市场的变革和需求的增长使得这个脉冲变压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脉冲变压器项目名称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正式命名为脉冲变压器。这个名称不仅仅是一个标识，更代表了脉冲变压器项目的核心理念和愿景。它蕴含着脉冲变压器项目所要解决问题的关键字，具有强烈的表达和辨识度，为脉冲变压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脉冲变压器项目目标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的核心目标是提供一种全新、高效的解决方案，满足客户日益增长的需求。脉冲变压器项目追求的不仅仅是满足市场需求，更是在市场中获得卓越的竞争优势。通过不断提升产品或服务的质量和创新水平，脉冲变压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脉冲变压器项目范围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全面涵盖了产品研发、制造、市场推广和售后服务，确保从产品设计到最终用户体验的全方位关注。这一全面的脉冲变压器项目范围是为了确保脉冲变压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脉冲变压器项目时间表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脉冲变压器项目计划在未来18个月内完成，包括研发、测试、市场试点和正式推出等不同阶段。这个时间表的合理设计是为了确保脉冲变压器项目各个阶段的顺利推进，以便按时交付高质量的成果。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脉冲变压器项目预算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脉冲变压器项目总预算估算为XX百万美元，主要分配在研发、市场推广、人员培训和运营等方面。这一充足的预算为脉冲变压器项目提供了充足的资源，确保脉冲变压器项目在各个方面都能取得优异的表现。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脉冲变压器项目风险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可能面临的风险包括市场接受度低、技术难题、竞争激烈等。脉冲变压器项目团队已经制定了相应的风险应对计划，通过前瞻性的风险管理，确保脉冲变压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脉冲变压器项目团队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https://d.book118.com/018004111007006046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5D44FA"/>
    <w:rsid w:val="085D44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04111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2024-03-03T08:08:00Z</dcterms:created>
  <dcterms:modified xsi:type="dcterms:W3CDTF">2024-03-03T08:08:42Z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6C2FB6263447430EA86FD64887E22ED7_11</vt:lpwstr>
  </property>
  <property fmtid="{D5CDD505-2E9C-101B-9397-08002B2CF9AE}" pid="3" name="KSOProductBuildVer">
    <vt:lpwstr>2052-12.1.0.16388</vt:lpwstr>
  </property>
</Properties>
</file>