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353DDB9B"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211EA4E0"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B065CE2"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6E263A44" w14:textId="77777777">
                          <w:pPr>
                            <w:pStyle w:val="NoSpacing"/>
                            <w:jc w:val="right"/>
                            <w:rPr>
                              <w:color w:val="595959" w:themeColor="text1" w:themeTint="A6"/>
                              <w:sz w:val="32"/>
                              <w:szCs w:val="32"/>
                            </w:rPr>
                          </w:pPr>
                          <w:sdt>
                            <w:sdtPr>
                              <w:rPr>
                                <w:color w:val="595959" w:themeColor="text1" w:themeTint="A6"/>
                                <w:sz w:val="32"/>
                                <w:szCs w:val="32"/>
                              </w:rPr>
                              <w:alias w:val="摘要"/>
                              <w:id w:val="236172893"/>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371792323"/>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5E18D575"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79C1DD7D"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125630702"/>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48D540E2"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2FA7D781"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55033732"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7695001"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E2F2436"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18CEA2F"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6600DA40"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9C1A689"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51EB515"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6159BE8"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60ACC61"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74F6874"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0C66DAFF"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0EC2C98"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F77B9C1"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F1E0898"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E3C5CC7"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CC0028E"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D2EC745"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69F790E"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EF409DE"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32B662F"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894274456"/>
        <w:docPartObj>
          <w:docPartGallery w:val="Table of Contents"/>
          <w:docPartUnique/>
        </w:docPartObj>
      </w:sdtPr>
      <w:sdtEndPr>
        <w:rPr>
          <w:b/>
          <w:bCs/>
        </w:rPr>
      </w:sdtEndPr>
      <w:sdtContent>
        <w:p w:rsidR="00483551" w:rsidRPr="00913CD1" w:rsidP="00457322" w14:paraId="42FBFF6D"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882D715"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2E821C58"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50861C08"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3EE445C"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6C15504"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1E73AE4"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ECB1EC2"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167E1D3"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194F447B"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102DA95"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5884CF0"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8FC5F9D"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4ECEE5E"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608147F1"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5AB1C071"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0308B5C"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15F403C"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0E30025C"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62D73E9D"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7689F9E7"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26451033"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659702045"/>
        <w:docPartObj>
          <w:docPartGallery w:val="Table of Contents"/>
          <w:docPartUnique/>
        </w:docPartObj>
      </w:sdtPr>
      <w:sdtEndPr>
        <w:rPr>
          <w:b/>
          <w:bCs/>
        </w:rPr>
      </w:sdtEndPr>
      <w:sdtContent>
        <w:p w:rsidR="00483551" w:rsidRPr="00913CD1" w:rsidP="00457322" w14:paraId="428B42FA"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7395517A"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2639B4C"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24994B2"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5BDA1B39"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59533A24"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68EA5F27"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251407A"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2232B9E"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1A4CEEB8"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146EDAAA"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7BC76518"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B7E405A"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25777D10"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74058369"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28F409E"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CAEAF6A"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48C29F4"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0327B8A"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6BBA2762"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5F85DB07"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2D308245"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057010812"/>
        <w:docPartObj>
          <w:docPartGallery w:val="Table of Contents"/>
          <w:docPartUnique/>
        </w:docPartObj>
      </w:sdtPr>
      <w:sdtEndPr>
        <w:rPr>
          <w:b/>
          <w:bCs/>
        </w:rPr>
      </w:sdtEndPr>
      <w:sdtContent>
        <w:p w:rsidR="00483551" w:rsidRPr="00913CD1" w:rsidP="00457322" w14:paraId="39026C08"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2CF73604"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2DFF964"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56F452D"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18BD8CA4"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AC93962"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4AB3B38"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80BAC49"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02DD374D"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B9F4316"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7DD9317"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7A6099B7"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6F602CE"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6D68676"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6EF10660"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2F8E82D8"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093E5697"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378C8239"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46C945C"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8F1A50" w14:paraId="7484441E" w14:textId="321E121E">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编制橡胶促进剂项目可行性分析报告的目的在于为项目投资决策提供科学、系统的分析与评估，确保项目在技术、经济、市场、社会和环境等多个维度上的可行性和合理性。通过深入研究项目的潜在收益、风险和不确定性，可行性分析报告为决策者提供了关键信息，以优化资源配置、降低投资风险并提高项目成功的几率。</w:t>
      </w:r>
      <w:r>
        <w:rPr>
          <w:rFonts w:ascii="仿宋" w:eastAsia="仿宋" w:hAnsi="仿宋"/>
          <w:sz w:val="28"/>
        </w:rPr>
        <w:br/>
      </w:r>
      <w:r>
        <w:rPr>
          <w:rFonts w:ascii="仿宋" w:eastAsia="仿宋" w:hAnsi="仿宋"/>
          <w:sz w:val="28"/>
        </w:rPr>
        <w:t>具体来说，编制该报告的意义包括：</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：通过分析，明确项目的具体目标、任务和预期成果，确保项目与组织战略的一致性。</w:t>
      </w:r>
      <w:r>
        <w:rPr>
          <w:rFonts w:ascii="仿宋" w:eastAsia="仿宋" w:hAnsi="仿宋"/>
          <w:sz w:val="28"/>
        </w:rPr>
        <w:br/>
        <w:t xml:space="preserve">    2.</w:t>
      </w:r>
      <w:r>
        <w:rPr>
          <w:rFonts w:ascii="仿宋" w:eastAsia="仿宋" w:hAnsi="仿宋"/>
          <w:sz w:val="28"/>
        </w:rPr>
        <w:t>技术评估</w:t>
      </w:r>
      <w:r>
        <w:rPr>
          <w:rFonts w:ascii="仿宋" w:eastAsia="仿宋" w:hAnsi="仿宋"/>
          <w:sz w:val="28"/>
        </w:rPr>
        <w:t>：对促进剂的生产技术进行评估，确保技术成熟度、适用性和可扩展性，为项目实施提供技术保障。</w:t>
      </w:r>
      <w:r>
        <w:rPr>
          <w:rFonts w:ascii="仿宋" w:eastAsia="仿宋" w:hAnsi="仿宋"/>
          <w:sz w:val="28"/>
        </w:rPr>
        <w:br/>
        <w:t xml:space="preserve">    3.</w:t>
      </w:r>
      <w:r>
        <w:rPr>
          <w:rFonts w:ascii="仿宋" w:eastAsia="仿宋" w:hAnsi="仿宋"/>
          <w:sz w:val="28"/>
        </w:rPr>
        <w:t>市场分析</w:t>
      </w:r>
      <w:r>
        <w:rPr>
          <w:rFonts w:ascii="仿宋" w:eastAsia="仿宋" w:hAnsi="仿宋"/>
          <w:sz w:val="28"/>
        </w:rPr>
        <w:t>：深入研究目标市场，包括市场规模、竞争状况、价格趋势和消费者需求等，为产品定位和市场策略提供依据。</w:t>
      </w:r>
      <w:r>
        <w:rPr>
          <w:rFonts w:ascii="仿宋" w:eastAsia="仿宋" w:hAnsi="仿宋"/>
          <w:sz w:val="28"/>
        </w:rPr>
        <w:br/>
        <w:t xml:space="preserve">    4.</w:t>
      </w:r>
      <w:r>
        <w:rPr>
          <w:rFonts w:ascii="仿宋" w:eastAsia="仿宋" w:hAnsi="仿宋"/>
          <w:sz w:val="28"/>
        </w:rPr>
        <w:t>经济评估</w:t>
      </w:r>
      <w:r>
        <w:rPr>
          <w:rFonts w:ascii="仿宋" w:eastAsia="仿宋" w:hAnsi="仿宋"/>
          <w:sz w:val="28"/>
        </w:rPr>
        <w:t>：对项目的财务状况进行全面分析，包括投资估算、成本分析、收益预测和财务指标评估，确保项目具有经济合理性。</w:t>
      </w:r>
      <w:r>
        <w:rPr>
          <w:rFonts w:ascii="仿宋" w:eastAsia="仿宋" w:hAnsi="仿宋"/>
          <w:sz w:val="28"/>
        </w:rPr>
        <w:br/>
        <w:t xml:space="preserve">    5.</w:t>
      </w:r>
      <w:r>
        <w:rPr>
          <w:rFonts w:ascii="仿宋" w:eastAsia="仿宋" w:hAnsi="仿宋"/>
          <w:sz w:val="28"/>
        </w:rPr>
        <w:t>风险评估</w:t>
      </w:r>
      <w:r>
        <w:rPr>
          <w:rFonts w:ascii="仿宋" w:eastAsia="仿宋" w:hAnsi="仿宋"/>
          <w:sz w:val="28"/>
        </w:rPr>
        <w:t>：识别并评估项目可能面临的各种风险，如市场风险、技术风险、运营风险等，并提出相应的风险管理策略。</w:t>
      </w:r>
      <w:r>
        <w:rPr>
          <w:rFonts w:ascii="仿宋" w:eastAsia="仿宋" w:hAnsi="仿宋"/>
          <w:sz w:val="28"/>
        </w:rPr>
        <w:br/>
        <w:t xml:space="preserve">    6.</w:t>
      </w:r>
      <w:r>
        <w:rPr>
          <w:rFonts w:ascii="仿宋" w:eastAsia="仿宋" w:hAnsi="仿宋"/>
          <w:sz w:val="28"/>
        </w:rPr>
        <w:t>环境和社会影响评估</w:t>
      </w:r>
    </w:p>
    <w:p w:rsidR="008F1A50" w14:textId="321E121E">
      <w:pPr>
        <w:ind w:firstLine="561"/>
      </w:pPr>
      <w:r>
        <w:rPr>
          <w:rFonts w:ascii="仿宋" w:eastAsia="仿宋" w:hAnsi="仿宋"/>
          <w:sz w:val="28"/>
        </w:rPr>
        <w:t>：评估项目对环境和社会的影响，确保项目符合可持续发展的要求，并获得当地社区的支持。</w:t>
      </w:r>
      <w:r>
        <w:rPr>
          <w:rFonts w:ascii="仿宋" w:eastAsia="仿宋" w:hAnsi="仿宋"/>
          <w:sz w:val="28"/>
        </w:rPr>
        <w:br/>
        <w:t xml:space="preserve">    7.</w:t>
      </w:r>
      <w:r>
        <w:rPr>
          <w:rFonts w:ascii="仿宋" w:eastAsia="仿宋" w:hAnsi="仿宋"/>
          <w:sz w:val="28"/>
        </w:rPr>
        <w:t>政策合规性</w:t>
      </w:r>
      <w:r>
        <w:rPr>
          <w:rFonts w:ascii="仿宋" w:eastAsia="仿宋" w:hAnsi="仿宋"/>
          <w:sz w:val="28"/>
        </w:rPr>
        <w:t>：确保项目符合国家和地方的相关法律法规，以及产业政策的要求，降低政策风险。</w:t>
      </w:r>
      <w:r>
        <w:rPr>
          <w:rFonts w:ascii="仿宋" w:eastAsia="仿宋" w:hAnsi="仿宋"/>
          <w:sz w:val="28"/>
        </w:rPr>
        <w:br/>
        <w:t xml:space="preserve">    8.</w:t>
      </w:r>
      <w:r>
        <w:rPr>
          <w:rFonts w:ascii="仿宋" w:eastAsia="仿宋" w:hAnsi="仿宋"/>
          <w:sz w:val="28"/>
        </w:rPr>
        <w:t>优化决策</w:t>
      </w:r>
      <w:r>
        <w:rPr>
          <w:rFonts w:ascii="仿宋" w:eastAsia="仿宋" w:hAnsi="仿宋"/>
          <w:sz w:val="28"/>
        </w:rPr>
        <w:t>：为项目投资者和利益相关者提供客观、全面的信息，支持他们做出明智的决策。</w:t>
      </w:r>
      <w:r>
        <w:rPr>
          <w:rFonts w:ascii="仿宋" w:eastAsia="仿宋" w:hAnsi="仿宋"/>
          <w:sz w:val="28"/>
        </w:rPr>
        <w:br/>
        <w:t xml:space="preserve">    9.</w:t>
      </w:r>
      <w:r>
        <w:rPr>
          <w:rFonts w:ascii="仿宋" w:eastAsia="仿宋" w:hAnsi="仿宋"/>
          <w:sz w:val="28"/>
        </w:rPr>
        <w:t>监控和调整</w:t>
      </w:r>
      <w:r>
        <w:rPr>
          <w:rFonts w:ascii="仿宋" w:eastAsia="仿宋" w:hAnsi="仿宋"/>
          <w:sz w:val="28"/>
        </w:rPr>
        <w:t>：为项目实施提供基准，以便在项目执行过程中进行监控和调整，确保项目目标的实现。</w:t>
      </w:r>
      <w:r>
        <w:rPr>
          <w:rFonts w:ascii="仿宋" w:eastAsia="仿宋" w:hAnsi="仿宋"/>
          <w:sz w:val="28"/>
        </w:rPr>
        <w:br/>
      </w:r>
      <w:r>
        <w:rPr>
          <w:rFonts w:ascii="仿宋" w:eastAsia="仿宋" w:hAnsi="仿宋"/>
          <w:sz w:val="28"/>
        </w:rPr>
        <w:t>综上所述，编制橡胶促进剂项目可行性分析报告不仅是项目投资决策的必要步骤，也是保障项目成功实施的重要手段，有助于提高项目的投资价值和社会效益。</w:t>
      </w:r>
    </w:p>
    <w:p w:rsidR="009D1637" w:rsidRPr="00913CD1" w:rsidP="00457322" w14:paraId="113623AB"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650318D5"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42DC88AF"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21746B3B"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0A427F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34135C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65D8C8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489EFE89"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16979A5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5109143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645A1BB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FE5EDC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62DF00BE"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202C6E2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638A0AE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41D0559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70708B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28AD1A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13DC19A0"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7DCFC7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273576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90D68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225F76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4360498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5FF114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3E9E4B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59C7E2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项目建设。</w:t>
      </w:r>
    </w:p>
    <w:p w:rsidR="009D1637" w:rsidRPr="00913CD1" w:rsidP="00457322" w14:paraId="644893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w:t>
      </w:r>
    </w:p>
    <w:p w:rsidR="009D1637" w:rsidRPr="00913CD1" w:rsidP="00457322" w14:paraId="4F3F2C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459CDF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2E2CDB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09F1CF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1CA6EE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4B15EB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22F552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386D77B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橡胶促进剂产品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5A95942C"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橡胶促进剂</w:t>
      </w:r>
      <w:r w:rsidRPr="00913CD1">
        <w:rPr>
          <w:rFonts w:ascii="仿宋" w:eastAsia="仿宋" w:hAnsi="仿宋"/>
        </w:rPr>
        <w:t>项目绪论</w:t>
      </w:r>
      <w:bookmarkEnd w:id="4"/>
    </w:p>
    <w:p w:rsidR="009D1637" w:rsidRPr="00913CD1" w:rsidP="00457322" w14:paraId="376231C7"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橡胶促进剂</w:t>
      </w:r>
      <w:r w:rsidRPr="00913CD1">
        <w:rPr>
          <w:rFonts w:ascii="仿宋" w:eastAsia="仿宋" w:hAnsi="仿宋"/>
        </w:rPr>
        <w:t>项目名称及建设性质</w:t>
      </w:r>
      <w:bookmarkEnd w:id="5"/>
    </w:p>
    <w:p w:rsidR="009D1637" w:rsidRPr="00913CD1" w:rsidP="00457322" w14:paraId="4D1C78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项目名称</w:t>
      </w:r>
    </w:p>
    <w:p w:rsidR="009D1637" w:rsidRPr="00913CD1" w:rsidP="00457322" w14:paraId="584040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w:t>
      </w:r>
    </w:p>
    <w:p w:rsidR="009D1637" w:rsidRPr="00913CD1" w:rsidP="00457322" w14:paraId="33F535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项目建设性质</w:t>
      </w:r>
    </w:p>
    <w:p w:rsidR="009D1637" w:rsidRPr="00913CD1" w:rsidP="00457322" w14:paraId="611CB7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橡胶促进剂</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25A6A066"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橡胶促进剂</w:t>
      </w:r>
      <w:r w:rsidRPr="00913CD1">
        <w:rPr>
          <w:rFonts w:ascii="仿宋" w:eastAsia="仿宋" w:hAnsi="仿宋"/>
        </w:rPr>
        <w:t>项目承办单位</w:t>
      </w:r>
      <w:bookmarkEnd w:id="6"/>
    </w:p>
    <w:p w:rsidR="009D1637" w:rsidRPr="00913CD1" w:rsidP="00457322" w14:paraId="046431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项目实施主体</w:t>
      </w:r>
    </w:p>
    <w:p w:rsidR="009D1637" w:rsidRPr="00913CD1" w:rsidP="00457322" w14:paraId="12CC3A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3FFB2D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21FBC3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项目信息。</w:t>
      </w:r>
    </w:p>
    <w:p w:rsidR="009D1637" w:rsidRPr="00913CD1" w:rsidP="00457322" w14:paraId="5275E1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F476CB8"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42227CC6"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40199F08"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31F6CD59"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6430A832"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橡胶促进剂</w:t>
      </w:r>
      <w:r w:rsidRPr="00913CD1">
        <w:rPr>
          <w:rFonts w:ascii="仿宋" w:eastAsia="仿宋" w:hAnsi="仿宋"/>
        </w:rPr>
        <w:t>项目定位及建设理由</w:t>
      </w:r>
      <w:bookmarkEnd w:id="7"/>
    </w:p>
    <w:p w:rsidR="008F1A50" w14:paraId="39B17057" w14:textId="7E77BDD0">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橡胶促进剂项目可行性分析报告中的项目定位及建设理由应明确项目的目标市场、产品或服务特色、技术优势、成本效益分析、市场需求分析、竞争对手分析、项目实施的可行性、潜在风险及应对措施等方面。具体内容</w:t>
      </w:r>
      <w:r>
        <w:rPr>
          <w:rFonts w:ascii="仿宋" w:eastAsia="仿宋" w:hAnsi="仿宋"/>
          <w:sz w:val="28"/>
        </w:rPr>
        <w:t>：</w:t>
      </w:r>
      <w:r>
        <w:rPr>
          <w:rFonts w:ascii="仿宋" w:eastAsia="仿宋" w:hAnsi="仿宋"/>
          <w:sz w:val="28"/>
        </w:rPr>
        <w:br/>
        <w:t xml:space="preserve">    1.</w:t>
      </w:r>
      <w:r>
        <w:rPr>
          <w:rFonts w:ascii="仿宋" w:eastAsia="仿宋" w:hAnsi="仿宋"/>
          <w:sz w:val="28"/>
        </w:rPr>
        <w:t>项目概述：简要介绍项目的背景、目的和预期成果。</w:t>
      </w:r>
      <w:r>
        <w:rPr>
          <w:rFonts w:ascii="仿宋" w:eastAsia="仿宋" w:hAnsi="仿宋"/>
          <w:sz w:val="28"/>
        </w:rPr>
        <w:br/>
        <w:t xml:space="preserve">    2.</w:t>
      </w:r>
      <w:r>
        <w:rPr>
          <w:rFonts w:ascii="仿宋" w:eastAsia="仿宋" w:hAnsi="仿宋"/>
          <w:sz w:val="28"/>
        </w:rPr>
        <w:t>市场分析：研究目标市场的容量、增长潜力、客户需求、价格趋势等，说明项目的市场适应性和竞争力。</w:t>
      </w:r>
      <w:r>
        <w:rPr>
          <w:rFonts w:ascii="仿宋" w:eastAsia="仿宋" w:hAnsi="仿宋"/>
          <w:sz w:val="28"/>
        </w:rPr>
        <w:br/>
        <w:t xml:space="preserve">    3.</w:t>
      </w:r>
      <w:r>
        <w:rPr>
          <w:rFonts w:ascii="仿宋" w:eastAsia="仿宋" w:hAnsi="仿宋"/>
          <w:sz w:val="28"/>
        </w:rPr>
        <w:t>产品或服务描述：详细介绍产品或服务的特点、技术参数、质量标准等，说明其如何满足市场需求。</w:t>
      </w:r>
      <w:r>
        <w:rPr>
          <w:rFonts w:ascii="仿宋" w:eastAsia="仿宋" w:hAnsi="仿宋"/>
          <w:sz w:val="28"/>
        </w:rPr>
        <w:br/>
        <w:t xml:space="preserve">    4.</w:t>
      </w:r>
      <w:r>
        <w:rPr>
          <w:rFonts w:ascii="仿宋" w:eastAsia="仿宋" w:hAnsi="仿宋"/>
          <w:sz w:val="28"/>
        </w:rPr>
        <w:t>技术分析：评估项目所采用的技术是否具有创新性、成熟度、专利情况等，以及技术对产品性能的影响。</w:t>
      </w:r>
    </w:p>
    <w:p w:rsidR="008F1A50" w14:textId="7E77BDD0">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生产条件分析：分析项目的生产能力、设备状况、人力资源、原材料供应等是否满足项目实施的需求。</w:t>
      </w:r>
      <w:r>
        <w:rPr>
          <w:rFonts w:ascii="仿宋" w:eastAsia="仿宋" w:hAnsi="仿宋"/>
          <w:sz w:val="28"/>
        </w:rPr>
        <w:br/>
        <w:t xml:space="preserve">    6.</w:t>
      </w:r>
      <w:r>
        <w:rPr>
          <w:rFonts w:ascii="仿宋" w:eastAsia="仿宋" w:hAnsi="仿宋"/>
          <w:sz w:val="28"/>
        </w:rPr>
        <w:t>成本分析：进行详细的成本估算，包括直接材料、直接人工、折旧、能源、运输等，评估项目的经济可行性。</w:t>
      </w:r>
      <w:r>
        <w:rPr>
          <w:rFonts w:ascii="仿宋" w:eastAsia="仿宋" w:hAnsi="仿宋"/>
          <w:sz w:val="28"/>
        </w:rPr>
        <w:br/>
        <w:t xml:space="preserve">    7.</w:t>
      </w:r>
      <w:r>
        <w:rPr>
          <w:rFonts w:ascii="仿宋" w:eastAsia="仿宋" w:hAnsi="仿宋"/>
          <w:sz w:val="28"/>
        </w:rPr>
        <w:t>财务分析：预测项目的收入、利润、投资回报率等财务指标，评估项目的财务可行性。</w:t>
      </w:r>
      <w:r>
        <w:rPr>
          <w:rFonts w:ascii="仿宋" w:eastAsia="仿宋" w:hAnsi="仿宋"/>
          <w:sz w:val="28"/>
        </w:rPr>
        <w:br/>
        <w:t xml:space="preserve">    8.</w:t>
      </w:r>
      <w:r>
        <w:rPr>
          <w:rFonts w:ascii="仿宋" w:eastAsia="仿宋" w:hAnsi="仿宋"/>
          <w:sz w:val="28"/>
        </w:rPr>
        <w:t>风险分析：识别项目可能面临的市场风险、技术风险、管理风险等，并提出相应的风险应对策略。</w:t>
      </w:r>
      <w:r>
        <w:rPr>
          <w:rFonts w:ascii="仿宋" w:eastAsia="仿宋" w:hAnsi="仿宋"/>
          <w:sz w:val="28"/>
        </w:rPr>
        <w:br/>
        <w:t xml:space="preserve">    9.</w:t>
      </w:r>
      <w:r>
        <w:rPr>
          <w:rFonts w:ascii="仿宋" w:eastAsia="仿宋" w:hAnsi="仿宋"/>
          <w:sz w:val="28"/>
        </w:rPr>
        <w:t>项目实施计划：制定项目实施的具体计划，包括时间表、里程碑、责任人等，确保项目按计划推进。</w:t>
      </w:r>
      <w:r>
        <w:rPr>
          <w:rFonts w:ascii="仿宋" w:eastAsia="仿宋" w:hAnsi="仿宋"/>
          <w:sz w:val="28"/>
        </w:rPr>
        <w:br/>
      </w:r>
      <w:r>
        <w:rPr>
          <w:rFonts w:ascii="仿宋" w:eastAsia="仿宋" w:hAnsi="仿宋"/>
          <w:sz w:val="28"/>
        </w:rPr>
        <w:t xml:space="preserve">10. </w:t>
      </w:r>
      <w:r>
        <w:rPr>
          <w:rFonts w:ascii="仿宋" w:eastAsia="仿宋" w:hAnsi="仿宋"/>
          <w:sz w:val="28"/>
        </w:rPr>
        <w:t>结论与建议：基于上述分析，得出项目是否可行的结论，并提出相应的建议。</w:t>
      </w:r>
      <w:r>
        <w:rPr>
          <w:rFonts w:ascii="仿宋" w:eastAsia="仿宋" w:hAnsi="仿宋"/>
          <w:sz w:val="28"/>
        </w:rPr>
        <w:br/>
      </w:r>
      <w:r>
        <w:rPr>
          <w:rFonts w:ascii="仿宋" w:eastAsia="仿宋" w:hAnsi="仿宋"/>
          <w:sz w:val="28"/>
        </w:rPr>
        <w:t>综上所述，橡胶促进剂项目可行性分析报告中的项目定位及建设理由应基于市场调研、技术评估、成本效益分析、风险管理等多方面综合考虑，以确保项目的成功实施。</w:t>
      </w:r>
    </w:p>
    <w:p w:rsidR="009D1637" w:rsidRPr="00913CD1" w:rsidP="00457322" w14:paraId="672F7BD7"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23AED6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5742FD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555B7CF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31D58B8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橡胶促进剂</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6856DA03"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橡胶促进剂</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66F69DB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橡胶促进剂</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1E0DACF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0DB1EC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7DD669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59D75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24B7AA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项目功能、盈利性等</w:t>
      </w:r>
    </w:p>
    <w:p w:rsidR="007D3AEE" w:rsidRPr="00913CD1" w:rsidP="00457322" w14:paraId="35030C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510B7C1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0A4F7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13B49505"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项目实施进度计划、投资估算及资金筹措、经济效益及社会效益、</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项目建设的可行性和效益的合理性。</w:t>
      </w:r>
    </w:p>
    <w:p w:rsidR="009D1637" w:rsidRPr="00913CD1" w:rsidP="00457322" w14:paraId="11C5AFCB"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橡胶促进剂</w:t>
      </w:r>
      <w:r w:rsidRPr="00913CD1">
        <w:rPr>
          <w:rFonts w:ascii="仿宋" w:eastAsia="仿宋" w:hAnsi="仿宋"/>
        </w:rPr>
        <w:t>项目建设选址</w:t>
      </w:r>
      <w:bookmarkEnd w:id="9"/>
    </w:p>
    <w:p w:rsidR="009D1637" w:rsidRPr="00913CD1" w:rsidP="00457322" w14:paraId="67F5C3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项目选址及规划</w:t>
      </w:r>
    </w:p>
    <w:p w:rsidR="009D1637" w:rsidRPr="00913CD1" w:rsidP="00457322" w14:paraId="5A5828A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项目的建设。</w:t>
      </w:r>
    </w:p>
    <w:p w:rsidR="009D1637" w:rsidRPr="00913CD1" w:rsidP="00457322" w14:paraId="031BB3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项目背景及选址理由</w:t>
      </w:r>
    </w:p>
    <w:p w:rsidR="009D1637" w:rsidRPr="00913CD1" w:rsidP="00457322" w14:paraId="58C14D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项目背景</w:t>
      </w:r>
    </w:p>
    <w:p w:rsidR="008F1A50" w14:paraId="0AC13D1C" w14:textId="77777777">
      <w:pPr>
        <w:ind w:firstLine="560"/>
      </w:pPr>
      <w:r>
        <w:rPr>
          <w:rFonts w:ascii="仿宋" w:eastAsia="仿宋" w:hAnsi="仿宋"/>
          <w:sz w:val="28"/>
        </w:rPr>
        <w:t>橡胶促进剂项目背景分析报告指出，随着全球汽车工业、建筑业和电子制造业的快速发展，对橡胶制品的需求日益增长。橡胶促进剂作为提高橡胶硫化速度和改善橡胶性能的关键添加剂，其市场前景广阔。本项目旨在通过引进先进的生产技术和设备，建立一条高效、环保的橡胶促进剂生产线，以满足不断增长的市场需求。项目背景主要涉及市场调研、技术分析、环保政策、供应链管理以及项目预期经济效益等方面。</w:t>
      </w:r>
    </w:p>
    <w:p w:rsidR="009D1637" w:rsidRPr="00913CD1" w:rsidP="00457322" w14:paraId="325203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0F53DB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1F1DBB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项目的发展和扩张。</w:t>
      </w:r>
    </w:p>
    <w:p w:rsidR="009D1637" w:rsidRPr="00913CD1" w:rsidP="00457322" w14:paraId="52BB960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项目的可迗性。</w:t>
      </w:r>
    </w:p>
    <w:p w:rsidR="009D1637" w:rsidRPr="00913CD1" w:rsidP="00457322" w14:paraId="01772E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项目建设提供了良好基础条件。</w:t>
      </w:r>
    </w:p>
    <w:p w:rsidR="009D1637" w:rsidRPr="00913CD1" w:rsidP="00457322" w14:paraId="5431B2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项目规模和扩展的需要。</w:t>
      </w:r>
    </w:p>
    <w:p w:rsidR="009D1637" w:rsidRPr="00913CD1" w:rsidP="00457322" w14:paraId="11A93EFC"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橡胶促进剂</w:t>
      </w:r>
      <w:r w:rsidRPr="00913CD1">
        <w:rPr>
          <w:rFonts w:ascii="仿宋" w:eastAsia="仿宋" w:hAnsi="仿宋"/>
        </w:rPr>
        <w:t>项目生产规模</w:t>
      </w:r>
      <w:bookmarkEnd w:id="10"/>
    </w:p>
    <w:p w:rsidR="009D1637" w:rsidRPr="00913CD1" w:rsidP="00457322" w14:paraId="24E1FA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0C4765C5"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2A17EC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72E1F502"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618152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项目实施过程中，对环境的影响降到最低。</w:t>
      </w:r>
    </w:p>
    <w:p w:rsidR="009D1637" w:rsidRPr="00913CD1" w:rsidP="00457322" w14:paraId="3949AD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5A85F7D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608187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64402915"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橡胶促进剂</w:t>
      </w:r>
      <w:r w:rsidRPr="00913CD1">
        <w:rPr>
          <w:rFonts w:ascii="仿宋" w:eastAsia="仿宋" w:hAnsi="仿宋"/>
        </w:rPr>
        <w:t>项目总投资及资金构成</w:t>
      </w:r>
      <w:bookmarkEnd w:id="13"/>
    </w:p>
    <w:p w:rsidR="009D1637" w:rsidRPr="00913CD1" w:rsidP="00457322" w14:paraId="0C74ED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的生产能力。</w:t>
      </w:r>
    </w:p>
    <w:p w:rsidR="009D1637" w:rsidRPr="00913CD1" w:rsidP="00457322" w14:paraId="7CD7D0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项目总投资</w:t>
      </w:r>
    </w:p>
    <w:p w:rsidR="009D1637" w:rsidRPr="00913CD1" w:rsidP="00457322" w14:paraId="7E78A5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756AEB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1DBFD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F89D0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350305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4FF2A1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2A1838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7E4BA1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项目的顺利建设奠定了财务基础。</w:t>
      </w:r>
    </w:p>
    <w:p w:rsidR="009D1637" w:rsidRPr="00913CD1" w:rsidP="00457322" w14:paraId="368366D0"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6A0C19B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6D429D39"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橡胶促进剂</w:t>
      </w:r>
      <w:r w:rsidRPr="00913CD1">
        <w:rPr>
          <w:rFonts w:ascii="仿宋" w:eastAsia="仿宋" w:hAnsi="仿宋"/>
        </w:rPr>
        <w:t>项目预期经济效益规划目标</w:t>
      </w:r>
      <w:bookmarkEnd w:id="15"/>
    </w:p>
    <w:p w:rsidR="009D1637" w:rsidRPr="00913CD1" w:rsidP="00457322" w14:paraId="2F9692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项目的盈利能力和市场竞争力。</w:t>
      </w:r>
    </w:p>
    <w:p w:rsidR="009D1637" w:rsidRPr="00913CD1" w:rsidP="00457322" w14:paraId="3E8165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项目具有较高的投资价值和发展潜力。</w:t>
      </w:r>
    </w:p>
    <w:p w:rsidR="009D1637" w:rsidRPr="00913CD1" w:rsidP="00457322" w14:paraId="052821A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6F9FED64"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橡胶促进剂</w:t>
      </w:r>
      <w:r w:rsidRPr="00913CD1">
        <w:rPr>
          <w:rFonts w:ascii="仿宋" w:eastAsia="仿宋" w:hAnsi="仿宋"/>
        </w:rPr>
        <w:t>项目建设进度规划</w:t>
      </w:r>
      <w:bookmarkEnd w:id="16"/>
    </w:p>
    <w:p w:rsidR="009D1637" w:rsidRPr="00913CD1" w:rsidP="00457322" w14:paraId="6562FA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项目的顺利进行和按时完成。</w:t>
      </w:r>
    </w:p>
    <w:p w:rsidR="009D1637" w:rsidRPr="00913CD1" w:rsidP="00457322" w14:paraId="213022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项目的质量和进度。</w:t>
      </w:r>
    </w:p>
    <w:p w:rsidR="009D1637" w:rsidRPr="00913CD1" w:rsidP="00457322" w14:paraId="4EB849D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0EF6A1D8"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橡胶促进剂</w:t>
      </w:r>
      <w:r w:rsidRPr="00913CD1">
        <w:rPr>
          <w:rFonts w:ascii="仿宋" w:eastAsia="仿宋" w:hAnsi="仿宋"/>
        </w:rPr>
        <w:t>项目综合评价</w:t>
      </w:r>
      <w:bookmarkEnd w:id="17"/>
    </w:p>
    <w:p w:rsidR="00BF6395" w:rsidRPr="00913CD1" w:rsidP="00457322" w14:paraId="26AB86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橡胶促进剂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1D64196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橡胶促进剂项目的投资回报率稳定且可观。根据市场调查和预测，橡胶促进剂市场需求持续增长，具有良好的市场前景和发展空间。我们的投资方向紧密结合国家产业政策和市场需求，为投资者创造可观的投资收益。</w:t>
      </w:r>
    </w:p>
    <w:p w:rsidR="00BF6395" w:rsidRPr="00913CD1" w:rsidP="00457322" w14:paraId="2430309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橡胶促进剂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67C490A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在技术方案设计方面，我们注重方案的优化和效益的提升。通过科学合理的设计，实现橡胶促进剂</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生产流程的高效化和产品的优质化。我们将采用先进的生产工艺和技术，提高生产效率，降低生产成本。同时，我们还将加强产品研发和创新，不断推出具有竞争力的新产品，满足橡胶促进剂</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7AED5BC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此外，橡胶促进剂项目的建设将带来显著的就业机会和社会效益。项目的实施将促进当地经济的发展，提升当地民众的生活水平。我们将积极履行社会责任，关注环境保护和可持续发展，为社会做出积极贡献。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7EE70C0D"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综上所述，本期橡胶促进剂项目具备技术和经济的可行性，具有良好的市场前景和发展空间。我们将充分发挥自身优势，抓住市场机遇，为投资者创造丰厚的投资回报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00C64D6E"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52952E6E"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402318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1D5D1F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188F62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4FB7F8ED"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5FD57C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1C0BBF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09AB15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橡胶促进剂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03565A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22D3D2A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(二)主要职责</w:t>
      </w:r>
    </w:p>
    <w:p w:rsidR="009D1637" w:rsidRPr="00913CD1" w:rsidP="00457322" w14:paraId="334458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5FFD99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1EFCA7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橡胶促进剂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5DB7D7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70CE82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3D7CAE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734A5DC3"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06FBEE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09FEB3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橡胶促进剂</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0B2C24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橡胶促进剂</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378DB9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橡胶促进剂</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530A821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552E3C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69D0C3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橡胶促进剂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08E1CA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5917D7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橡胶促进剂</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02BAFC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5A8585C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4F693AC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130079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项目的顺利进行和迗成目标。</w:t>
      </w:r>
    </w:p>
    <w:p w:rsidR="009D1637" w:rsidRPr="00913CD1" w:rsidP="00457322" w14:paraId="1441E67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3F340B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橡胶促进剂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4AB288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橡胶促进剂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橡胶促进剂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橡胶促进剂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3E2C98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橡胶促进剂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4FE18C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1ACBAC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129586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0D5AC9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6EDDB7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4AE113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37A8BD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5F8334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476FD7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28B94BF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67A542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49E724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435D65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70FD54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41AE87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5F959B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09822F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626685FD"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22F38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38913D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70411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322773A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2E8D1B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766D4F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5A8898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549FB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424733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4081DC3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50EB33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6A23B4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76DC0D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730324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橡胶促进剂</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5A9CA5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468FDA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7B1838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00FBF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4721AD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72103F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745A5A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495EEE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59F6F5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722F78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22375B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40B0AA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5479A2F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596DFE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6BD8B2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734840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35DC2290"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5926B21F"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橡胶促进剂</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3C8C37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6A47E2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2CE80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72E110E"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橡胶促进剂</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D510E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19AA96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0620A3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0C2EA4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746563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70B830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651752C9"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ACFC58E"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1FDABEF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橡胶促进剂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25DBDB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7E87313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237731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2EB653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橡胶促进剂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23A9B5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4097C8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9F691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2340B2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040FD2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6DFFC0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07915D04"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橡胶促进剂</w:t>
      </w:r>
      <w:r w:rsidRPr="00913CD1">
        <w:rPr>
          <w:rFonts w:ascii="仿宋" w:eastAsia="仿宋" w:hAnsi="仿宋"/>
        </w:rPr>
        <w:t>项目技术工艺分析</w:t>
      </w:r>
      <w:bookmarkEnd w:id="28"/>
    </w:p>
    <w:p w:rsidR="009D1637" w:rsidRPr="00913CD1" w:rsidP="00457322" w14:paraId="6EAA13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0DC7A0C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橡胶促进剂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3E6EE5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橡胶促进剂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3F7893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0FB83D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橡胶促进剂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2A1A59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4FE336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5ABE07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橡胶促进剂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4741BD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3FFF566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橡胶促进剂</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41A342E1"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橡胶促进剂项目</w:t>
      </w:r>
      <w:r w:rsidRPr="00913CD1">
        <w:rPr>
          <w:rFonts w:ascii="仿宋" w:eastAsia="仿宋" w:hAnsi="仿宋"/>
        </w:rPr>
        <w:t>质量管理</w:t>
      </w:r>
      <w:bookmarkEnd w:id="29"/>
    </w:p>
    <w:p w:rsidR="009D1637" w:rsidRPr="00913CD1" w:rsidP="00457322" w14:paraId="2F497C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314637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6DDBEB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28EADD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554212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62DC40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369C75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橡胶促进剂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2B478A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橡胶促进剂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72A86DB2"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橡胶促进剂项目</w:t>
      </w:r>
      <w:r w:rsidRPr="00913CD1">
        <w:rPr>
          <w:rFonts w:ascii="仿宋" w:eastAsia="仿宋" w:hAnsi="仿宋"/>
        </w:rPr>
        <w:t>设备选型方案</w:t>
      </w:r>
      <w:bookmarkEnd w:id="30"/>
    </w:p>
    <w:p w:rsidR="009D1637" w:rsidRPr="00913CD1" w:rsidP="00457322" w14:paraId="428545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0DBC48A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B3B54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橡胶促进剂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7E350A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53EFB9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橡胶促进剂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2E9A00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6502FF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3F0AD6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项目的高效运行和产品质量的稳定提升。</w:t>
      </w:r>
    </w:p>
    <w:p w:rsidR="009D1637" w:rsidRPr="00913CD1" w:rsidP="00457322" w14:paraId="1DD84AB6"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0DB6DD65"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3B5824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F881C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63BDCA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030BEEA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(二)主要安全与职业危害因素</w:t>
      </w:r>
    </w:p>
    <w:p w:rsidR="009D1637" w:rsidRPr="00913CD1" w:rsidP="00457322" w14:paraId="7BCF26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5503FD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152C66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635322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075DF5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3AA92A94"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06D33E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7106A4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26E6E7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034024E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橡胶促进剂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4ED3C3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2CED9D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32C478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3640AF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6A98A4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7CFDD3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30A7B6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2D1821AE"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11D0DC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14A1BE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橡胶促进剂</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https://d.book118.com/018006076023006034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5956D54D" w14:textId="77777777">
    <w:pPr>
      <w:pStyle w:val="Footer"/>
      <w:jc w:val="center"/>
    </w:pPr>
  </w:p>
  <w:p w:rsidR="008D6901" w14:paraId="7341CF6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4612B56E"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56C7139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7229213"/>
      <w:docPartObj>
        <w:docPartGallery w:val="Page Numbers (Bottom of Page)"/>
        <w:docPartUnique/>
      </w:docPartObj>
    </w:sdtPr>
    <w:sdtContent>
      <w:sdt>
        <w:sdtPr>
          <w:id w:val="7922022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7560104"/>
      <w:docPartObj>
        <w:docPartGallery w:val="Page Numbers (Bottom of Page)"/>
        <w:docPartUnique/>
      </w:docPartObj>
    </w:sdtPr>
    <w:sdtContent>
      <w:sdt>
        <w:sdtPr>
          <w:id w:val="16330259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5141065"/>
      <w:docPartObj>
        <w:docPartGallery w:val="Page Numbers (Bottom of Page)"/>
        <w:docPartUnique/>
      </w:docPartObj>
    </w:sdtPr>
    <w:sdtContent>
      <w:sdt>
        <w:sdtPr>
          <w:id w:val="9321417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8205006"/>
      <w:docPartObj>
        <w:docPartGallery w:val="Page Numbers (Bottom of Page)"/>
        <w:docPartUnique/>
      </w:docPartObj>
    </w:sdtPr>
    <w:sdtContent>
      <w:sdt>
        <w:sdtPr>
          <w:id w:val="6085213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8775566"/>
      <w:docPartObj>
        <w:docPartGallery w:val="Page Numbers (Bottom of Page)"/>
        <w:docPartUnique/>
      </w:docPartObj>
    </w:sdtPr>
    <w:sdtContent>
      <w:sdt>
        <w:sdtPr>
          <w:id w:val="9109156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3587184"/>
      <w:docPartObj>
        <w:docPartGallery w:val="Page Numbers (Bottom of Page)"/>
        <w:docPartUnique/>
      </w:docPartObj>
    </w:sdtPr>
    <w:sdtContent>
      <w:sdt>
        <w:sdtPr>
          <w:id w:val="15207117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26595164"/>
      <w:docPartObj>
        <w:docPartGallery w:val="Page Numbers (Bottom of Page)"/>
        <w:docPartUnique/>
      </w:docPartObj>
    </w:sdtPr>
    <w:sdtContent>
      <w:sdt>
        <w:sdtPr>
          <w:id w:val="7751479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0767129"/>
      <w:docPartObj>
        <w:docPartGallery w:val="Page Numbers (Bottom of Page)"/>
        <w:docPartUnique/>
      </w:docPartObj>
    </w:sdtPr>
    <w:sdtContent>
      <w:sdt>
        <w:sdtPr>
          <w:id w:val="13300110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8698859"/>
      <w:docPartObj>
        <w:docPartGallery w:val="Page Numbers (Bottom of Page)"/>
        <w:docPartUnique/>
      </w:docPartObj>
    </w:sdtPr>
    <w:sdtContent>
      <w:sdt>
        <w:sdtPr>
          <w:id w:val="11674086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4750400"/>
      <w:docPartObj>
        <w:docPartGallery w:val="Page Numbers (Bottom of Page)"/>
        <w:docPartUnique/>
      </w:docPartObj>
    </w:sdtPr>
    <w:sdtContent>
      <w:sdt>
        <w:sdtPr>
          <w:id w:val="20446171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0945857"/>
      <w:docPartObj>
        <w:docPartGallery w:val="Page Numbers (Bottom of Page)"/>
        <w:docPartUnique/>
      </w:docPartObj>
    </w:sdtPr>
    <w:sdtContent>
      <w:sdt>
        <w:sdtPr>
          <w:id w:val="8828269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6522380"/>
      <w:docPartObj>
        <w:docPartGallery w:val="Page Numbers (Bottom of Page)"/>
        <w:docPartUnique/>
      </w:docPartObj>
    </w:sdtPr>
    <w:sdtContent>
      <w:sdt>
        <w:sdtPr>
          <w:id w:val="1184461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8565650"/>
      <w:docPartObj>
        <w:docPartGallery w:val="Page Numbers (Bottom of Page)"/>
        <w:docPartUnique/>
      </w:docPartObj>
    </w:sdtPr>
    <w:sdtContent>
      <w:sdt>
        <w:sdtPr>
          <w:id w:val="8804215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6220233"/>
      <w:docPartObj>
        <w:docPartGallery w:val="Page Numbers (Bottom of Page)"/>
        <w:docPartUnique/>
      </w:docPartObj>
    </w:sdtPr>
    <w:sdtContent>
      <w:sdt>
        <w:sdtPr>
          <w:id w:val="13639072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3387787"/>
      <w:docPartObj>
        <w:docPartGallery w:val="Page Numbers (Bottom of Page)"/>
        <w:docPartUnique/>
      </w:docPartObj>
    </w:sdtPr>
    <w:sdtContent>
      <w:sdt>
        <w:sdtPr>
          <w:id w:val="17544951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4416330"/>
      <w:docPartObj>
        <w:docPartGallery w:val="Page Numbers (Bottom of Page)"/>
        <w:docPartUnique/>
      </w:docPartObj>
    </w:sdtPr>
    <w:sdtContent>
      <w:sdt>
        <w:sdtPr>
          <w:id w:val="3775996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1336040"/>
      <w:docPartObj>
        <w:docPartGallery w:val="Page Numbers (Bottom of Page)"/>
        <w:docPartUnique/>
      </w:docPartObj>
    </w:sdtPr>
    <w:sdtContent>
      <w:sdt>
        <w:sdtPr>
          <w:id w:val="17392129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3306251"/>
      <w:docPartObj>
        <w:docPartGallery w:val="Page Numbers (Bottom of Page)"/>
        <w:docPartUnique/>
      </w:docPartObj>
    </w:sdtPr>
    <w:sdtContent>
      <w:sdt>
        <w:sdtPr>
          <w:id w:val="12881228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9403758"/>
      <w:docPartObj>
        <w:docPartGallery w:val="Page Numbers (Bottom of Page)"/>
        <w:docPartUnique/>
      </w:docPartObj>
    </w:sdtPr>
    <w:sdtContent>
      <w:sdt>
        <w:sdtPr>
          <w:id w:val="19001575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9466374"/>
      <w:docPartObj>
        <w:docPartGallery w:val="Page Numbers (Bottom of Page)"/>
        <w:docPartUnique/>
      </w:docPartObj>
    </w:sdtPr>
    <w:sdtContent>
      <w:sdt>
        <w:sdtPr>
          <w:id w:val="966366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0692195"/>
      <w:docPartObj>
        <w:docPartGallery w:val="Page Numbers (Bottom of Page)"/>
        <w:docPartUnique/>
      </w:docPartObj>
    </w:sdtPr>
    <w:sdtContent>
      <w:sdt>
        <w:sdtPr>
          <w:id w:val="18403433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0543643"/>
      <w:docPartObj>
        <w:docPartGallery w:val="Page Numbers (Bottom of Page)"/>
        <w:docPartUnique/>
      </w:docPartObj>
    </w:sdtPr>
    <w:sdtContent>
      <w:sdt>
        <w:sdtPr>
          <w:id w:val="4839212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4926438"/>
      <w:docPartObj>
        <w:docPartGallery w:val="Page Numbers (Bottom of Page)"/>
        <w:docPartUnique/>
      </w:docPartObj>
    </w:sdtPr>
    <w:sdtContent>
      <w:sdt>
        <w:sdtPr>
          <w:id w:val="11305583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2890329"/>
      <w:docPartObj>
        <w:docPartGallery w:val="Page Numbers (Bottom of Page)"/>
        <w:docPartUnique/>
      </w:docPartObj>
    </w:sdtPr>
    <w:sdtContent>
      <w:sdt>
        <w:sdtPr>
          <w:id w:val="20962948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3340636"/>
      <w:docPartObj>
        <w:docPartGallery w:val="Page Numbers (Bottom of Page)"/>
        <w:docPartUnique/>
      </w:docPartObj>
    </w:sdtPr>
    <w:sdtContent>
      <w:sdt>
        <w:sdtPr>
          <w:id w:val="18326712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7314838"/>
      <w:docPartObj>
        <w:docPartGallery w:val="Page Numbers (Bottom of Page)"/>
        <w:docPartUnique/>
      </w:docPartObj>
    </w:sdtPr>
    <w:sdtContent>
      <w:sdt>
        <w:sdtPr>
          <w:id w:val="20529527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8913105"/>
      <w:docPartObj>
        <w:docPartGallery w:val="Page Numbers (Bottom of Page)"/>
        <w:docPartUnique/>
      </w:docPartObj>
    </w:sdtPr>
    <w:sdtContent>
      <w:sdt>
        <w:sdtPr>
          <w:id w:val="18887455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4132650"/>
      <w:docPartObj>
        <w:docPartGallery w:val="Page Numbers (Bottom of Page)"/>
        <w:docPartUnique/>
      </w:docPartObj>
    </w:sdtPr>
    <w:sdtContent>
      <w:sdt>
        <w:sdtPr>
          <w:id w:val="18364947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9398471"/>
      <w:docPartObj>
        <w:docPartGallery w:val="Page Numbers (Bottom of Page)"/>
        <w:docPartUnique/>
      </w:docPartObj>
    </w:sdtPr>
    <w:sdtContent>
      <w:sdt>
        <w:sdtPr>
          <w:id w:val="15267994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0C86483C" w14:textId="77777777">
    <w:pPr>
      <w:pStyle w:val="Header"/>
      <w:pBdr>
        <w:bottom w:val="single" w:sz="4" w:space="1" w:color="auto"/>
      </w:pBdr>
      <w:jc w:val="right"/>
    </w:pPr>
    <w:r>
      <w:t>2024年橡胶促进剂项目可行性分析报告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2024年橡胶促进剂项目可行性分析报告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2024年橡胶促进剂项目可行性分析报告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2024年橡胶促进剂项目可行性分析报告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2024年橡胶促进剂项目可行性分析报告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06BDF6D9" w14:textId="77777777">
    <w:pPr>
      <w:pStyle w:val="Header"/>
      <w:pBdr>
        <w:bottom w:val="single" w:sz="4" w:space="1" w:color="auto"/>
      </w:pBdr>
      <w:jc w:val="right"/>
      <w:rPr>
        <w:sz w:val="24"/>
        <w:szCs w:val="24"/>
      </w:rPr>
    </w:pPr>
    <w:r>
      <w:t>2024年橡胶促进剂项目可行性分析报告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2024年橡胶促进剂项目可行性分析报告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8F1A50"/>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2410A"/>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D19691D"/>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18006076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7169</Words>
  <Characters>40869</Characters>
  <Application>Microsoft Office Word</Application>
  <DocSecurity>0</DocSecurity>
  <Lines>340</Lines>
  <Paragraphs>95</Paragraphs>
  <ScaleCrop>false</ScaleCrop>
  <Company/>
  <LinksUpToDate>false</LinksUpToDate>
  <CharactersWithSpaces>47943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2024-02-02T02:57:00Z</dcterms:modified>
</cp:coreProperties>
</file>