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12636500</wp:posOffset>
            </wp:positionH>
            <wp:positionV relativeFrom="topMargin">
              <wp:posOffset>11379200</wp:posOffset>
            </wp:positionV>
            <wp:extent cx="304800" cy="355600"/>
            <wp:effectExtent l="0" t="0" r="0" b="0"/>
            <wp:wrapNone/>
            <wp:docPr id="100049" name="图片 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47775180"/>
      <w:bookmarkEnd w:id="0"/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</w:rPr>
        <w:t>实验探究09  绿叶在光下制造有机物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" o:spid="_x0000_i1025" type="#_x0000_t202" style="width:492pt;height:71.25pt" coordsize="21600,21600">
            <v:stroke joinstyle="miter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01实验梳理02实验点拨03典例分析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0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bookmarkStart w:id="1" w:name="_Hlk146102412"/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目的要求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①</w:t>
            </w:r>
            <w:r>
              <w:rPr>
                <w:rFonts w:ascii="Times New Roman" w:hAnsi="Times New Roman" w:cs="Times New Roman" w:hint="eastAsia"/>
                <w:szCs w:val="21"/>
              </w:rPr>
              <w:t>检验绿叶在光下制造的有机物是不是淀粉。</w:t>
            </w:r>
          </w:p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②</w:t>
            </w:r>
            <w:r>
              <w:rPr>
                <w:rFonts w:ascii="Times New Roman" w:hAnsi="Times New Roman" w:cs="Times New Roman" w:hint="eastAsia"/>
                <w:szCs w:val="21"/>
              </w:rPr>
              <w:t>探究光是不是绿叶制造有机物不可缺少的条件。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材料用具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盆栽的天竺葵，黑纸片，曲别针，酒精，碘液，小烧杯，大烧杯，培养皿，酒精灯，三脚架，石棉网，镊子，火柴，清水。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9968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方法步骤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1．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图示过程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360" w:lineRule="auto"/>
              <w:jc w:val="lef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501650</wp:posOffset>
                  </wp:positionH>
                  <wp:positionV relativeFrom="paragraph">
                    <wp:posOffset>-5080</wp:posOffset>
                  </wp:positionV>
                  <wp:extent cx="4114800" cy="2060575"/>
                  <wp:effectExtent l="0" t="0" r="0" b="0"/>
                  <wp:wrapTight wrapText="bothSides">
                    <wp:wrapPolygon>
                      <wp:start x="0" y="0"/>
                      <wp:lineTo x="0" y="21367"/>
                      <wp:lineTo x="21500" y="21367"/>
                      <wp:lineTo x="21500" y="0"/>
                      <wp:lineTo x="0" y="0"/>
                    </wp:wrapPolygon>
                  </wp:wrapTight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206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2．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过程解读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tbl>
            <w:tblPr>
              <w:tblStyle w:val="TableNormal"/>
              <w:tblpPr w:leftFromText="180" w:rightFromText="180" w:vertAnchor="text" w:horzAnchor="margin" w:tblpY="128"/>
              <w:tblOverlap w:val="never"/>
              <w:tblW w:w="9322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67"/>
              <w:gridCol w:w="3544"/>
              <w:gridCol w:w="4611"/>
            </w:tblGrid>
            <w:tr>
              <w:tblPrEx>
                <w:tblW w:w="9322" w:type="dxa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7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bookmarkStart w:id="2" w:name="_Hlk87984190"/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步骤</w:t>
                  </w:r>
                </w:p>
              </w:tc>
              <w:tc>
                <w:tcPr>
                  <w:tcW w:w="3544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操作</w:t>
                  </w:r>
                </w:p>
              </w:tc>
              <w:tc>
                <w:tcPr>
                  <w:tcW w:w="4611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目的</w:t>
                  </w:r>
                </w:p>
              </w:tc>
            </w:tr>
            <w:tr>
              <w:tblPrEx>
                <w:tblW w:w="9322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7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暗处理</w:t>
                  </w:r>
                </w:p>
              </w:tc>
              <w:tc>
                <w:tcPr>
                  <w:tcW w:w="3544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把天竺葵放在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黑暗处一昼夜</w:t>
                  </w:r>
                </w:p>
              </w:tc>
              <w:tc>
                <w:tcPr>
                  <w:tcW w:w="4611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val="single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将叶片内原有的淀粉运走或耗尽</w:t>
                  </w:r>
                </w:p>
              </w:tc>
            </w:tr>
            <w:tr>
              <w:tblPrEx>
                <w:tblW w:w="9322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7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遮光</w:t>
                  </w:r>
                </w:p>
              </w:tc>
              <w:tc>
                <w:tcPr>
                  <w:tcW w:w="3544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叶片的一部分从上下两面用黑纸片遮盖，照光</w:t>
                  </w:r>
                </w:p>
              </w:tc>
              <w:tc>
                <w:tcPr>
                  <w:tcW w:w="4611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设置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有光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与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无光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的对照实验</w:t>
                  </w:r>
                </w:p>
              </w:tc>
            </w:tr>
            <w:tr>
              <w:tblPrEx>
                <w:tblW w:w="9322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7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脱叶绿素</w:t>
                  </w:r>
                </w:p>
              </w:tc>
              <w:tc>
                <w:tcPr>
                  <w:tcW w:w="3544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酒精水浴加热， 脱色成黄白色</w:t>
                  </w:r>
                </w:p>
              </w:tc>
              <w:tc>
                <w:tcPr>
                  <w:tcW w:w="4611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val="single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完全溶解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叶绿素</w:t>
                  </w:r>
                </w:p>
              </w:tc>
            </w:tr>
            <w:tr>
              <w:tblPrEx>
                <w:tblW w:w="9322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7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染色</w:t>
                  </w:r>
                </w:p>
              </w:tc>
              <w:tc>
                <w:tcPr>
                  <w:tcW w:w="3544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清水漂洗后用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碘液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染色</w:t>
                  </w:r>
                </w:p>
              </w:tc>
              <w:tc>
                <w:tcPr>
                  <w:tcW w:w="4611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遇碘变蓝的部分证明有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淀粉</w:t>
                  </w:r>
                </w:p>
              </w:tc>
            </w:tr>
            <w:tr>
              <w:tblPrEx>
                <w:tblW w:w="9322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7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冲洗</w:t>
                  </w:r>
                </w:p>
              </w:tc>
              <w:tc>
                <w:tcPr>
                  <w:tcW w:w="3544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清水冲掉碘液后观察</w:t>
                  </w:r>
                </w:p>
              </w:tc>
              <w:tc>
                <w:tcPr>
                  <w:tcW w:w="4611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去掉碘液便于观察</w:t>
                  </w:r>
                </w:p>
              </w:tc>
            </w:tr>
            <w:bookmarkEnd w:id="2"/>
          </w:tbl>
          <w:p>
            <w:pPr>
              <w:spacing w:line="360" w:lineRule="auto"/>
              <w:jc w:val="left"/>
              <w:rPr>
                <w:rFonts w:ascii="Calibri" w:eastAsia="宋体" w:hAnsi="Calibri" w:cs="Times New Roman"/>
                <w:color w:val="000000"/>
                <w:szCs w:val="21"/>
                <w:u w:color="000000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变量分析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360" w:lineRule="auto"/>
              <w:jc w:val="lef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实验变量：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光</w:t>
            </w:r>
          </w:p>
          <w:p>
            <w:pPr>
              <w:spacing w:line="360" w:lineRule="auto"/>
              <w:jc w:val="lef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对照组：叶片遮光部分；</w:t>
            </w:r>
          </w:p>
          <w:p>
            <w:pPr>
              <w:spacing w:line="360" w:lineRule="auto"/>
              <w:jc w:val="lef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实验组：叶片遮光部分。</w:t>
            </w:r>
          </w:p>
        </w:tc>
      </w:tr>
    </w:tbl>
    <w:p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tbl>
      <w:tblPr>
        <w:tblStyle w:val="10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现象与结论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tbl>
            <w:tblPr>
              <w:tblStyle w:val="TableNormal"/>
              <w:tblW w:w="9322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83"/>
              <w:gridCol w:w="3402"/>
              <w:gridCol w:w="5037"/>
            </w:tblGrid>
            <w:tr>
              <w:tblPrEx>
                <w:tblW w:w="9322" w:type="dxa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83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</w:p>
              </w:tc>
              <w:tc>
                <w:tcPr>
                  <w:tcW w:w="3402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遮光部分</w:t>
                  </w:r>
                </w:p>
              </w:tc>
              <w:tc>
                <w:tcPr>
                  <w:tcW w:w="5037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未遮光部分</w:t>
                  </w:r>
                </w:p>
              </w:tc>
            </w:tr>
            <w:tr>
              <w:tblPrEx>
                <w:tblW w:w="9322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83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现象</w:t>
                  </w:r>
                </w:p>
              </w:tc>
              <w:tc>
                <w:tcPr>
                  <w:tcW w:w="3402" w:type="dxa"/>
                  <w:shd w:val="clear" w:color="auto" w:fill="auto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FF0000"/>
                      <w:szCs w:val="21"/>
                      <w:u w:val="single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不变蓝</w:t>
                  </w:r>
                </w:p>
              </w:tc>
              <w:tc>
                <w:tcPr>
                  <w:tcW w:w="5037" w:type="dxa"/>
                  <w:shd w:val="clear" w:color="auto" w:fill="auto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FF0000"/>
                      <w:szCs w:val="21"/>
                      <w:u w:val="single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变蓝</w:t>
                  </w:r>
                </w:p>
              </w:tc>
            </w:tr>
            <w:tr>
              <w:tblPrEx>
                <w:tblW w:w="9322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83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分析</w:t>
                  </w:r>
                </w:p>
              </w:tc>
              <w:tc>
                <w:tcPr>
                  <w:tcW w:w="3402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无光照，不能进行光合作用，不制造淀粉，所以滴加碘液后不变蓝</w:t>
                  </w:r>
                </w:p>
              </w:tc>
              <w:tc>
                <w:tcPr>
                  <w:tcW w:w="5037" w:type="dxa"/>
                  <w:shd w:val="clear" w:color="auto" w:fill="auto"/>
                </w:tcPr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有光照，能够进行光合作用，制造淀粉，</w:t>
                  </w:r>
                </w:p>
                <w:p>
                  <w:p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所以滴加碘液后变蓝</w:t>
                  </w:r>
                </w:p>
              </w:tc>
            </w:tr>
            <w:tr>
              <w:tblPrEx>
                <w:tblW w:w="9322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83" w:type="dxa"/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  <w:u w:color="000000"/>
                    </w:rPr>
                    <w:t>结论</w:t>
                  </w:r>
                </w:p>
              </w:tc>
              <w:tc>
                <w:tcPr>
                  <w:tcW w:w="8439" w:type="dxa"/>
                  <w:gridSpan w:val="2"/>
                  <w:shd w:val="clear" w:color="auto" w:fill="auto"/>
                </w:tcPr>
                <w:p>
                  <w:pPr>
                    <w:numPr>
                      <w:ilvl w:val="0"/>
                      <w:numId w:val="1"/>
                    </w:num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绿叶在光下制造的有机物是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淀粉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。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line="360" w:lineRule="auto"/>
                    <w:jc w:val="left"/>
                    <w:rPr>
                      <w:rFonts w:ascii="宋体" w:hAnsi="宋体"/>
                      <w:color w:val="000000"/>
                      <w:szCs w:val="21"/>
                      <w:u w:val="single"/>
                    </w:rPr>
                  </w:pPr>
                  <w:bookmarkStart w:id="3" w:name="_Hlk115121745"/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光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是绿色植物进行光合作用的必要条件。</w:t>
                  </w:r>
                  <w:bookmarkEnd w:id="3"/>
                </w:p>
              </w:tc>
            </w:tr>
          </w:tbl>
          <w:p>
            <w:pPr>
              <w:spacing w:line="360" w:lineRule="auto"/>
              <w:jc w:val="left"/>
              <w:rPr>
                <w:rFonts w:ascii="Calibri" w:eastAsia="宋体" w:hAnsi="Calibri" w:cs="Times New Roman"/>
              </w:rPr>
            </w:pPr>
          </w:p>
        </w:tc>
      </w:tr>
      <w:bookmarkEnd w:id="1"/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pict>
          <v:shape id="文本框 29" o:spid="_x0000_s1026" type="#_x0000_t202" style="width:489.85pt;height:189.75pt;margin-top:42.95pt;margin-left:-4.35pt;mso-height-relative:margin;mso-width-relative:margin;mso-wrap-distance-bottom:0;mso-wrap-distance-top:0;position:absolute;z-index:251662336" coordsize="21600,21600" filled="f" stroked="t" strokecolor="#c2317e">
            <v:stroke dashstyle="longDash"/>
            <v:textbox>
              <w:txbxContent>
                <w:p>
                  <w:p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1．</w:t>
                  </w:r>
                  <w:r>
                    <w:rPr>
                      <w:rFonts w:ascii="Calibri" w:eastAsia="宋体" w:hAnsi="Calibri" w:cs="Times New Roman" w:hint="eastAsia"/>
                    </w:rPr>
                    <w:t>暗</w:t>
                  </w:r>
                  <w:r>
                    <w:rPr>
                      <w:rFonts w:ascii="Calibri" w:eastAsia="宋体" w:hAnsi="Calibri" w:cs="Times New Roman"/>
                    </w:rPr>
                    <w:t>处理的目的</w:t>
                  </w:r>
                  <w:r>
                    <w:rPr>
                      <w:rFonts w:ascii="Calibri" w:eastAsia="宋体" w:hAnsi="Calibri" w:cs="Times New Roman" w:hint="eastAsia"/>
                    </w:rPr>
                    <w:t>：</w:t>
                  </w:r>
                  <w:r>
                    <w:rPr>
                      <w:rFonts w:ascii="Times New Roman" w:eastAsia="宋体" w:hAnsi="Times New Roman" w:cs="Times New Roman"/>
                      <w:b/>
                      <w:bCs/>
                      <w:color w:val="0070C0"/>
                      <w:em w:val="dot"/>
                    </w:rPr>
                    <w:t>将叶片内原有的淀粉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运走或耗尽</w:t>
                  </w:r>
                  <w:r>
                    <w:rPr>
                      <w:rFonts w:ascii="Calibri" w:eastAsia="宋体" w:hAnsi="Calibri" w:cs="Times New Roman"/>
                    </w:rPr>
                    <w:t>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/>
                    </w:rPr>
                    <w:t>变量分析</w:t>
                  </w:r>
                  <w:r>
                    <w:rPr>
                      <w:rFonts w:ascii="Calibri" w:eastAsia="宋体" w:hAnsi="Calibri" w:cs="Times New Roman" w:hint="eastAsia"/>
                    </w:rPr>
                    <w:t>：</w:t>
                  </w:r>
                  <w:r>
                    <w:rPr>
                      <w:rFonts w:ascii="Calibri" w:eastAsia="宋体" w:hAnsi="Calibri" w:cs="Times New Roman"/>
                    </w:rPr>
                    <w:t>用黑纸片把叶片的一部分从上、下两面遮盖起来，造成该部分不见光，其余部分见光，即形成有光和无光的对照，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光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是绿色植物进行光合作用的必要条件。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/>
                    </w:rPr>
                    <w:t>实验试剂问题</w:t>
                  </w:r>
                  <w:r>
                    <w:rPr>
                      <w:rFonts w:ascii="Calibri" w:eastAsia="宋体" w:hAnsi="Calibri" w:cs="Times New Roman" w:hint="eastAsia"/>
                    </w:rPr>
                    <w:t>：</w:t>
                  </w:r>
                  <w:r>
                    <w:rPr>
                      <w:rFonts w:ascii="Calibri" w:eastAsia="宋体" w:hAnsi="Calibri" w:cs="Times New Roman"/>
                    </w:rPr>
                    <w:t>酒精能溶解</w:t>
                  </w:r>
                  <w:r>
                    <w:rPr>
                      <w:rFonts w:ascii="Times New Roman" w:eastAsia="宋体" w:hAnsi="Times New Roman" w:cs="Times New Roman"/>
                      <w:b/>
                      <w:bCs/>
                      <w:color w:val="0070C0"/>
                      <w:em w:val="dot"/>
                    </w:rPr>
                    <w:t>叶绿素</w:t>
                  </w:r>
                  <w:r>
                    <w:rPr>
                      <w:rFonts w:ascii="Calibri" w:eastAsia="宋体" w:hAnsi="Calibri" w:cs="Times New Roman"/>
                    </w:rPr>
                    <w:t>，而水不能溶解叶绿素。因此，为了去除叶绿素对实验现象的干扰，必须将叶片放在酒精中脱色，使叶片变成</w:t>
                  </w:r>
                  <w:r>
                    <w:rPr>
                      <w:rFonts w:ascii="Times New Roman" w:eastAsia="宋体" w:hAnsi="Times New Roman" w:cs="Times New Roman"/>
                      <w:b/>
                      <w:bCs/>
                      <w:color w:val="0070C0"/>
                      <w:em w:val="dot"/>
                    </w:rPr>
                    <w:t>黄白色</w:t>
                  </w:r>
                  <w:r>
                    <w:rPr>
                      <w:rFonts w:ascii="Calibri" w:eastAsia="宋体" w:hAnsi="Calibri" w:cs="Times New Roman"/>
                    </w:rPr>
                    <w:t>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/>
                    </w:rPr>
                    <w:t>隔水加热的原因</w:t>
                  </w:r>
                  <w:r>
                    <w:rPr>
                      <w:rFonts w:ascii="Calibri" w:eastAsia="宋体" w:hAnsi="Calibri" w:cs="Times New Roman" w:hint="eastAsia"/>
                    </w:rPr>
                    <w:t>：</w:t>
                  </w:r>
                  <w:r>
                    <w:rPr>
                      <w:rFonts w:ascii="Calibri" w:eastAsia="宋体" w:hAnsi="Calibri" w:cs="Times New Roman"/>
                    </w:rPr>
                    <w:t>由于酒精沸点较低，直接加热不仅会导致蒸发过快造成浪费，也易引燃酒精引起火灾。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/>
                    </w:rPr>
                    <w:t>叶片的颜色变化</w:t>
                  </w:r>
                  <w:r>
                    <w:rPr>
                      <w:rFonts w:ascii="Calibri" w:eastAsia="宋体" w:hAnsi="Calibri" w:cs="Times New Roman" w:hint="eastAsia"/>
                    </w:rPr>
                    <w:t>：</w:t>
                  </w:r>
                  <w:r>
                    <w:rPr>
                      <w:rFonts w:ascii="Calibri" w:eastAsia="宋体" w:hAnsi="Calibri" w:cs="Times New Roman"/>
                    </w:rPr>
                    <w:t>实验过程中，叶片的颜色变化是先由绿色变成黄白色，再变成蓝色，其主要原因是</w:t>
                  </w:r>
                  <w:r>
                    <w:rPr>
                      <w:rFonts w:ascii="Calibri" w:eastAsia="宋体" w:hAnsi="Calibri" w:cs="Times New Roman" w:hint="eastAsia"/>
                    </w:rPr>
                    <w:t>：</w:t>
                  </w:r>
                  <w:r>
                    <w:rPr>
                      <w:rFonts w:ascii="Calibri" w:eastAsia="宋体" w:hAnsi="Calibri" w:cs="Times New Roman"/>
                    </w:rPr>
                    <w:t>黄</w:t>
                  </w:r>
                  <w:r>
                    <w:rPr>
                      <w:rFonts w:ascii="Calibri" w:eastAsia="宋体" w:hAnsi="Calibri" w:cs="Times New Roman" w:hint="eastAsia"/>
                    </w:rPr>
                    <w:t>白色—</w:t>
                  </w:r>
                  <w:r>
                    <w:rPr>
                      <w:rFonts w:ascii="Calibri" w:eastAsia="宋体" w:hAnsi="Calibri" w:cs="Times New Roman"/>
                    </w:rPr>
                    <w:t>酒精溶解叶片中的</w:t>
                  </w:r>
                  <w:r>
                    <w:rPr>
                      <w:rFonts w:ascii="Times New Roman" w:eastAsia="宋体" w:hAnsi="Times New Roman" w:cs="Times New Roman"/>
                      <w:b/>
                      <w:bCs/>
                      <w:color w:val="0070C0"/>
                      <w:em w:val="dot"/>
                    </w:rPr>
                    <w:t>叶绿素</w:t>
                  </w:r>
                  <w:r>
                    <w:rPr>
                      <w:rFonts w:ascii="Calibri" w:eastAsia="宋体" w:hAnsi="Calibri" w:cs="Times New Roman" w:hint="eastAsia"/>
                    </w:rPr>
                    <w:t>；</w:t>
                  </w:r>
                  <w:r>
                    <w:rPr>
                      <w:rFonts w:ascii="Calibri" w:eastAsia="宋体" w:hAnsi="Calibri" w:cs="Times New Roman"/>
                    </w:rPr>
                    <w:t>蓝色一碘液使叶片中的</w:t>
                  </w:r>
                  <w:r>
                    <w:rPr>
                      <w:rFonts w:ascii="Times New Roman" w:eastAsia="宋体" w:hAnsi="Times New Roman" w:cs="Times New Roman"/>
                      <w:b/>
                      <w:bCs/>
                      <w:color w:val="0070C0"/>
                      <w:em w:val="dot"/>
                    </w:rPr>
                    <w:t>淀粉</w:t>
                  </w:r>
                  <w:r>
                    <w:rPr>
                      <w:rFonts w:ascii="Calibri" w:eastAsia="宋体" w:hAnsi="Calibri" w:cs="Times New Roman"/>
                    </w:rPr>
                    <w:t>变蓝。</w:t>
                  </w:r>
                </w:p>
              </w:txbxContent>
            </v:textbox>
            <w10:wrap type="topAndBottom"/>
          </v:shape>
        </w:pic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【典例01】</w:t>
      </w:r>
      <w:r>
        <w:rPr>
          <w:rFonts w:ascii="Times New Roman" w:eastAsia="宋体" w:hAnsi="Times New Roman" w:cs="Times New Roman"/>
          <w:szCs w:val="22"/>
        </w:rPr>
        <w:t>“绿叶在光下制造淀粉”的实验过程中，下列实验步骤与对应目的正确的是（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A．向用清水漂洗后的叶片滴加酒精——检验有无淀粉生成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B．用黑纸片遮盖叶片的一部分——抑制叶绿体的形成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C．把叶片放入清水中加热——脱去叶片中的叶绿素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D．把天竺葵放到黑暗处一昼夜——消耗叶片中原有的淀粉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【典例02】</w:t>
      </w:r>
      <w:r>
        <w:rPr>
          <w:rFonts w:ascii="Times New Roman" w:eastAsia="宋体" w:hAnsi="Times New Roman" w:cs="Times New Roman"/>
          <w:szCs w:val="22"/>
        </w:rPr>
        <w:t>如图是人教版七年级教材中“绿叶在光下制造有机物”的部分实验过程，据图回答问题：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6" w:h="16838"/>
          <w:pgMar w:top="1418" w:right="1077" w:bottom="1418" w:left="1077" w:header="708" w:footer="708" w:gutter="0"/>
          <w:pgNumType w:start="2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3724275" cy="15684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28820" cy="157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(1)请写出该实验操作的正确顺序是3→ →4（用箭头和数字序号表示）。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(2)此实验的变量是。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(3)在进行光照之前，用黑纸把叶片的一部分遮起来的目的是起到作用。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(4)步骤2中滴加的液体是。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(5)在步骤5用酒精水浴加热，所用酒精的作用是脱去叶片中的。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(6)在步骤4中滴加液体后，叶片见光部分变蓝色，说明该部分产生了。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(7)这个实验在对照条件下可得出的结论是。根据此结论，人们在大棚内种植作物常常采用透明的塑料薄膜的理由是。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hAnsi="Times New Roman" w:cs="Times New Roman"/>
          <w:color w:val="0000FF"/>
        </w:rPr>
      </w:pPr>
      <w:r>
        <w:drawing>
          <wp:inline distT="0" distB="0" distL="0" distR="0">
            <wp:extent cx="2457450" cy="4095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2023秋·七年级课时练习</w:t>
      </w:r>
      <w:r>
        <w:rPr>
          <w:rFonts w:ascii="Times New Roman" w:eastAsia="宋体" w:hAnsi="Times New Roman" w:cs="Times New Roman"/>
          <w:szCs w:val="22"/>
        </w:rPr>
        <w:t>）探索光合作用的产物的实验步骤顺序依次是（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暗处理；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叶片脱色；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光照；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选叶遮光；</w:t>
      </w:r>
      <w:r>
        <w:rPr>
          <w:rFonts w:ascii="宋体" w:eastAsia="宋体" w:hAnsi="宋体" w:cs="宋体" w:hint="eastAsia"/>
          <w:szCs w:val="22"/>
        </w:rPr>
        <w:t>⑤</w:t>
      </w:r>
      <w:r>
        <w:rPr>
          <w:rFonts w:ascii="Times New Roman" w:eastAsia="宋体" w:hAnsi="Times New Roman" w:cs="Times New Roman"/>
          <w:szCs w:val="22"/>
        </w:rPr>
        <w:t>清水冲洗；</w:t>
      </w:r>
      <w:r>
        <w:rPr>
          <w:rFonts w:ascii="宋体" w:eastAsia="宋体" w:hAnsi="宋体" w:cs="宋体" w:hint="eastAsia"/>
          <w:szCs w:val="22"/>
        </w:rPr>
        <w:t>⑥</w:t>
      </w:r>
      <w:r>
        <w:rPr>
          <w:rFonts w:ascii="Times New Roman" w:eastAsia="宋体" w:hAnsi="Times New Roman" w:cs="Times New Roman"/>
          <w:szCs w:val="22"/>
        </w:rPr>
        <w:t>滴加碘液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</w:t>
      </w:r>
      <w:r>
        <w:rPr>
          <w:rFonts w:ascii="宋体" w:eastAsia="宋体" w:hAnsi="宋体" w:cs="宋体" w:hint="eastAsia"/>
          <w:szCs w:val="22"/>
        </w:rPr>
        <w:t>①④③②⑤⑥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</w:t>
      </w:r>
      <w:r>
        <w:rPr>
          <w:rFonts w:ascii="宋体" w:eastAsia="宋体" w:hAnsi="宋体" w:cs="宋体" w:hint="eastAsia"/>
          <w:szCs w:val="22"/>
        </w:rPr>
        <w:t>①②③④⑤⑥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</w:t>
      </w:r>
      <w:r>
        <w:rPr>
          <w:rFonts w:ascii="宋体" w:eastAsia="宋体" w:hAnsi="宋体" w:cs="宋体" w:hint="eastAsia"/>
          <w:szCs w:val="22"/>
        </w:rPr>
        <w:t>①③⑤②④⑥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</w:t>
      </w:r>
      <w:r>
        <w:rPr>
          <w:rFonts w:ascii="宋体" w:eastAsia="宋体" w:hAnsi="宋体" w:cs="宋体" w:hint="eastAsia"/>
          <w:szCs w:val="22"/>
        </w:rPr>
        <w:t>②④⑥①③⑤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2．（</w:t>
      </w:r>
      <w:r>
        <w:rPr>
          <w:rFonts w:ascii="Times New Roman" w:eastAsia="宋体" w:hAnsi="Times New Roman" w:cs="Times New Roman"/>
          <w:color w:val="FF0000"/>
          <w:szCs w:val="22"/>
        </w:rPr>
        <w:t>2023秋·七年级课时练习</w:t>
      </w:r>
      <w:r>
        <w:rPr>
          <w:rFonts w:ascii="Times New Roman" w:eastAsia="宋体" w:hAnsi="Times New Roman" w:cs="Times New Roman"/>
          <w:szCs w:val="22"/>
        </w:rPr>
        <w:t>）若用天竺葵设计一个实验来证明光合作用需要叶绿体，最好选用（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A．全绿色的叶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B．带有白边或白色条纹的叶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C．不含叶绿素的叶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D．用酒精脱去叶绿素的叶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3．（</w:t>
      </w:r>
      <w:r>
        <w:rPr>
          <w:rFonts w:ascii="Times New Roman" w:eastAsia="宋体" w:hAnsi="Times New Roman" w:cs="Times New Roman"/>
          <w:color w:val="FF0000"/>
          <w:szCs w:val="22"/>
        </w:rPr>
        <w:t>2023秋·全国·七年级随堂练习</w:t>
      </w:r>
      <w:r>
        <w:rPr>
          <w:rFonts w:ascii="Times New Roman" w:eastAsia="宋体" w:hAnsi="Times New Roman" w:cs="Times New Roman"/>
          <w:szCs w:val="22"/>
        </w:rPr>
        <w:t>）大白菜外层的叶片呈绿色，内层的呈黄色。依据这个事实，作出的假设合理的是（　　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A．光是光合作用的条件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B．叶绿体是光合作用的场所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C．叶绿素的形成需要光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D．叶绿体能将光能转变成化学能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4．（</w:t>
      </w:r>
      <w:r>
        <w:rPr>
          <w:rFonts w:ascii="Times New Roman" w:eastAsia="宋体" w:hAnsi="Times New Roman" w:cs="Times New Roman"/>
          <w:color w:val="FF0000"/>
          <w:szCs w:val="22"/>
        </w:rPr>
        <w:t>2023·云南临沧·统考二模</w:t>
      </w:r>
      <w:r>
        <w:rPr>
          <w:rFonts w:ascii="Times New Roman" w:eastAsia="宋体" w:hAnsi="Times New Roman" w:cs="Times New Roman"/>
          <w:szCs w:val="22"/>
        </w:rPr>
        <w:t>）将一盆天竺葵放置在黑暗处一昼夜后，用三角形的黑纸片将一个叶片的上下两面遮盖起来（下图），置于阳光下照射一段时间后，摘下叶片，经脱色后滴加碘液，发现叶片的未遮光部分呈现蓝色。实验证明了（　　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1851660" cy="1076325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56407" cy="1078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A．绿叶在光下能制造淀粉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B．绿叶在光下能吸收二氧化碳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C．光合作用能够产生氧气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D．淀粉是光合作用的原料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7"/>
          <w:headerReference w:type="default" r:id="rId28"/>
          <w:footerReference w:type="even" r:id="rId29"/>
          <w:footerReference w:type="default" r:id="rId30"/>
          <w:headerReference w:type="first" r:id="rId31"/>
          <w:footerReference w:type="first" r:id="rId32"/>
          <w:type w:val="nextPage"/>
          <w:pgSz w:w="11906" w:h="16838"/>
          <w:pgMar w:top="1418" w:right="1077" w:bottom="1418" w:left="1077" w:header="708" w:footer="708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5．（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2023春·江苏徐州·八年级统考期中</w:t>
      </w:r>
      <w:r>
        <w:rPr>
          <w:rFonts w:ascii="Times New Roman" w:eastAsia="宋体" w:hAnsi="Times New Roman" w:cs="Times New Roman"/>
          <w:szCs w:val="22"/>
        </w:rPr>
        <w:t>）图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-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是“探究绿叶在光下制造有机物”实验步骤的示意图。下列叙述正确的是（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4667250" cy="135763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81812" cy="136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A．图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所用的植物可以不是天竺葵B．图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中的实验变量是黑纸片的有无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C．图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小烧杯中放置的液体是水D．图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叶片遮光部分呈现黄白色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6．（</w:t>
      </w:r>
      <w:r>
        <w:rPr>
          <w:rFonts w:ascii="Times New Roman" w:eastAsia="宋体" w:hAnsi="Times New Roman" w:cs="Times New Roman"/>
          <w:color w:val="FF0000"/>
          <w:szCs w:val="22"/>
        </w:rPr>
        <w:t>2023秋·山西忻州·七年级统考期末</w:t>
      </w:r>
      <w:r>
        <w:rPr>
          <w:rFonts w:ascii="Times New Roman" w:eastAsia="宋体" w:hAnsi="Times New Roman" w:cs="Times New Roman"/>
          <w:szCs w:val="22"/>
        </w:rPr>
        <w:t>）如图是“绿叶在光下制造有机物”的部分实验步骤，请据图回答有关问题。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933700" cy="1371600"/>
            <wp:effectExtent l="0" t="0" r="0" b="0"/>
            <wp:docPr id="100007" name="图片 100007" descr="@@@f3586e1e-43c3-4eaa-859f-5772d6e570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f3586e1e-43c3-4eaa-859f-5772d6e570f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36213" cy="1373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(1)该实验提出的问题是：？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(2)请根据实验步骤正确排序：。（用序号表示）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(3)步骤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的目的是，步骤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中，遮盖黑纸片的目的是形成。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(4)光照数小时后，摘下遮盖黑纸片的叶片，进行步骤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，小烧杯中的液体是，其作用是溶解，经脱色后的叶片呈现的颜色是。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(5)步骤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在脱色的叶片上滴加碘液后，只有变成蓝色（填“见光部分或遮光部分”）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(6)本实验得出的结论是：植物在光下进行光合作用，产物是。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7．（</w:t>
      </w:r>
      <w:r>
        <w:rPr>
          <w:rFonts w:ascii="Times New Roman" w:eastAsia="宋体" w:hAnsi="Times New Roman" w:cs="Times New Roman"/>
          <w:color w:val="FF0000"/>
          <w:szCs w:val="22"/>
        </w:rPr>
        <w:t>2023秋·安徽安庆·七年级安庆市石化第一中学校考期末</w:t>
      </w:r>
      <w:r>
        <w:rPr>
          <w:rFonts w:ascii="Times New Roman" w:eastAsia="宋体" w:hAnsi="Times New Roman" w:cs="Times New Roman"/>
          <w:szCs w:val="22"/>
        </w:rPr>
        <w:t>）某生物兴趣小组的同学要探究光合作用，他们设计的实验如图所示。请据图回答问题：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3848100" cy="1279525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55595" cy="1282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(1)该实验通过图消耗掉叶片内的有机物，这种操作的名称是。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(2)用不透光的黑纸片把叶片的一部分上下遮盖起来，另一部分不遮光，然后把该叶片放置阳光下照射一段时间。该实验的变量是。该实验步骤顺序是（填序号）。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(3)在“酒精脱色”这一步骤中，将绿叶放在酒精中隔水加热目的是。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18" w:right="1077" w:bottom="1418" w:left="1077" w:header="708" w:footer="708" w:gutter="0"/>
          <w:pgNumType w:start="4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(4)经过图c所示的步骤处理后，叶片变成蓝色的是（填“遮光”或“未遮光”）的部分，该过程中滴加的指示剂是。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(5)本实验的结论是。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8．（</w:t>
      </w:r>
      <w:r>
        <w:rPr>
          <w:rFonts w:ascii="Times New Roman" w:eastAsia="宋体" w:hAnsi="Times New Roman" w:cs="Times New Roman"/>
          <w:color w:val="FF0000"/>
          <w:szCs w:val="22"/>
        </w:rPr>
        <w:t>2023·山东聊城·统考二模</w:t>
      </w:r>
      <w:r>
        <w:rPr>
          <w:rFonts w:ascii="Times New Roman" w:eastAsia="宋体" w:hAnsi="Times New Roman" w:cs="Times New Roman"/>
          <w:szCs w:val="22"/>
        </w:rPr>
        <w:t>）在“绿叶在光下制造有机物”的实验中，将一盆天竺葵放置黑暗中一昼夜，选取其中一个叶片，用三角形的黑纸片将叶片的上下两面遮盖起来（如图1所示），置于阳光下照射一段时间后，摘下该叶片，去掉黑纸片，经过酒精脱色、漂洗，最后用碘液检验。请回答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486025" cy="1294765"/>
            <wp:effectExtent l="0" t="0" r="0" b="635"/>
            <wp:docPr id="100011" name="图片 100011" descr="@@@6274f5b6-3d1e-4728-a309-2a9a3a3438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6274f5b6-3d1e-4728-a309-2a9a3a3438f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91879" cy="1298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(1)将天竺葵在黑暗中放置一昼夜的目的是。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(2)叶片的一部分遮光，一部分不遮光，这样处理可起到作用。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(3)图2是对叶片脱色的装置，正确的是，图中标号代表的是酒精。脱色完成，叶片被漂洗后，叶片呈色，酒精变成色。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(4)在脱色后的叶片上滴加碘液，图1中部分变蓝，说明该部分含有淀粉。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(5)通过该实验可以得出的结论：是绿色植物进行光合作用不可缺少的条件。</w:t>
      </w:r>
    </w:p>
    <w:p>
      <w:pPr>
        <w:spacing w:line="360" w:lineRule="auto"/>
        <w:jc w:val="center"/>
        <w:rPr>
          <w:rFonts w:ascii="Times New Roman" w:hAnsi="Times New Roman" w:cs="Times New Roman"/>
          <w:color w:val="0000FF"/>
          <w:szCs w:val="21"/>
        </w:rPr>
      </w:pPr>
      <w:r>
        <w:drawing>
          <wp:inline distT="0" distB="0" distL="0" distR="0">
            <wp:extent cx="2809875" cy="490855"/>
            <wp:effectExtent l="0" t="0" r="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813796" cy="49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2023·黑龙江齐齐哈尔·统考中考真题</w:t>
      </w:r>
      <w:r>
        <w:rPr>
          <w:rFonts w:ascii="Times New Roman" w:eastAsia="宋体" w:hAnsi="Times New Roman" w:cs="Times New Roman"/>
          <w:szCs w:val="22"/>
        </w:rPr>
        <w:t>）关于实验“绿叶在光下制造有机物”的四个步骤：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放置黑暗处一昼夜：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叶片部分遮光处理；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叶片放在酒精中水浴加热：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滴加碘液后观察。下列叙述错误的是（　　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A．步骤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使叶片中原来贮存的淀粉转运和消耗掉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B．步骤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的目的是设置对照实验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C．步骤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中酒精溶解叶绿素，叶片变成黄白色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D．步骤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叶片遮光部分呈蓝色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2．（</w:t>
      </w:r>
      <w:r>
        <w:rPr>
          <w:rFonts w:ascii="Times New Roman" w:eastAsia="宋体" w:hAnsi="Times New Roman" w:cs="Times New Roman"/>
          <w:color w:val="FF0000"/>
          <w:szCs w:val="22"/>
        </w:rPr>
        <w:t>2023·新疆·统考中考真题</w:t>
      </w:r>
      <w:r>
        <w:rPr>
          <w:rFonts w:ascii="Times New Roman" w:eastAsia="宋体" w:hAnsi="Times New Roman" w:cs="Times New Roman"/>
          <w:szCs w:val="22"/>
        </w:rPr>
        <w:t>）如图是“绿叶在光下制造有机物”的实验操作步骤。下列叙述不合理的是（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238500" cy="953770"/>
            <wp:effectExtent l="0" t="0" r="0" b="0"/>
            <wp:docPr id="14" name="图片 14" descr="@@@e6ea4c1a-1835-4d30-9aa9-dbd82c24b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@@@e6ea4c1a-1835-4d30-9aa9-dbd82c24bc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246914" cy="95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A．该实验的正确操作顺序为</w:t>
      </w:r>
      <w:r>
        <w:rPr>
          <w:rFonts w:ascii="宋体" w:eastAsia="宋体" w:hAnsi="宋体" w:cs="宋体" w:hint="eastAsia"/>
          <w:szCs w:val="22"/>
        </w:rPr>
        <w:t>③④②①⑤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为隔水加热，小烧杯中的酒精变成绿色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C．本实验探究了光照是光合作用不可缺少的条件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</w:t>
      </w:r>
      <w:r>
        <w:rPr>
          <w:rFonts w:ascii="宋体" w:eastAsia="宋体" w:hAnsi="宋体" w:cs="宋体" w:hint="eastAsia"/>
          <w:szCs w:val="22"/>
        </w:rPr>
        <w:t>⑤</w:t>
      </w:r>
      <w:r>
        <w:rPr>
          <w:rFonts w:ascii="Times New Roman" w:eastAsia="宋体" w:hAnsi="Times New Roman" w:cs="Times New Roman"/>
          <w:szCs w:val="22"/>
        </w:rPr>
        <w:t>的见光部分变成了蓝色，证明光合作用产生了淀粉</w:t>
      </w: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https://d.book118.com/018015002010006035</w:t>
        </w:r>
      </w:hyperlink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even" r:id="rId46"/>
      <w:headerReference w:type="default" r:id="rId47"/>
      <w:footerReference w:type="even" r:id="rId48"/>
      <w:footerReference w:type="default" r:id="rId49"/>
      <w:headerReference w:type="first" r:id="rId50"/>
      <w:footerReference w:type="first" r:id="rId51"/>
      <w:type w:val="nextPage"/>
      <w:pgSz w:w="11906" w:h="16838"/>
      <w:pgMar w:top="1418" w:right="1077" w:bottom="1418" w:left="1077" w:header="708" w:footer="708" w:gutter="0"/>
      <w:pgNumType w:start="5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19D5EA7"/>
    <w:multiLevelType w:val="multilevel"/>
    <w:tmpl w:val="119D5EA7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4820AB"/>
    <w:multiLevelType w:val="multilevel"/>
    <w:tmpl w:val="714820AB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31C74"/>
    <w:rsid w:val="00046021"/>
    <w:rsid w:val="0006715A"/>
    <w:rsid w:val="00072476"/>
    <w:rsid w:val="0008242B"/>
    <w:rsid w:val="000863C7"/>
    <w:rsid w:val="000A147D"/>
    <w:rsid w:val="000A2AA0"/>
    <w:rsid w:val="000A5381"/>
    <w:rsid w:val="000A5AAF"/>
    <w:rsid w:val="000A6659"/>
    <w:rsid w:val="000D6E9A"/>
    <w:rsid w:val="000E63CC"/>
    <w:rsid w:val="000F6E55"/>
    <w:rsid w:val="00101661"/>
    <w:rsid w:val="001154AF"/>
    <w:rsid w:val="00133502"/>
    <w:rsid w:val="0015378D"/>
    <w:rsid w:val="001539A5"/>
    <w:rsid w:val="001551F7"/>
    <w:rsid w:val="00175CEB"/>
    <w:rsid w:val="001D4FDD"/>
    <w:rsid w:val="001D5B03"/>
    <w:rsid w:val="001D7EC5"/>
    <w:rsid w:val="001E722E"/>
    <w:rsid w:val="001F0B03"/>
    <w:rsid w:val="001F3B29"/>
    <w:rsid w:val="00200874"/>
    <w:rsid w:val="00231D37"/>
    <w:rsid w:val="00247604"/>
    <w:rsid w:val="00260CFC"/>
    <w:rsid w:val="00262F60"/>
    <w:rsid w:val="00263042"/>
    <w:rsid w:val="0026361F"/>
    <w:rsid w:val="002661BB"/>
    <w:rsid w:val="00267AB9"/>
    <w:rsid w:val="0027442A"/>
    <w:rsid w:val="00274981"/>
    <w:rsid w:val="002A080C"/>
    <w:rsid w:val="002A5CE2"/>
    <w:rsid w:val="002B715D"/>
    <w:rsid w:val="002C0119"/>
    <w:rsid w:val="002C0938"/>
    <w:rsid w:val="002C2F2C"/>
    <w:rsid w:val="002D118C"/>
    <w:rsid w:val="002D18C7"/>
    <w:rsid w:val="002D4C1F"/>
    <w:rsid w:val="002D5128"/>
    <w:rsid w:val="002D70D2"/>
    <w:rsid w:val="00314096"/>
    <w:rsid w:val="0031694A"/>
    <w:rsid w:val="00325BF6"/>
    <w:rsid w:val="00344047"/>
    <w:rsid w:val="003509F3"/>
    <w:rsid w:val="003648BD"/>
    <w:rsid w:val="00380C33"/>
    <w:rsid w:val="003867BB"/>
    <w:rsid w:val="003B2240"/>
    <w:rsid w:val="003C66EB"/>
    <w:rsid w:val="003C7BC3"/>
    <w:rsid w:val="003F03C8"/>
    <w:rsid w:val="003F0442"/>
    <w:rsid w:val="004151FC"/>
    <w:rsid w:val="0042207C"/>
    <w:rsid w:val="00425A9E"/>
    <w:rsid w:val="00440C6C"/>
    <w:rsid w:val="004702B8"/>
    <w:rsid w:val="004828D6"/>
    <w:rsid w:val="00483118"/>
    <w:rsid w:val="00486FE0"/>
    <w:rsid w:val="004901B1"/>
    <w:rsid w:val="004919CE"/>
    <w:rsid w:val="00494FA3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7729"/>
    <w:rsid w:val="00570DAD"/>
    <w:rsid w:val="005A5A9E"/>
    <w:rsid w:val="005B5AD8"/>
    <w:rsid w:val="005B7FF1"/>
    <w:rsid w:val="005C3520"/>
    <w:rsid w:val="005D1A6C"/>
    <w:rsid w:val="005F1376"/>
    <w:rsid w:val="005F2C7C"/>
    <w:rsid w:val="005F3A43"/>
    <w:rsid w:val="00606FF3"/>
    <w:rsid w:val="00617A14"/>
    <w:rsid w:val="00617FF9"/>
    <w:rsid w:val="00634C18"/>
    <w:rsid w:val="0065351F"/>
    <w:rsid w:val="00670394"/>
    <w:rsid w:val="006842FA"/>
    <w:rsid w:val="006921B1"/>
    <w:rsid w:val="006928AE"/>
    <w:rsid w:val="00696F58"/>
    <w:rsid w:val="006B292F"/>
    <w:rsid w:val="006C3285"/>
    <w:rsid w:val="006D4933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56068"/>
    <w:rsid w:val="00757F4D"/>
    <w:rsid w:val="00761125"/>
    <w:rsid w:val="00772305"/>
    <w:rsid w:val="0077348A"/>
    <w:rsid w:val="007738DF"/>
    <w:rsid w:val="007809F8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2FF2"/>
    <w:rsid w:val="008650D9"/>
    <w:rsid w:val="00866FD9"/>
    <w:rsid w:val="00867AE7"/>
    <w:rsid w:val="008735C7"/>
    <w:rsid w:val="00884C57"/>
    <w:rsid w:val="008850B4"/>
    <w:rsid w:val="00891A13"/>
    <w:rsid w:val="0089791A"/>
    <w:rsid w:val="008A3A64"/>
    <w:rsid w:val="008A7823"/>
    <w:rsid w:val="008D3898"/>
    <w:rsid w:val="008D4974"/>
    <w:rsid w:val="008F1D48"/>
    <w:rsid w:val="00911664"/>
    <w:rsid w:val="009174AD"/>
    <w:rsid w:val="00921F15"/>
    <w:rsid w:val="00922787"/>
    <w:rsid w:val="0093021B"/>
    <w:rsid w:val="00944D96"/>
    <w:rsid w:val="00957C97"/>
    <w:rsid w:val="00965FDC"/>
    <w:rsid w:val="00976E05"/>
    <w:rsid w:val="009C0312"/>
    <w:rsid w:val="009E289E"/>
    <w:rsid w:val="009E2DE2"/>
    <w:rsid w:val="009F28E6"/>
    <w:rsid w:val="00A060BA"/>
    <w:rsid w:val="00A075FA"/>
    <w:rsid w:val="00A13883"/>
    <w:rsid w:val="00A208AE"/>
    <w:rsid w:val="00A20FC6"/>
    <w:rsid w:val="00A24BAD"/>
    <w:rsid w:val="00A370E8"/>
    <w:rsid w:val="00A5596C"/>
    <w:rsid w:val="00A60CC7"/>
    <w:rsid w:val="00A617B1"/>
    <w:rsid w:val="00A706DC"/>
    <w:rsid w:val="00A714CF"/>
    <w:rsid w:val="00A7703B"/>
    <w:rsid w:val="00A91B2F"/>
    <w:rsid w:val="00AA20D0"/>
    <w:rsid w:val="00AE1179"/>
    <w:rsid w:val="00AE2634"/>
    <w:rsid w:val="00AE4947"/>
    <w:rsid w:val="00AE53A8"/>
    <w:rsid w:val="00AF4CD3"/>
    <w:rsid w:val="00B05D0D"/>
    <w:rsid w:val="00B27CBA"/>
    <w:rsid w:val="00B51E04"/>
    <w:rsid w:val="00B54CC3"/>
    <w:rsid w:val="00B57826"/>
    <w:rsid w:val="00B66F0E"/>
    <w:rsid w:val="00B70385"/>
    <w:rsid w:val="00B76375"/>
    <w:rsid w:val="00BC23F9"/>
    <w:rsid w:val="00BD6019"/>
    <w:rsid w:val="00BF355F"/>
    <w:rsid w:val="00C02FC6"/>
    <w:rsid w:val="00C33162"/>
    <w:rsid w:val="00C3401D"/>
    <w:rsid w:val="00C42AD4"/>
    <w:rsid w:val="00C566B0"/>
    <w:rsid w:val="00C57DD1"/>
    <w:rsid w:val="00C650DD"/>
    <w:rsid w:val="00C93E27"/>
    <w:rsid w:val="00C97C79"/>
    <w:rsid w:val="00CA263B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712C9"/>
    <w:rsid w:val="00D74D1D"/>
    <w:rsid w:val="00DA0B81"/>
    <w:rsid w:val="00DB2CBB"/>
    <w:rsid w:val="00DB3461"/>
    <w:rsid w:val="00DF5230"/>
    <w:rsid w:val="00E0444A"/>
    <w:rsid w:val="00E07FAD"/>
    <w:rsid w:val="00E12032"/>
    <w:rsid w:val="00E1571D"/>
    <w:rsid w:val="00E21541"/>
    <w:rsid w:val="00E24F68"/>
    <w:rsid w:val="00E3707B"/>
    <w:rsid w:val="00E37563"/>
    <w:rsid w:val="00E41EAD"/>
    <w:rsid w:val="00E41F53"/>
    <w:rsid w:val="00E66EC4"/>
    <w:rsid w:val="00E71E76"/>
    <w:rsid w:val="00E92994"/>
    <w:rsid w:val="00E95BA9"/>
    <w:rsid w:val="00ED318D"/>
    <w:rsid w:val="00EF533F"/>
    <w:rsid w:val="00F01406"/>
    <w:rsid w:val="00F03E05"/>
    <w:rsid w:val="00F11B66"/>
    <w:rsid w:val="00F246D7"/>
    <w:rsid w:val="00F44171"/>
    <w:rsid w:val="00F5219F"/>
    <w:rsid w:val="00F5377F"/>
    <w:rsid w:val="00F61182"/>
    <w:rsid w:val="00F804BB"/>
    <w:rsid w:val="00F85760"/>
    <w:rsid w:val="00F86E86"/>
    <w:rsid w:val="00F93E42"/>
    <w:rsid w:val="00FA247B"/>
    <w:rsid w:val="00FB1702"/>
    <w:rsid w:val="00FE4F23"/>
    <w:rsid w:val="00FE7FFA"/>
    <w:rsid w:val="190E0B7B"/>
    <w:rsid w:val="41CF5EFF"/>
    <w:rsid w:val="465231D2"/>
    <w:rsid w:val="5C774FEE"/>
  </w:rsids>
  <w:docVars>
    <w:docVar w:name="commondata" w:val="eyJoZGlkIjoiMzlhMDlkYjZmNjIxMWY4NWRjZDcxY2M2YjEzZGQ0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pPr>
      <w:jc w:val="left"/>
    </w:p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Char3">
    <w:name w:val="批注文字 Char"/>
    <w:basedOn w:val="DefaultParagraphFont"/>
    <w:link w:val="CommentText"/>
    <w:uiPriority w:val="99"/>
    <w:semiHidden/>
    <w:rPr>
      <w:kern w:val="2"/>
      <w:sz w:val="21"/>
      <w:szCs w:val="24"/>
      <w:lang w:eastAsia="zh-CN"/>
    </w:rPr>
  </w:style>
  <w:style w:type="character" w:customStyle="1" w:styleId="Char4">
    <w:name w:val="批注主题 Char"/>
    <w:basedOn w:val="Char3"/>
    <w:link w:val="CommentSubject"/>
    <w:uiPriority w:val="99"/>
    <w:semiHidden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locked/>
    <w:rPr>
      <w:rFonts w:ascii="宋体" w:eastAsia="宋体" w:hAnsi="Courier New" w:cs="Courier New"/>
      <w:kern w:val="2"/>
      <w:sz w:val="21"/>
      <w:szCs w:val="21"/>
      <w:lang w:eastAsia="zh-CN"/>
    </w:rPr>
  </w:style>
  <w:style w:type="paragraph" w:styleId="ListParagraph">
    <w:name w:val="List Paragraph"/>
    <w:basedOn w:val="Normal"/>
    <w:uiPriority w:val="99"/>
    <w:pPr>
      <w:ind w:firstLine="420" w:firstLineChars="200"/>
    </w:pPr>
  </w:style>
  <w:style w:type="table" w:customStyle="1" w:styleId="10">
    <w:name w:val="网格型1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网格型1_0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header" Target="head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header" Target="header7.xml" /><Relationship Id="rId28" Type="http://schemas.openxmlformats.org/officeDocument/2006/relationships/header" Target="header8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image" Target="media/image11.png" /><Relationship Id="rId34" Type="http://schemas.openxmlformats.org/officeDocument/2006/relationships/image" Target="media/image12.png" /><Relationship Id="rId35" Type="http://schemas.openxmlformats.org/officeDocument/2006/relationships/image" Target="media/image13.png" /><Relationship Id="rId36" Type="http://schemas.openxmlformats.org/officeDocument/2006/relationships/header" Target="header10.xml" /><Relationship Id="rId37" Type="http://schemas.openxmlformats.org/officeDocument/2006/relationships/header" Target="header11.xml" /><Relationship Id="rId38" Type="http://schemas.openxmlformats.org/officeDocument/2006/relationships/footer" Target="footer10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image" Target="media/image14.png" /><Relationship Id="rId43" Type="http://schemas.openxmlformats.org/officeDocument/2006/relationships/image" Target="media/image15.png" /><Relationship Id="rId44" Type="http://schemas.openxmlformats.org/officeDocument/2006/relationships/image" Target="media/image16.png" /><Relationship Id="rId45" Type="http://schemas.openxmlformats.org/officeDocument/2006/relationships/hyperlink" Target="https://d.book118.com/018015002010006035" TargetMode="External" /><Relationship Id="rId46" Type="http://schemas.openxmlformats.org/officeDocument/2006/relationships/header" Target="header13.xml" /><Relationship Id="rId47" Type="http://schemas.openxmlformats.org/officeDocument/2006/relationships/header" Target="header14.xml" /><Relationship Id="rId48" Type="http://schemas.openxmlformats.org/officeDocument/2006/relationships/footer" Target="footer13.xml" /><Relationship Id="rId49" Type="http://schemas.openxmlformats.org/officeDocument/2006/relationships/footer" Target="footer14.xml" /><Relationship Id="rId5" Type="http://schemas.openxmlformats.org/officeDocument/2006/relationships/image" Target="media/image1.png" /><Relationship Id="rId50" Type="http://schemas.openxmlformats.org/officeDocument/2006/relationships/header" Target="header15.xml" /><Relationship Id="rId51" Type="http://schemas.openxmlformats.org/officeDocument/2006/relationships/footer" Target="footer15.xml" /><Relationship Id="rId52" Type="http://schemas.openxmlformats.org/officeDocument/2006/relationships/theme" Target="theme/theme1.xml" /><Relationship Id="rId53" Type="http://schemas.openxmlformats.org/officeDocument/2006/relationships/numbering" Target="numbering.xml" /><Relationship Id="rId54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1545</Words>
  <Characters>8811</Characters>
  <Application>Microsoft Office Word</Application>
  <DocSecurity>0</DocSecurity>
  <Lines>73</Lines>
  <Paragraphs>20</Paragraphs>
  <ScaleCrop>false</ScaleCrop>
  <Company/>
  <LinksUpToDate>false</LinksUpToDate>
  <CharactersWithSpaces>10336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2024-02-10T02:08:42Z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3A838EAE085D45DA8ED2B3C7CDAE221B_12</vt:lpwstr>
  </property>
  <property fmtid="{D5CDD505-2E9C-101B-9397-08002B2CF9AE}" pid="7" name="KSOProductBuildVer">
    <vt:lpwstr>2052-12.1.0.15990</vt:lpwstr>
  </property>
</Properties>
</file>