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化学原料及化学制品项目计划设计方案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7" w:history="1">
        <w:r>
          <w:rPr>
            <w:rFonts w:ascii="仿宋" w:eastAsia="仿宋" w:hAnsi="仿宋" w:cs="仿宋" w:hint="eastAsia"/>
            <w:lang w:eastAsia="zh-CN"/>
          </w:rPr>
          <w:t>序言</w:t>
        </w:r>
        <w:r>
          <w:tab/>
        </w:r>
        <w:r>
          <w:fldChar w:fldCharType="begin"/>
        </w:r>
        <w:r>
          <w:instrText xml:space="preserve"> PAGEREF _Toc9947 \h </w:instrText>
        </w:r>
        <w:r>
          <w:fldChar w:fldCharType="separate"/>
        </w:r>
        <w:r>
          <w:t>3</w:t>
        </w:r>
        <w:r>
          <w:fldChar w:fldCharType="end"/>
        </w:r>
      </w:hyperlink>
    </w:p>
    <w:p>
      <w:pPr>
        <w:pStyle w:val="TOC1"/>
        <w:tabs>
          <w:tab w:val="right" w:leader="dot" w:pos="8306"/>
        </w:tabs>
      </w:pPr>
      <w:hyperlink w:anchor="_Toc20746" w:history="1">
        <w:r>
          <w:rPr>
            <w:rFonts w:ascii="仿宋" w:eastAsia="仿宋" w:hAnsi="仿宋" w:cs="仿宋" w:hint="eastAsia"/>
            <w:lang w:eastAsia="zh-CN"/>
          </w:rPr>
          <w:t>一、工艺说明</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30459" w:history="1">
        <w:r>
          <w:rPr>
            <w:rFonts w:ascii="仿宋" w:eastAsia="仿宋" w:hAnsi="仿宋" w:cs="仿宋" w:hint="eastAsia"/>
            <w:lang w:eastAsia="zh-CN"/>
          </w:rPr>
          <w:t>(一)、技术管理特点</w:t>
        </w:r>
        <w:r>
          <w:tab/>
        </w:r>
        <w:r>
          <w:fldChar w:fldCharType="begin"/>
        </w:r>
        <w:r>
          <w:instrText xml:space="preserve"> PAGEREF _Toc30459 \h </w:instrText>
        </w:r>
        <w:r>
          <w:fldChar w:fldCharType="separate"/>
        </w:r>
        <w:r>
          <w:t>3</w:t>
        </w:r>
        <w:r>
          <w:fldChar w:fldCharType="end"/>
        </w:r>
      </w:hyperlink>
    </w:p>
    <w:p>
      <w:pPr>
        <w:pStyle w:val="TOC2"/>
        <w:tabs>
          <w:tab w:val="right" w:leader="dot" w:pos="8306"/>
        </w:tabs>
      </w:pPr>
      <w:hyperlink w:anchor="_Toc4700" w:history="1">
        <w:r>
          <w:rPr>
            <w:rFonts w:ascii="仿宋" w:eastAsia="仿宋" w:hAnsi="仿宋" w:cs="仿宋" w:hint="eastAsia"/>
            <w:lang w:eastAsia="zh-CN"/>
          </w:rPr>
          <w:t>(二)、化学原料及化学制品项目工艺技术设计方案</w:t>
        </w:r>
        <w:r>
          <w:tab/>
        </w:r>
        <w:r>
          <w:fldChar w:fldCharType="begin"/>
        </w:r>
        <w:r>
          <w:instrText xml:space="preserve"> PAGEREF _Toc4700 \h </w:instrText>
        </w:r>
        <w:r>
          <w:fldChar w:fldCharType="separate"/>
        </w:r>
        <w:r>
          <w:t>4</w:t>
        </w:r>
        <w:r>
          <w:fldChar w:fldCharType="end"/>
        </w:r>
      </w:hyperlink>
    </w:p>
    <w:p>
      <w:pPr>
        <w:pStyle w:val="TOC2"/>
        <w:tabs>
          <w:tab w:val="right" w:leader="dot" w:pos="8306"/>
        </w:tabs>
      </w:pPr>
      <w:hyperlink w:anchor="_Toc26768" w:history="1">
        <w:r>
          <w:rPr>
            <w:rFonts w:ascii="仿宋" w:eastAsia="仿宋" w:hAnsi="仿宋" w:cs="仿宋" w:hint="eastAsia"/>
            <w:lang w:eastAsia="zh-CN"/>
          </w:rPr>
          <w:t>(三)、设备选型方案</w:t>
        </w:r>
        <w:r>
          <w:tab/>
        </w:r>
        <w:r>
          <w:fldChar w:fldCharType="begin"/>
        </w:r>
        <w:r>
          <w:instrText xml:space="preserve"> PAGEREF _Toc26768 \h </w:instrText>
        </w:r>
        <w:r>
          <w:fldChar w:fldCharType="separate"/>
        </w:r>
        <w:r>
          <w:t>5</w:t>
        </w:r>
        <w:r>
          <w:fldChar w:fldCharType="end"/>
        </w:r>
      </w:hyperlink>
    </w:p>
    <w:p>
      <w:pPr>
        <w:pStyle w:val="TOC1"/>
        <w:tabs>
          <w:tab w:val="right" w:leader="dot" w:pos="8306"/>
        </w:tabs>
      </w:pPr>
      <w:hyperlink w:anchor="_Toc15648" w:history="1">
        <w:r>
          <w:rPr>
            <w:rFonts w:ascii="仿宋" w:eastAsia="仿宋" w:hAnsi="仿宋" w:cs="仿宋" w:hint="eastAsia"/>
            <w:lang w:eastAsia="zh-CN"/>
          </w:rPr>
          <w:t>二、化学原料及化学制品项目危机管理</w:t>
        </w:r>
        <w:r>
          <w:tab/>
        </w:r>
        <w:r>
          <w:fldChar w:fldCharType="begin"/>
        </w:r>
        <w:r>
          <w:instrText xml:space="preserve"> PAGEREF _Toc15648 \h </w:instrText>
        </w:r>
        <w:r>
          <w:fldChar w:fldCharType="separate"/>
        </w:r>
        <w:r>
          <w:t>7</w:t>
        </w:r>
        <w:r>
          <w:fldChar w:fldCharType="end"/>
        </w:r>
      </w:hyperlink>
    </w:p>
    <w:p>
      <w:pPr>
        <w:pStyle w:val="TOC2"/>
        <w:tabs>
          <w:tab w:val="right" w:leader="dot" w:pos="8306"/>
        </w:tabs>
      </w:pPr>
      <w:hyperlink w:anchor="_Toc2392" w:history="1">
        <w:r>
          <w:rPr>
            <w:rFonts w:ascii="仿宋" w:eastAsia="仿宋" w:hAnsi="仿宋" w:cs="仿宋" w:hint="eastAsia"/>
            <w:lang w:eastAsia="zh-CN"/>
          </w:rPr>
          <w:t>(一)、危机预警与识别</w:t>
        </w:r>
        <w:r>
          <w:tab/>
        </w:r>
        <w:r>
          <w:fldChar w:fldCharType="begin"/>
        </w:r>
        <w:r>
          <w:instrText xml:space="preserve"> PAGEREF _Toc2392 \h </w:instrText>
        </w:r>
        <w:r>
          <w:fldChar w:fldCharType="separate"/>
        </w:r>
        <w:r>
          <w:t>7</w:t>
        </w:r>
        <w:r>
          <w:fldChar w:fldCharType="end"/>
        </w:r>
      </w:hyperlink>
    </w:p>
    <w:p>
      <w:pPr>
        <w:pStyle w:val="TOC2"/>
        <w:tabs>
          <w:tab w:val="right" w:leader="dot" w:pos="8306"/>
        </w:tabs>
      </w:pPr>
      <w:hyperlink w:anchor="_Toc6310" w:history="1">
        <w:r>
          <w:rPr>
            <w:rFonts w:ascii="仿宋" w:eastAsia="仿宋" w:hAnsi="仿宋" w:cs="仿宋" w:hint="eastAsia"/>
            <w:lang w:eastAsia="zh-CN"/>
          </w:rPr>
          <w:t>(二)、危机应对与恢复</w:t>
        </w:r>
        <w:r>
          <w:tab/>
        </w:r>
        <w:r>
          <w:fldChar w:fldCharType="begin"/>
        </w:r>
        <w:r>
          <w:instrText xml:space="preserve"> PAGEREF _Toc6310 \h </w:instrText>
        </w:r>
        <w:r>
          <w:fldChar w:fldCharType="separate"/>
        </w:r>
        <w:r>
          <w:t>8</w:t>
        </w:r>
        <w:r>
          <w:fldChar w:fldCharType="end"/>
        </w:r>
      </w:hyperlink>
    </w:p>
    <w:p>
      <w:pPr>
        <w:pStyle w:val="TOC1"/>
        <w:tabs>
          <w:tab w:val="right" w:leader="dot" w:pos="8306"/>
        </w:tabs>
      </w:pPr>
      <w:hyperlink w:anchor="_Toc22987" w:history="1">
        <w:r>
          <w:rPr>
            <w:rFonts w:ascii="仿宋" w:eastAsia="仿宋" w:hAnsi="仿宋" w:cs="仿宋" w:hint="eastAsia"/>
            <w:lang w:eastAsia="zh-CN"/>
          </w:rPr>
          <w:t>三、化学原料及化学制品项目文档管理</w:t>
        </w:r>
        <w:r>
          <w:tab/>
        </w:r>
        <w:r>
          <w:fldChar w:fldCharType="begin"/>
        </w:r>
        <w:r>
          <w:instrText xml:space="preserve"> PAGEREF _Toc22987 \h </w:instrText>
        </w:r>
        <w:r>
          <w:fldChar w:fldCharType="separate"/>
        </w:r>
        <w:r>
          <w:t>9</w:t>
        </w:r>
        <w:r>
          <w:fldChar w:fldCharType="end"/>
        </w:r>
      </w:hyperlink>
    </w:p>
    <w:p>
      <w:pPr>
        <w:pStyle w:val="TOC2"/>
        <w:tabs>
          <w:tab w:val="right" w:leader="dot" w:pos="8306"/>
        </w:tabs>
      </w:pPr>
      <w:hyperlink w:anchor="_Toc10336" w:history="1">
        <w:r>
          <w:rPr>
            <w:rFonts w:ascii="仿宋" w:eastAsia="仿宋" w:hAnsi="仿宋" w:cs="仿宋" w:hint="eastAsia"/>
            <w:lang w:eastAsia="zh-CN"/>
          </w:rPr>
          <w:t>(一)、文档编制与审查</w:t>
        </w:r>
        <w:r>
          <w:tab/>
        </w:r>
        <w:r>
          <w:fldChar w:fldCharType="begin"/>
        </w:r>
        <w:r>
          <w:instrText xml:space="preserve"> PAGEREF _Toc10336 \h </w:instrText>
        </w:r>
        <w:r>
          <w:fldChar w:fldCharType="separate"/>
        </w:r>
        <w:r>
          <w:t>9</w:t>
        </w:r>
        <w:r>
          <w:fldChar w:fldCharType="end"/>
        </w:r>
      </w:hyperlink>
    </w:p>
    <w:p>
      <w:pPr>
        <w:pStyle w:val="TOC2"/>
        <w:tabs>
          <w:tab w:val="right" w:leader="dot" w:pos="8306"/>
        </w:tabs>
      </w:pPr>
      <w:hyperlink w:anchor="_Toc10496" w:history="1">
        <w:r>
          <w:rPr>
            <w:rFonts w:ascii="仿宋" w:eastAsia="仿宋" w:hAnsi="仿宋" w:cs="仿宋" w:hint="eastAsia"/>
            <w:lang w:eastAsia="zh-CN"/>
          </w:rPr>
          <w:t>(二)、文档发布与分发</w:t>
        </w:r>
        <w:r>
          <w:tab/>
        </w:r>
        <w:r>
          <w:fldChar w:fldCharType="begin"/>
        </w:r>
        <w:r>
          <w:instrText xml:space="preserve"> PAGEREF _Toc10496 \h </w:instrText>
        </w:r>
        <w:r>
          <w:fldChar w:fldCharType="separate"/>
        </w:r>
        <w:r>
          <w:t>11</w:t>
        </w:r>
        <w:r>
          <w:fldChar w:fldCharType="end"/>
        </w:r>
      </w:hyperlink>
    </w:p>
    <w:p>
      <w:pPr>
        <w:pStyle w:val="TOC2"/>
        <w:tabs>
          <w:tab w:val="right" w:leader="dot" w:pos="8306"/>
        </w:tabs>
      </w:pPr>
      <w:hyperlink w:anchor="_Toc15029" w:history="1">
        <w:r>
          <w:rPr>
            <w:rFonts w:ascii="仿宋" w:eastAsia="仿宋" w:hAnsi="仿宋" w:cs="仿宋" w:hint="eastAsia"/>
            <w:lang w:eastAsia="zh-CN"/>
          </w:rPr>
          <w:t>(三)、文档存档与归档</w:t>
        </w:r>
        <w:r>
          <w:tab/>
        </w:r>
        <w:r>
          <w:fldChar w:fldCharType="begin"/>
        </w:r>
        <w:r>
          <w:instrText xml:space="preserve"> PAGEREF _Toc15029 \h </w:instrText>
        </w:r>
        <w:r>
          <w:fldChar w:fldCharType="separate"/>
        </w:r>
        <w:r>
          <w:t>12</w:t>
        </w:r>
        <w:r>
          <w:fldChar w:fldCharType="end"/>
        </w:r>
      </w:hyperlink>
    </w:p>
    <w:p>
      <w:pPr>
        <w:pStyle w:val="TOC1"/>
        <w:tabs>
          <w:tab w:val="right" w:leader="dot" w:pos="8306"/>
        </w:tabs>
      </w:pPr>
      <w:hyperlink w:anchor="_Toc201" w:history="1">
        <w:r>
          <w:rPr>
            <w:rFonts w:ascii="仿宋" w:eastAsia="仿宋" w:hAnsi="仿宋" w:cs="仿宋" w:hint="eastAsia"/>
            <w:lang w:eastAsia="zh-CN"/>
          </w:rPr>
          <w:t>四、化学原料及化学制品项目建设背景及必要性分析</w:t>
        </w:r>
        <w:r>
          <w:tab/>
        </w:r>
        <w:r>
          <w:fldChar w:fldCharType="begin"/>
        </w:r>
        <w:r>
          <w:instrText xml:space="preserve"> PAGEREF _Toc201 \h </w:instrText>
        </w:r>
        <w:r>
          <w:fldChar w:fldCharType="separate"/>
        </w:r>
        <w:r>
          <w:t>13</w:t>
        </w:r>
        <w:r>
          <w:fldChar w:fldCharType="end"/>
        </w:r>
      </w:hyperlink>
    </w:p>
    <w:p>
      <w:pPr>
        <w:pStyle w:val="TOC2"/>
        <w:tabs>
          <w:tab w:val="right" w:leader="dot" w:pos="8306"/>
        </w:tabs>
      </w:pPr>
      <w:hyperlink w:anchor="_Toc23336" w:history="1">
        <w:r>
          <w:rPr>
            <w:rFonts w:ascii="仿宋" w:eastAsia="仿宋" w:hAnsi="仿宋" w:cs="仿宋" w:hint="eastAsia"/>
            <w:lang w:eastAsia="zh-CN"/>
          </w:rPr>
          <w:t>(一)、化学原料及化学制品项目背景分析</w:t>
        </w:r>
        <w:r>
          <w:tab/>
        </w:r>
        <w:r>
          <w:fldChar w:fldCharType="begin"/>
        </w:r>
        <w:r>
          <w:instrText xml:space="preserve"> PAGEREF _Toc23336 \h </w:instrText>
        </w:r>
        <w:r>
          <w:fldChar w:fldCharType="separate"/>
        </w:r>
        <w:r>
          <w:t>13</w:t>
        </w:r>
        <w:r>
          <w:fldChar w:fldCharType="end"/>
        </w:r>
      </w:hyperlink>
    </w:p>
    <w:p>
      <w:pPr>
        <w:pStyle w:val="TOC2"/>
        <w:tabs>
          <w:tab w:val="right" w:leader="dot" w:pos="8306"/>
        </w:tabs>
      </w:pPr>
      <w:hyperlink w:anchor="_Toc11178" w:history="1">
        <w:r>
          <w:rPr>
            <w:rFonts w:ascii="仿宋" w:eastAsia="仿宋" w:hAnsi="仿宋" w:cs="仿宋" w:hint="eastAsia"/>
            <w:lang w:eastAsia="zh-CN"/>
          </w:rPr>
          <w:t>(二)、化学原料及化学制品项目建设必要性分析</w:t>
        </w:r>
        <w:r>
          <w:tab/>
        </w:r>
        <w:r>
          <w:fldChar w:fldCharType="begin"/>
        </w:r>
        <w:r>
          <w:instrText xml:space="preserve"> PAGEREF _Toc11178 \h </w:instrText>
        </w:r>
        <w:r>
          <w:fldChar w:fldCharType="separate"/>
        </w:r>
        <w:r>
          <w:t>15</w:t>
        </w:r>
        <w:r>
          <w:fldChar w:fldCharType="end"/>
        </w:r>
      </w:hyperlink>
    </w:p>
    <w:p>
      <w:pPr>
        <w:pStyle w:val="TOC1"/>
        <w:tabs>
          <w:tab w:val="right" w:leader="dot" w:pos="8306"/>
        </w:tabs>
      </w:pPr>
      <w:hyperlink w:anchor="_Toc10994" w:history="1">
        <w:r>
          <w:rPr>
            <w:rFonts w:ascii="仿宋" w:eastAsia="仿宋" w:hAnsi="仿宋" w:cs="仿宋" w:hint="eastAsia"/>
            <w:lang w:eastAsia="zh-CN"/>
          </w:rPr>
          <w:t>五、化学原料及化学制品项目可持续发展</w:t>
        </w:r>
        <w:r>
          <w:tab/>
        </w:r>
        <w:r>
          <w:fldChar w:fldCharType="begin"/>
        </w:r>
        <w:r>
          <w:instrText xml:space="preserve"> PAGEREF _Toc10994 \h </w:instrText>
        </w:r>
        <w:r>
          <w:fldChar w:fldCharType="separate"/>
        </w:r>
        <w:r>
          <w:t>16</w:t>
        </w:r>
        <w:r>
          <w:fldChar w:fldCharType="end"/>
        </w:r>
      </w:hyperlink>
    </w:p>
    <w:p>
      <w:pPr>
        <w:pStyle w:val="TOC2"/>
        <w:tabs>
          <w:tab w:val="right" w:leader="dot" w:pos="8306"/>
        </w:tabs>
      </w:pPr>
      <w:hyperlink w:anchor="_Toc27549" w:history="1">
        <w:r>
          <w:rPr>
            <w:rFonts w:ascii="仿宋" w:eastAsia="仿宋" w:hAnsi="仿宋" w:cs="仿宋" w:hint="eastAsia"/>
            <w:lang w:eastAsia="zh-CN"/>
          </w:rPr>
          <w:t>(一)、可持续战略与实践</w:t>
        </w:r>
        <w:r>
          <w:tab/>
        </w:r>
        <w:r>
          <w:fldChar w:fldCharType="begin"/>
        </w:r>
        <w:r>
          <w:instrText xml:space="preserve"> PAGEREF _Toc27549 \h </w:instrText>
        </w:r>
        <w:r>
          <w:fldChar w:fldCharType="separate"/>
        </w:r>
        <w:r>
          <w:t>16</w:t>
        </w:r>
        <w:r>
          <w:fldChar w:fldCharType="end"/>
        </w:r>
      </w:hyperlink>
    </w:p>
    <w:p>
      <w:pPr>
        <w:pStyle w:val="TOC2"/>
        <w:tabs>
          <w:tab w:val="right" w:leader="dot" w:pos="8306"/>
        </w:tabs>
      </w:pPr>
      <w:hyperlink w:anchor="_Toc31561" w:history="1">
        <w:r>
          <w:rPr>
            <w:rFonts w:ascii="仿宋" w:eastAsia="仿宋" w:hAnsi="仿宋" w:cs="仿宋" w:hint="eastAsia"/>
            <w:lang w:eastAsia="zh-CN"/>
          </w:rPr>
          <w:t>(二)、环保与社会责任</w:t>
        </w:r>
        <w:r>
          <w:tab/>
        </w:r>
        <w:r>
          <w:fldChar w:fldCharType="begin"/>
        </w:r>
        <w:r>
          <w:instrText xml:space="preserve"> PAGEREF _Toc31561 \h </w:instrText>
        </w:r>
        <w:r>
          <w:fldChar w:fldCharType="separate"/>
        </w:r>
        <w:r>
          <w:t>17</w:t>
        </w:r>
        <w:r>
          <w:fldChar w:fldCharType="end"/>
        </w:r>
      </w:hyperlink>
    </w:p>
    <w:p>
      <w:pPr>
        <w:pStyle w:val="TOC1"/>
        <w:tabs>
          <w:tab w:val="right" w:leader="dot" w:pos="8306"/>
        </w:tabs>
      </w:pPr>
      <w:hyperlink w:anchor="_Toc28594" w:history="1">
        <w:r>
          <w:rPr>
            <w:rFonts w:ascii="仿宋" w:eastAsia="仿宋" w:hAnsi="仿宋" w:cs="仿宋" w:hint="eastAsia"/>
            <w:lang w:eastAsia="zh-CN"/>
          </w:rPr>
          <w:t>六、化学原料及化学制品项目土建工程</w:t>
        </w:r>
        <w:r>
          <w:tab/>
        </w:r>
        <w:r>
          <w:fldChar w:fldCharType="begin"/>
        </w:r>
        <w:r>
          <w:instrText xml:space="preserve"> PAGEREF _Toc28594 \h </w:instrText>
        </w:r>
        <w:r>
          <w:fldChar w:fldCharType="separate"/>
        </w:r>
        <w:r>
          <w:t>18</w:t>
        </w:r>
        <w:r>
          <w:fldChar w:fldCharType="end"/>
        </w:r>
      </w:hyperlink>
    </w:p>
    <w:p>
      <w:pPr>
        <w:pStyle w:val="TOC2"/>
        <w:tabs>
          <w:tab w:val="right" w:leader="dot" w:pos="8306"/>
        </w:tabs>
      </w:pPr>
      <w:hyperlink w:anchor="_Toc7901" w:history="1">
        <w:r>
          <w:rPr>
            <w:rFonts w:ascii="仿宋" w:eastAsia="仿宋" w:hAnsi="仿宋" w:cs="仿宋" w:hint="eastAsia"/>
            <w:lang w:eastAsia="zh-CN"/>
          </w:rPr>
          <w:t>(一)、建筑工程设计原则</w:t>
        </w:r>
        <w:r>
          <w:tab/>
        </w:r>
        <w:r>
          <w:fldChar w:fldCharType="begin"/>
        </w:r>
        <w:r>
          <w:instrText xml:space="preserve"> PAGEREF _Toc7901 \h </w:instrText>
        </w:r>
        <w:r>
          <w:fldChar w:fldCharType="separate"/>
        </w:r>
        <w:r>
          <w:t>18</w:t>
        </w:r>
        <w:r>
          <w:fldChar w:fldCharType="end"/>
        </w:r>
      </w:hyperlink>
    </w:p>
    <w:p>
      <w:pPr>
        <w:pStyle w:val="TOC2"/>
        <w:tabs>
          <w:tab w:val="right" w:leader="dot" w:pos="8306"/>
        </w:tabs>
      </w:pPr>
      <w:hyperlink w:anchor="_Toc18457" w:history="1">
        <w:r>
          <w:rPr>
            <w:rFonts w:ascii="仿宋" w:eastAsia="仿宋" w:hAnsi="仿宋" w:cs="仿宋" w:hint="eastAsia"/>
            <w:lang w:eastAsia="zh-CN"/>
          </w:rPr>
          <w:t>(二)、土建工程设计年限及安全等级</w:t>
        </w:r>
        <w:r>
          <w:tab/>
        </w:r>
        <w:r>
          <w:fldChar w:fldCharType="begin"/>
        </w:r>
        <w:r>
          <w:instrText xml:space="preserve"> PAGEREF _Toc18457 \h </w:instrText>
        </w:r>
        <w:r>
          <w:fldChar w:fldCharType="separate"/>
        </w:r>
        <w:r>
          <w:t>19</w:t>
        </w:r>
        <w:r>
          <w:fldChar w:fldCharType="end"/>
        </w:r>
      </w:hyperlink>
    </w:p>
    <w:p>
      <w:pPr>
        <w:pStyle w:val="TOC2"/>
        <w:tabs>
          <w:tab w:val="right" w:leader="dot" w:pos="8306"/>
        </w:tabs>
      </w:pPr>
      <w:hyperlink w:anchor="_Toc21597" w:history="1">
        <w:r>
          <w:rPr>
            <w:rFonts w:ascii="仿宋" w:eastAsia="仿宋" w:hAnsi="仿宋" w:cs="仿宋" w:hint="eastAsia"/>
            <w:lang w:eastAsia="zh-CN"/>
          </w:rPr>
          <w:t>(三)、建筑工程设计总体要求</w:t>
        </w:r>
        <w:r>
          <w:tab/>
        </w:r>
        <w:r>
          <w:fldChar w:fldCharType="begin"/>
        </w:r>
        <w:r>
          <w:instrText xml:space="preserve"> PAGEREF _Toc21597 \h </w:instrText>
        </w:r>
        <w:r>
          <w:fldChar w:fldCharType="separate"/>
        </w:r>
        <w:r>
          <w:t>20</w:t>
        </w:r>
        <w:r>
          <w:fldChar w:fldCharType="end"/>
        </w:r>
      </w:hyperlink>
    </w:p>
    <w:p>
      <w:pPr>
        <w:pStyle w:val="TOC2"/>
        <w:tabs>
          <w:tab w:val="right" w:leader="dot" w:pos="8306"/>
        </w:tabs>
      </w:pPr>
      <w:hyperlink w:anchor="_Toc21273" w:history="1">
        <w:r>
          <w:rPr>
            <w:rFonts w:ascii="仿宋" w:eastAsia="仿宋" w:hAnsi="仿宋" w:cs="仿宋" w:hint="eastAsia"/>
            <w:lang w:eastAsia="zh-CN"/>
          </w:rPr>
          <w:t>(四)、土建工程建设指标</w:t>
        </w:r>
        <w:r>
          <w:tab/>
        </w:r>
        <w:r>
          <w:fldChar w:fldCharType="begin"/>
        </w:r>
        <w:r>
          <w:instrText xml:space="preserve"> PAGEREF _Toc21273 \h </w:instrText>
        </w:r>
        <w:r>
          <w:fldChar w:fldCharType="separate"/>
        </w:r>
        <w:r>
          <w:t>21</w:t>
        </w:r>
        <w:r>
          <w:fldChar w:fldCharType="end"/>
        </w:r>
      </w:hyperlink>
    </w:p>
    <w:p>
      <w:pPr>
        <w:pStyle w:val="TOC1"/>
        <w:tabs>
          <w:tab w:val="right" w:leader="dot" w:pos="8306"/>
        </w:tabs>
      </w:pPr>
      <w:hyperlink w:anchor="_Toc31231" w:history="1">
        <w:r>
          <w:rPr>
            <w:rFonts w:ascii="仿宋" w:eastAsia="仿宋" w:hAnsi="仿宋" w:cs="仿宋" w:hint="eastAsia"/>
            <w:lang w:eastAsia="zh-CN"/>
          </w:rPr>
          <w:t>七、化学原料及化学制品项目经营效益</w:t>
        </w:r>
        <w:r>
          <w:tab/>
        </w:r>
        <w:r>
          <w:fldChar w:fldCharType="begin"/>
        </w:r>
        <w:r>
          <w:instrText xml:space="preserve"> PAGEREF _Toc31231 \h </w:instrText>
        </w:r>
        <w:r>
          <w:fldChar w:fldCharType="separate"/>
        </w:r>
        <w:r>
          <w:t>21</w:t>
        </w:r>
        <w:r>
          <w:fldChar w:fldCharType="end"/>
        </w:r>
      </w:hyperlink>
    </w:p>
    <w:p>
      <w:pPr>
        <w:pStyle w:val="TOC2"/>
        <w:tabs>
          <w:tab w:val="right" w:leader="dot" w:pos="8306"/>
        </w:tabs>
      </w:pPr>
      <w:hyperlink w:anchor="_Toc13041" w:history="1">
        <w:r>
          <w:rPr>
            <w:rFonts w:ascii="仿宋" w:eastAsia="仿宋" w:hAnsi="仿宋" w:cs="仿宋" w:hint="eastAsia"/>
            <w:lang w:eastAsia="zh-CN"/>
          </w:rPr>
          <w:t>(一)、经济评价财务测算</w:t>
        </w:r>
        <w:r>
          <w:tab/>
        </w:r>
        <w:r>
          <w:fldChar w:fldCharType="begin"/>
        </w:r>
        <w:r>
          <w:instrText xml:space="preserve"> PAGEREF _Toc13041 \h </w:instrText>
        </w:r>
        <w:r>
          <w:fldChar w:fldCharType="separate"/>
        </w:r>
        <w:r>
          <w:t>21</w:t>
        </w:r>
        <w:r>
          <w:fldChar w:fldCharType="end"/>
        </w:r>
      </w:hyperlink>
    </w:p>
    <w:p>
      <w:pPr>
        <w:pStyle w:val="TOC2"/>
        <w:tabs>
          <w:tab w:val="right" w:leader="dot" w:pos="8306"/>
        </w:tabs>
      </w:pPr>
      <w:hyperlink w:anchor="_Toc31323" w:history="1">
        <w:r>
          <w:rPr>
            <w:rFonts w:ascii="仿宋" w:eastAsia="仿宋" w:hAnsi="仿宋" w:cs="仿宋" w:hint="eastAsia"/>
            <w:lang w:eastAsia="zh-CN"/>
          </w:rPr>
          <w:t>(二)、化学原料及化学制品项目盈利能力分析</w:t>
        </w:r>
        <w:r>
          <w:tab/>
        </w:r>
        <w:r>
          <w:fldChar w:fldCharType="begin"/>
        </w:r>
        <w:r>
          <w:instrText xml:space="preserve"> PAGEREF _Toc31323 \h </w:instrText>
        </w:r>
        <w:r>
          <w:fldChar w:fldCharType="separate"/>
        </w:r>
        <w:r>
          <w:t>23</w:t>
        </w:r>
        <w:r>
          <w:fldChar w:fldCharType="end"/>
        </w:r>
      </w:hyperlink>
    </w:p>
    <w:p>
      <w:pPr>
        <w:pStyle w:val="TOC1"/>
        <w:tabs>
          <w:tab w:val="right" w:leader="dot" w:pos="8306"/>
        </w:tabs>
      </w:pPr>
      <w:hyperlink w:anchor="_Toc7116" w:history="1">
        <w:r>
          <w:rPr>
            <w:rFonts w:ascii="仿宋" w:eastAsia="仿宋" w:hAnsi="仿宋" w:cs="仿宋" w:hint="eastAsia"/>
            <w:lang w:eastAsia="zh-CN"/>
          </w:rPr>
          <w:t>八、化学原料及化学制品项目技术管理</w:t>
        </w:r>
        <w:r>
          <w:tab/>
        </w:r>
        <w:r>
          <w:fldChar w:fldCharType="begin"/>
        </w:r>
        <w:r>
          <w:instrText xml:space="preserve"> PAGEREF _Toc7116 \h </w:instrText>
        </w:r>
        <w:r>
          <w:fldChar w:fldCharType="separate"/>
        </w:r>
        <w:r>
          <w:t>23</w:t>
        </w:r>
        <w:r>
          <w:fldChar w:fldCharType="end"/>
        </w:r>
      </w:hyperlink>
    </w:p>
    <w:p>
      <w:pPr>
        <w:pStyle w:val="TOC2"/>
        <w:tabs>
          <w:tab w:val="right" w:leader="dot" w:pos="8306"/>
        </w:tabs>
      </w:pPr>
      <w:hyperlink w:anchor="_Toc9503" w:history="1">
        <w:r>
          <w:rPr>
            <w:rFonts w:ascii="仿宋" w:eastAsia="仿宋" w:hAnsi="仿宋" w:cs="仿宋" w:hint="eastAsia"/>
            <w:lang w:eastAsia="zh-CN"/>
          </w:rPr>
          <w:t>(一)、技术方案选用方向</w:t>
        </w:r>
        <w:r>
          <w:tab/>
        </w:r>
        <w:r>
          <w:fldChar w:fldCharType="begin"/>
        </w:r>
        <w:r>
          <w:instrText xml:space="preserve"> PAGEREF _Toc9503 \h </w:instrText>
        </w:r>
        <w:r>
          <w:fldChar w:fldCharType="separate"/>
        </w:r>
        <w:r>
          <w:t>23</w:t>
        </w:r>
        <w:r>
          <w:fldChar w:fldCharType="end"/>
        </w:r>
      </w:hyperlink>
    </w:p>
    <w:p>
      <w:pPr>
        <w:pStyle w:val="TOC2"/>
        <w:tabs>
          <w:tab w:val="right" w:leader="dot" w:pos="8306"/>
        </w:tabs>
      </w:pPr>
      <w:hyperlink w:anchor="_Toc542" w:history="1">
        <w:r>
          <w:rPr>
            <w:rFonts w:ascii="仿宋" w:eastAsia="仿宋" w:hAnsi="仿宋" w:cs="仿宋" w:hint="eastAsia"/>
            <w:lang w:eastAsia="zh-CN"/>
          </w:rPr>
          <w:t>(二)、工艺技术方案选用原则</w:t>
        </w:r>
        <w:r>
          <w:tab/>
        </w:r>
        <w:r>
          <w:fldChar w:fldCharType="begin"/>
        </w:r>
        <w:r>
          <w:instrText xml:space="preserve"> PAGEREF _Toc542 \h </w:instrText>
        </w:r>
        <w:r>
          <w:fldChar w:fldCharType="separate"/>
        </w:r>
        <w:r>
          <w:t>25</w:t>
        </w:r>
        <w:r>
          <w:fldChar w:fldCharType="end"/>
        </w:r>
      </w:hyperlink>
    </w:p>
    <w:p>
      <w:pPr>
        <w:pStyle w:val="TOC2"/>
        <w:tabs>
          <w:tab w:val="right" w:leader="dot" w:pos="8306"/>
        </w:tabs>
      </w:pPr>
      <w:hyperlink w:anchor="_Toc31336" w:history="1">
        <w:r>
          <w:rPr>
            <w:rFonts w:ascii="仿宋" w:eastAsia="仿宋" w:hAnsi="仿宋" w:cs="仿宋" w:hint="eastAsia"/>
            <w:lang w:eastAsia="zh-CN"/>
          </w:rPr>
          <w:t>(三)、工艺技术方案要求</w:t>
        </w:r>
        <w:r>
          <w:tab/>
        </w:r>
        <w:r>
          <w:fldChar w:fldCharType="begin"/>
        </w:r>
        <w:r>
          <w:instrText xml:space="preserve"> PAGEREF _Toc31336 \h </w:instrText>
        </w:r>
        <w:r>
          <w:fldChar w:fldCharType="separate"/>
        </w:r>
        <w:r>
          <w:t>27</w:t>
        </w:r>
        <w:r>
          <w:fldChar w:fldCharType="end"/>
        </w:r>
      </w:hyperlink>
    </w:p>
    <w:p>
      <w:pPr>
        <w:pStyle w:val="TOC1"/>
        <w:tabs>
          <w:tab w:val="right" w:leader="dot" w:pos="8306"/>
        </w:tabs>
      </w:pPr>
      <w:hyperlink w:anchor="_Toc13609" w:history="1">
        <w:r>
          <w:rPr>
            <w:rFonts w:ascii="仿宋" w:eastAsia="仿宋" w:hAnsi="仿宋" w:cs="仿宋" w:hint="eastAsia"/>
            <w:lang w:eastAsia="zh-CN"/>
          </w:rPr>
          <w:t>九、化学原料及化学制品项目财务管理</w:t>
        </w:r>
        <w:r>
          <w:tab/>
        </w:r>
        <w:r>
          <w:fldChar w:fldCharType="begin"/>
        </w:r>
        <w:r>
          <w:instrText xml:space="preserve"> PAGEREF _Toc13609 \h </w:instrText>
        </w:r>
        <w:r>
          <w:fldChar w:fldCharType="separate"/>
        </w:r>
        <w:r>
          <w:t>30</w:t>
        </w:r>
        <w:r>
          <w:fldChar w:fldCharType="end"/>
        </w:r>
      </w:hyperlink>
    </w:p>
    <w:p>
      <w:pPr>
        <w:pStyle w:val="TOC2"/>
        <w:tabs>
          <w:tab w:val="right" w:leader="dot" w:pos="8306"/>
        </w:tabs>
      </w:pPr>
      <w:hyperlink w:anchor="_Toc26041" w:history="1">
        <w:r>
          <w:rPr>
            <w:rFonts w:ascii="仿宋" w:eastAsia="仿宋" w:hAnsi="仿宋" w:cs="仿宋" w:hint="eastAsia"/>
            <w:lang w:eastAsia="zh-CN"/>
          </w:rPr>
          <w:t>(一)、资金需求大</w:t>
        </w:r>
        <w:r>
          <w:tab/>
        </w:r>
        <w:r>
          <w:fldChar w:fldCharType="begin"/>
        </w:r>
        <w:r>
          <w:instrText xml:space="preserve"> PAGEREF _Toc26041 \h </w:instrText>
        </w:r>
        <w:r>
          <w:fldChar w:fldCharType="separate"/>
        </w:r>
        <w:r>
          <w:t>30</w:t>
        </w:r>
        <w:r>
          <w:fldChar w:fldCharType="end"/>
        </w:r>
      </w:hyperlink>
    </w:p>
    <w:p>
      <w:pPr>
        <w:pStyle w:val="TOC2"/>
        <w:tabs>
          <w:tab w:val="right" w:leader="dot" w:pos="8306"/>
        </w:tabs>
      </w:pPr>
      <w:hyperlink w:anchor="_Toc3713" w:history="1">
        <w:r>
          <w:rPr>
            <w:rFonts w:ascii="仿宋" w:eastAsia="仿宋" w:hAnsi="仿宋" w:cs="仿宋" w:hint="eastAsia"/>
            <w:lang w:eastAsia="zh-CN"/>
          </w:rPr>
          <w:t>(二)、研发周期长</w:t>
        </w:r>
        <w:r>
          <w:tab/>
        </w:r>
        <w:r>
          <w:fldChar w:fldCharType="begin"/>
        </w:r>
        <w:r>
          <w:instrText xml:space="preserve"> PAGEREF _Toc3713 \h </w:instrText>
        </w:r>
        <w:r>
          <w:fldChar w:fldCharType="separate"/>
        </w:r>
        <w:r>
          <w:t>31</w:t>
        </w:r>
        <w:r>
          <w:fldChar w:fldCharType="end"/>
        </w:r>
      </w:hyperlink>
    </w:p>
    <w:p>
      <w:pPr>
        <w:pStyle w:val="TOC2"/>
        <w:tabs>
          <w:tab w:val="right" w:leader="dot" w:pos="8306"/>
        </w:tabs>
      </w:pPr>
      <w:hyperlink w:anchor="_Toc3568" w:history="1">
        <w:r>
          <w:rPr>
            <w:rFonts w:ascii="仿宋" w:eastAsia="仿宋" w:hAnsi="仿宋" w:cs="仿宋" w:hint="eastAsia"/>
            <w:lang w:eastAsia="zh-CN"/>
          </w:rPr>
          <w:t>(三)、市场风险大</w:t>
        </w:r>
        <w:r>
          <w:tab/>
        </w:r>
        <w:r>
          <w:fldChar w:fldCharType="begin"/>
        </w:r>
        <w:r>
          <w:instrText xml:space="preserve"> PAGEREF _Toc3568 \h </w:instrText>
        </w:r>
        <w:r>
          <w:fldChar w:fldCharType="separate"/>
        </w:r>
        <w:r>
          <w:t>32</w:t>
        </w:r>
        <w:r>
          <w:fldChar w:fldCharType="end"/>
        </w:r>
      </w:hyperlink>
    </w:p>
    <w:p>
      <w:pPr>
        <w:pStyle w:val="TOC2"/>
        <w:tabs>
          <w:tab w:val="right" w:leader="dot" w:pos="8306"/>
        </w:tabs>
      </w:pPr>
      <w:hyperlink w:anchor="_Toc26303" w:history="1">
        <w:r>
          <w:rPr>
            <w:rFonts w:ascii="仿宋" w:eastAsia="仿宋" w:hAnsi="仿宋" w:cs="仿宋" w:hint="eastAsia"/>
            <w:lang w:eastAsia="zh-CN"/>
          </w:rPr>
          <w:t>(四)、利润率高</w:t>
        </w:r>
        <w:r>
          <w:tab/>
        </w:r>
        <w:r>
          <w:fldChar w:fldCharType="begin"/>
        </w:r>
        <w:r>
          <w:instrText xml:space="preserve"> PAGEREF _Toc26303 \h </w:instrText>
        </w:r>
        <w:r>
          <w:fldChar w:fldCharType="separate"/>
        </w:r>
        <w:r>
          <w:t>35</w:t>
        </w:r>
        <w:r>
          <w:fldChar w:fldCharType="end"/>
        </w:r>
      </w:hyperlink>
    </w:p>
    <w:p>
      <w:pPr>
        <w:pStyle w:val="TOC1"/>
        <w:tabs>
          <w:tab w:val="right" w:leader="dot" w:pos="8306"/>
        </w:tabs>
      </w:pPr>
      <w:hyperlink w:anchor="_Toc18860" w:history="1">
        <w:r>
          <w:rPr>
            <w:rFonts w:ascii="仿宋" w:eastAsia="仿宋" w:hAnsi="仿宋" w:cs="仿宋" w:hint="eastAsia"/>
            <w:lang w:eastAsia="zh-CN"/>
          </w:rPr>
          <w:t>十、化学原料及化学制品项目风险管理</w:t>
        </w:r>
        <w:r>
          <w:tab/>
        </w:r>
        <w:r>
          <w:fldChar w:fldCharType="begin"/>
        </w:r>
        <w:r>
          <w:instrText xml:space="preserve"> PAGEREF _Toc18860 \h </w:instrText>
        </w:r>
        <w:r>
          <w:fldChar w:fldCharType="separate"/>
        </w:r>
        <w:r>
          <w:t>37</w:t>
        </w:r>
        <w:r>
          <w:fldChar w:fldCharType="end"/>
        </w:r>
      </w:hyperlink>
    </w:p>
    <w:p>
      <w:pPr>
        <w:pStyle w:val="TOC2"/>
        <w:tabs>
          <w:tab w:val="right" w:leader="dot" w:pos="8306"/>
        </w:tabs>
      </w:pPr>
      <w:hyperlink w:anchor="_Toc16585" w:history="1">
        <w:r>
          <w:rPr>
            <w:rFonts w:ascii="仿宋" w:eastAsia="仿宋" w:hAnsi="仿宋" w:cs="仿宋" w:hint="eastAsia"/>
            <w:lang w:eastAsia="zh-CN"/>
          </w:rPr>
          <w:t>(一)、风险识别与评估</w:t>
        </w:r>
        <w:r>
          <w:tab/>
        </w:r>
        <w:r>
          <w:fldChar w:fldCharType="begin"/>
        </w:r>
        <w:r>
          <w:instrText xml:space="preserve"> PAGEREF _Toc16585 \h </w:instrText>
        </w:r>
        <w:r>
          <w:fldChar w:fldCharType="separate"/>
        </w:r>
        <w:r>
          <w:t>37</w:t>
        </w:r>
        <w:r>
          <w:fldChar w:fldCharType="end"/>
        </w:r>
      </w:hyperlink>
    </w:p>
    <w:p>
      <w:pPr>
        <w:pStyle w:val="TOC2"/>
        <w:tabs>
          <w:tab w:val="right" w:leader="dot" w:pos="8306"/>
        </w:tabs>
      </w:pPr>
      <w:hyperlink w:anchor="_Toc1014" w:history="1">
        <w:r>
          <w:rPr>
            <w:rFonts w:ascii="仿宋" w:eastAsia="仿宋" w:hAnsi="仿宋" w:cs="仿宋" w:hint="eastAsia"/>
            <w:lang w:eastAsia="zh-CN"/>
          </w:rPr>
          <w:t>(二)、风险应对策略</w:t>
        </w:r>
        <w:r>
          <w:tab/>
        </w:r>
        <w:r>
          <w:fldChar w:fldCharType="begin"/>
        </w:r>
        <w:r>
          <w:instrText xml:space="preserve"> PAGEREF _Toc1014 \h </w:instrText>
        </w:r>
        <w:r>
          <w:fldChar w:fldCharType="separate"/>
        </w:r>
        <w:r>
          <w:t>38</w:t>
        </w:r>
        <w:r>
          <w:fldChar w:fldCharType="end"/>
        </w:r>
      </w:hyperlink>
    </w:p>
    <w:p>
      <w:pPr>
        <w:pStyle w:val="TOC2"/>
        <w:tabs>
          <w:tab w:val="right" w:leader="dot" w:pos="8306"/>
        </w:tabs>
      </w:pPr>
      <w:hyperlink w:anchor="_Toc26709" w:history="1">
        <w:r>
          <w:rPr>
            <w:rFonts w:ascii="仿宋" w:eastAsia="仿宋" w:hAnsi="仿宋" w:cs="仿宋" w:hint="eastAsia"/>
            <w:lang w:eastAsia="zh-CN"/>
          </w:rPr>
          <w:t>(三)、风险监控与控制</w:t>
        </w:r>
        <w:r>
          <w:tab/>
        </w:r>
        <w:r>
          <w:fldChar w:fldCharType="begin"/>
        </w:r>
        <w:r>
          <w:instrText xml:space="preserve"> PAGEREF _Toc26709 \h </w:instrText>
        </w:r>
        <w:r>
          <w:fldChar w:fldCharType="separate"/>
        </w:r>
        <w:r>
          <w:t>40</w:t>
        </w:r>
        <w:r>
          <w:fldChar w:fldCharType="end"/>
        </w:r>
      </w:hyperlink>
    </w:p>
    <w:p>
      <w:pPr>
        <w:pStyle w:val="TOC1"/>
        <w:tabs>
          <w:tab w:val="right" w:leader="dot" w:pos="8306"/>
        </w:tabs>
      </w:pPr>
      <w:hyperlink w:anchor="_Toc31539" w:history="1">
        <w:r>
          <w:rPr>
            <w:rFonts w:ascii="仿宋" w:eastAsia="仿宋" w:hAnsi="仿宋" w:cs="仿宋" w:hint="eastAsia"/>
            <w:lang w:eastAsia="zh-CN"/>
          </w:rPr>
          <w:t>十一、化学原料及化学制品项目社会影响</w:t>
        </w:r>
        <w:r>
          <w:tab/>
        </w:r>
        <w:r>
          <w:fldChar w:fldCharType="begin"/>
        </w:r>
        <w:r>
          <w:instrText xml:space="preserve"> PAGEREF _Toc31539 \h </w:instrText>
        </w:r>
        <w:r>
          <w:fldChar w:fldCharType="separate"/>
        </w:r>
        <w:r>
          <w:t>41</w:t>
        </w:r>
        <w:r>
          <w:fldChar w:fldCharType="end"/>
        </w:r>
      </w:hyperlink>
    </w:p>
    <w:p>
      <w:pPr>
        <w:pStyle w:val="TOC2"/>
        <w:tabs>
          <w:tab w:val="right" w:leader="dot" w:pos="8306"/>
        </w:tabs>
      </w:pPr>
      <w:hyperlink w:anchor="_Toc26006" w:history="1">
        <w:r>
          <w:rPr>
            <w:rFonts w:ascii="仿宋" w:eastAsia="仿宋" w:hAnsi="仿宋" w:cs="仿宋" w:hint="eastAsia"/>
            <w:lang w:eastAsia="zh-CN"/>
          </w:rPr>
          <w:t>(一)、社会责任与义务</w:t>
        </w:r>
        <w:r>
          <w:tab/>
        </w:r>
        <w:r>
          <w:fldChar w:fldCharType="begin"/>
        </w:r>
        <w:r>
          <w:instrText xml:space="preserve"> PAGEREF _Toc26006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2" w:history="1">
        <w:r>
          <w:rPr>
            <w:rFonts w:ascii="仿宋" w:eastAsia="仿宋" w:hAnsi="仿宋" w:cs="仿宋" w:hint="eastAsia"/>
            <w:lang w:eastAsia="zh-CN"/>
          </w:rPr>
          <w:t>(二)、社会参与与沟通</w:t>
        </w:r>
        <w:r>
          <w:tab/>
        </w:r>
        <w:r>
          <w:fldChar w:fldCharType="begin"/>
        </w:r>
        <w:r>
          <w:instrText xml:space="preserve"> PAGEREF _Toc21672 \h </w:instrText>
        </w:r>
        <w:r>
          <w:fldChar w:fldCharType="separate"/>
        </w:r>
        <w:r>
          <w:t>42</w:t>
        </w:r>
        <w:r>
          <w:fldChar w:fldCharType="end"/>
        </w:r>
      </w:hyperlink>
    </w:p>
    <w:p>
      <w:pPr>
        <w:pStyle w:val="TOC1"/>
        <w:tabs>
          <w:tab w:val="right" w:leader="dot" w:pos="8306"/>
        </w:tabs>
      </w:pPr>
      <w:hyperlink w:anchor="_Toc30510" w:history="1">
        <w:r>
          <w:rPr>
            <w:rFonts w:ascii="仿宋" w:eastAsia="仿宋" w:hAnsi="仿宋" w:cs="仿宋" w:hint="eastAsia"/>
            <w:lang w:eastAsia="zh-CN"/>
          </w:rPr>
          <w:t>十二、生产安全保护</w:t>
        </w:r>
        <w:r>
          <w:tab/>
        </w:r>
        <w:r>
          <w:fldChar w:fldCharType="begin"/>
        </w:r>
        <w:r>
          <w:instrText xml:space="preserve"> PAGEREF _Toc30510 \h </w:instrText>
        </w:r>
        <w:r>
          <w:fldChar w:fldCharType="separate"/>
        </w:r>
        <w:r>
          <w:t>43</w:t>
        </w:r>
        <w:r>
          <w:fldChar w:fldCharType="end"/>
        </w:r>
      </w:hyperlink>
    </w:p>
    <w:p>
      <w:pPr>
        <w:pStyle w:val="TOC2"/>
        <w:tabs>
          <w:tab w:val="right" w:leader="dot" w:pos="8306"/>
        </w:tabs>
      </w:pPr>
      <w:hyperlink w:anchor="_Toc4374" w:history="1">
        <w:r>
          <w:rPr>
            <w:rFonts w:ascii="仿宋" w:eastAsia="仿宋" w:hAnsi="仿宋" w:cs="仿宋" w:hint="eastAsia"/>
            <w:lang w:eastAsia="zh-CN"/>
          </w:rPr>
          <w:t>(一)、消防安全</w:t>
        </w:r>
        <w:r>
          <w:tab/>
        </w:r>
        <w:r>
          <w:fldChar w:fldCharType="begin"/>
        </w:r>
        <w:r>
          <w:instrText xml:space="preserve"> PAGEREF _Toc4374 \h </w:instrText>
        </w:r>
        <w:r>
          <w:fldChar w:fldCharType="separate"/>
        </w:r>
        <w:r>
          <w:t>43</w:t>
        </w:r>
        <w:r>
          <w:fldChar w:fldCharType="end"/>
        </w:r>
      </w:hyperlink>
    </w:p>
    <w:p>
      <w:pPr>
        <w:pStyle w:val="TOC2"/>
        <w:tabs>
          <w:tab w:val="right" w:leader="dot" w:pos="8306"/>
        </w:tabs>
      </w:pPr>
      <w:hyperlink w:anchor="_Toc3294" w:history="1">
        <w:r>
          <w:rPr>
            <w:rFonts w:ascii="仿宋" w:eastAsia="仿宋" w:hAnsi="仿宋" w:cs="仿宋" w:hint="eastAsia"/>
            <w:lang w:eastAsia="zh-CN"/>
          </w:rPr>
          <w:t>(二)、防火防爆总图布置措施</w:t>
        </w:r>
        <w:r>
          <w:tab/>
        </w:r>
        <w:r>
          <w:fldChar w:fldCharType="begin"/>
        </w:r>
        <w:r>
          <w:instrText xml:space="preserve"> PAGEREF _Toc3294 \h </w:instrText>
        </w:r>
        <w:r>
          <w:fldChar w:fldCharType="separate"/>
        </w:r>
        <w:r>
          <w:t>45</w:t>
        </w:r>
        <w:r>
          <w:fldChar w:fldCharType="end"/>
        </w:r>
      </w:hyperlink>
    </w:p>
    <w:p>
      <w:pPr>
        <w:pStyle w:val="TOC2"/>
        <w:tabs>
          <w:tab w:val="right" w:leader="dot" w:pos="8306"/>
        </w:tabs>
      </w:pPr>
      <w:hyperlink w:anchor="_Toc4919" w:history="1">
        <w:r>
          <w:rPr>
            <w:rFonts w:ascii="仿宋" w:eastAsia="仿宋" w:hAnsi="仿宋" w:cs="仿宋" w:hint="eastAsia"/>
            <w:lang w:eastAsia="zh-CN"/>
          </w:rPr>
          <w:t>(三)、自然灾害防范措施</w:t>
        </w:r>
        <w:r>
          <w:tab/>
        </w:r>
        <w:r>
          <w:fldChar w:fldCharType="begin"/>
        </w:r>
        <w:r>
          <w:instrText xml:space="preserve"> PAGEREF _Toc4919 \h </w:instrText>
        </w:r>
        <w:r>
          <w:fldChar w:fldCharType="separate"/>
        </w:r>
        <w:r>
          <w:t>45</w:t>
        </w:r>
        <w:r>
          <w:fldChar w:fldCharType="end"/>
        </w:r>
      </w:hyperlink>
    </w:p>
    <w:p>
      <w:pPr>
        <w:pStyle w:val="TOC2"/>
        <w:tabs>
          <w:tab w:val="right" w:leader="dot" w:pos="8306"/>
        </w:tabs>
      </w:pPr>
      <w:hyperlink w:anchor="_Toc20620" w:history="1">
        <w:r>
          <w:rPr>
            <w:rFonts w:ascii="仿宋" w:eastAsia="仿宋" w:hAnsi="仿宋" w:cs="仿宋" w:hint="eastAsia"/>
            <w:lang w:eastAsia="zh-CN"/>
          </w:rPr>
          <w:t>(四)、安全色及安全标志使用要求</w:t>
        </w:r>
        <w:r>
          <w:tab/>
        </w:r>
        <w:r>
          <w:fldChar w:fldCharType="begin"/>
        </w:r>
        <w:r>
          <w:instrText xml:space="preserve"> PAGEREF _Toc20620 \h </w:instrText>
        </w:r>
        <w:r>
          <w:fldChar w:fldCharType="separate"/>
        </w:r>
        <w:r>
          <w:t>47</w:t>
        </w:r>
        <w:r>
          <w:fldChar w:fldCharType="end"/>
        </w:r>
      </w:hyperlink>
    </w:p>
    <w:p>
      <w:pPr>
        <w:pStyle w:val="TOC2"/>
        <w:tabs>
          <w:tab w:val="right" w:leader="dot" w:pos="8306"/>
        </w:tabs>
      </w:pPr>
      <w:hyperlink w:anchor="_Toc12066" w:history="1">
        <w:r>
          <w:rPr>
            <w:rFonts w:ascii="仿宋" w:eastAsia="仿宋" w:hAnsi="仿宋" w:cs="仿宋" w:hint="eastAsia"/>
            <w:lang w:eastAsia="zh-CN"/>
          </w:rPr>
          <w:t>(五)、防尘防毒措施</w:t>
        </w:r>
        <w:r>
          <w:tab/>
        </w:r>
        <w:r>
          <w:fldChar w:fldCharType="begin"/>
        </w:r>
        <w:r>
          <w:instrText xml:space="preserve"> PAGEREF _Toc12066 \h </w:instrText>
        </w:r>
        <w:r>
          <w:fldChar w:fldCharType="separate"/>
        </w:r>
        <w:r>
          <w:t>48</w:t>
        </w:r>
        <w:r>
          <w:fldChar w:fldCharType="end"/>
        </w:r>
      </w:hyperlink>
    </w:p>
    <w:p>
      <w:pPr>
        <w:pStyle w:val="TOC2"/>
        <w:tabs>
          <w:tab w:val="right" w:leader="dot" w:pos="8306"/>
        </w:tabs>
      </w:pPr>
      <w:hyperlink w:anchor="_Toc30865" w:history="1">
        <w:r>
          <w:rPr>
            <w:rFonts w:ascii="仿宋" w:eastAsia="仿宋" w:hAnsi="仿宋" w:cs="仿宋" w:hint="eastAsia"/>
            <w:lang w:eastAsia="zh-CN"/>
          </w:rPr>
          <w:t>(六)、防静电、触电防护及防雷措施</w:t>
        </w:r>
        <w:r>
          <w:tab/>
        </w:r>
        <w:r>
          <w:fldChar w:fldCharType="begin"/>
        </w:r>
        <w:r>
          <w:instrText xml:space="preserve"> PAGEREF _Toc30865 \h </w:instrText>
        </w:r>
        <w:r>
          <w:fldChar w:fldCharType="separate"/>
        </w:r>
        <w:r>
          <w:t>49</w:t>
        </w:r>
        <w:r>
          <w:fldChar w:fldCharType="end"/>
        </w:r>
      </w:hyperlink>
    </w:p>
    <w:p>
      <w:pPr>
        <w:pStyle w:val="TOC2"/>
        <w:tabs>
          <w:tab w:val="right" w:leader="dot" w:pos="8306"/>
        </w:tabs>
      </w:pPr>
      <w:hyperlink w:anchor="_Toc12773" w:history="1">
        <w:r>
          <w:rPr>
            <w:rFonts w:ascii="仿宋" w:eastAsia="仿宋" w:hAnsi="仿宋" w:cs="仿宋" w:hint="eastAsia"/>
            <w:lang w:eastAsia="zh-CN"/>
          </w:rPr>
          <w:t>(七)、机械设备安全保障措施</w:t>
        </w:r>
        <w:r>
          <w:tab/>
        </w:r>
        <w:r>
          <w:fldChar w:fldCharType="begin"/>
        </w:r>
        <w:r>
          <w:instrText xml:space="preserve"> PAGEREF _Toc12773 \h </w:instrText>
        </w:r>
        <w:r>
          <w:fldChar w:fldCharType="separate"/>
        </w:r>
        <w:r>
          <w:t>50</w:t>
        </w:r>
        <w:r>
          <w:fldChar w:fldCharType="end"/>
        </w:r>
      </w:hyperlink>
    </w:p>
    <w:p>
      <w:pPr>
        <w:pStyle w:val="TOC1"/>
        <w:tabs>
          <w:tab w:val="right" w:leader="dot" w:pos="8306"/>
        </w:tabs>
      </w:pPr>
      <w:hyperlink w:anchor="_Toc13683" w:history="1">
        <w:r>
          <w:rPr>
            <w:rFonts w:ascii="仿宋" w:eastAsia="仿宋" w:hAnsi="仿宋" w:cs="仿宋" w:hint="eastAsia"/>
            <w:lang w:eastAsia="zh-CN"/>
          </w:rPr>
          <w:t>十三、供应链管理</w:t>
        </w:r>
        <w:r>
          <w:tab/>
        </w:r>
        <w:r>
          <w:fldChar w:fldCharType="begin"/>
        </w:r>
        <w:r>
          <w:instrText xml:space="preserve"> PAGEREF _Toc13683 \h </w:instrText>
        </w:r>
        <w:r>
          <w:fldChar w:fldCharType="separate"/>
        </w:r>
        <w:r>
          <w:t>51</w:t>
        </w:r>
        <w:r>
          <w:fldChar w:fldCharType="end"/>
        </w:r>
      </w:hyperlink>
    </w:p>
    <w:p>
      <w:pPr>
        <w:pStyle w:val="TOC2"/>
        <w:tabs>
          <w:tab w:val="right" w:leader="dot" w:pos="8306"/>
        </w:tabs>
      </w:pPr>
      <w:hyperlink w:anchor="_Toc2774" w:history="1">
        <w:r>
          <w:rPr>
            <w:rFonts w:ascii="仿宋" w:eastAsia="仿宋" w:hAnsi="仿宋" w:cs="仿宋" w:hint="eastAsia"/>
            <w:lang w:eastAsia="zh-CN"/>
          </w:rPr>
          <w:t>(一)、供应链战略规划</w:t>
        </w:r>
        <w:r>
          <w:tab/>
        </w:r>
        <w:r>
          <w:fldChar w:fldCharType="begin"/>
        </w:r>
        <w:r>
          <w:instrText xml:space="preserve"> PAGEREF _Toc2774 \h </w:instrText>
        </w:r>
        <w:r>
          <w:fldChar w:fldCharType="separate"/>
        </w:r>
        <w:r>
          <w:t>51</w:t>
        </w:r>
        <w:r>
          <w:fldChar w:fldCharType="end"/>
        </w:r>
      </w:hyperlink>
    </w:p>
    <w:p>
      <w:pPr>
        <w:pStyle w:val="TOC2"/>
        <w:tabs>
          <w:tab w:val="right" w:leader="dot" w:pos="8306"/>
        </w:tabs>
      </w:pPr>
      <w:hyperlink w:anchor="_Toc24184" w:history="1">
        <w:r>
          <w:rPr>
            <w:rFonts w:ascii="仿宋" w:eastAsia="仿宋" w:hAnsi="仿宋" w:cs="仿宋" w:hint="eastAsia"/>
            <w:lang w:eastAsia="zh-CN"/>
          </w:rPr>
          <w:t>(二)、供应商选择与合作</w:t>
        </w:r>
        <w:r>
          <w:tab/>
        </w:r>
        <w:r>
          <w:fldChar w:fldCharType="begin"/>
        </w:r>
        <w:r>
          <w:instrText xml:space="preserve"> PAGEREF _Toc24184 \h </w:instrText>
        </w:r>
        <w:r>
          <w:fldChar w:fldCharType="separate"/>
        </w:r>
        <w:r>
          <w:t>53</w:t>
        </w:r>
        <w:r>
          <w:fldChar w:fldCharType="end"/>
        </w:r>
      </w:hyperlink>
    </w:p>
    <w:p>
      <w:pPr>
        <w:pStyle w:val="TOC2"/>
        <w:tabs>
          <w:tab w:val="right" w:leader="dot" w:pos="8306"/>
        </w:tabs>
      </w:pPr>
      <w:hyperlink w:anchor="_Toc19552" w:history="1">
        <w:r>
          <w:rPr>
            <w:rFonts w:ascii="仿宋" w:eastAsia="仿宋" w:hAnsi="仿宋" w:cs="仿宋" w:hint="eastAsia"/>
            <w:lang w:eastAsia="zh-CN"/>
          </w:rPr>
          <w:t>(三)、物流与库存管理</w:t>
        </w:r>
        <w:r>
          <w:tab/>
        </w:r>
        <w:r>
          <w:fldChar w:fldCharType="begin"/>
        </w:r>
        <w:r>
          <w:instrText xml:space="preserve"> PAGEREF _Toc19552 \h </w:instrText>
        </w:r>
        <w:r>
          <w:fldChar w:fldCharType="separate"/>
        </w:r>
        <w:r>
          <w:t>54</w:t>
        </w:r>
        <w:r>
          <w:fldChar w:fldCharType="end"/>
        </w:r>
      </w:hyperlink>
    </w:p>
    <w:p>
      <w:pPr>
        <w:pStyle w:val="TOC1"/>
        <w:tabs>
          <w:tab w:val="right" w:leader="dot" w:pos="8306"/>
        </w:tabs>
      </w:pPr>
      <w:hyperlink w:anchor="_Toc23471" w:history="1">
        <w:r>
          <w:rPr>
            <w:rFonts w:ascii="仿宋" w:eastAsia="仿宋" w:hAnsi="仿宋" w:cs="仿宋" w:hint="eastAsia"/>
            <w:lang w:eastAsia="zh-CN"/>
          </w:rPr>
          <w:t>十四、化学原料及化学制品项目实施保障措施</w:t>
        </w:r>
        <w:r>
          <w:tab/>
        </w:r>
        <w:r>
          <w:fldChar w:fldCharType="begin"/>
        </w:r>
        <w:r>
          <w:instrText xml:space="preserve"> PAGEREF _Toc23471 \h </w:instrText>
        </w:r>
        <w:r>
          <w:fldChar w:fldCharType="separate"/>
        </w:r>
        <w:r>
          <w:t>56</w:t>
        </w:r>
        <w:r>
          <w:fldChar w:fldCharType="end"/>
        </w:r>
      </w:hyperlink>
    </w:p>
    <w:p>
      <w:pPr>
        <w:pStyle w:val="TOC2"/>
        <w:tabs>
          <w:tab w:val="right" w:leader="dot" w:pos="8306"/>
        </w:tabs>
      </w:pPr>
      <w:hyperlink w:anchor="_Toc10335" w:history="1">
        <w:r>
          <w:rPr>
            <w:rFonts w:ascii="仿宋" w:eastAsia="仿宋" w:hAnsi="仿宋" w:cs="仿宋" w:hint="eastAsia"/>
            <w:lang w:eastAsia="zh-CN"/>
          </w:rPr>
          <w:t>(一)、化学原料及化学制品项目实施保障机制</w:t>
        </w:r>
        <w:r>
          <w:tab/>
        </w:r>
        <w:r>
          <w:fldChar w:fldCharType="begin"/>
        </w:r>
        <w:r>
          <w:instrText xml:space="preserve"> PAGEREF _Toc10335 \h </w:instrText>
        </w:r>
        <w:r>
          <w:fldChar w:fldCharType="separate"/>
        </w:r>
        <w:r>
          <w:t>56</w:t>
        </w:r>
        <w:r>
          <w:fldChar w:fldCharType="end"/>
        </w:r>
      </w:hyperlink>
    </w:p>
    <w:p>
      <w:pPr>
        <w:pStyle w:val="TOC2"/>
        <w:tabs>
          <w:tab w:val="right" w:leader="dot" w:pos="8306"/>
        </w:tabs>
      </w:pPr>
      <w:hyperlink w:anchor="_Toc355" w:history="1">
        <w:r>
          <w:rPr>
            <w:rFonts w:ascii="仿宋" w:eastAsia="仿宋" w:hAnsi="仿宋" w:cs="仿宋" w:hint="eastAsia"/>
            <w:lang w:eastAsia="zh-CN"/>
          </w:rPr>
          <w:t>(二)、化学原料及化学制品项目法律合规要求</w:t>
        </w:r>
        <w:r>
          <w:tab/>
        </w:r>
        <w:r>
          <w:fldChar w:fldCharType="begin"/>
        </w:r>
        <w:r>
          <w:instrText xml:space="preserve"> PAGEREF _Toc355 \h </w:instrText>
        </w:r>
        <w:r>
          <w:fldChar w:fldCharType="separate"/>
        </w:r>
        <w:r>
          <w:t>60</w:t>
        </w:r>
        <w:r>
          <w:fldChar w:fldCharType="end"/>
        </w:r>
      </w:hyperlink>
    </w:p>
    <w:p>
      <w:pPr>
        <w:pStyle w:val="TOC2"/>
        <w:tabs>
          <w:tab w:val="right" w:leader="dot" w:pos="8306"/>
        </w:tabs>
      </w:pPr>
      <w:hyperlink w:anchor="_Toc27726" w:history="1">
        <w:r>
          <w:rPr>
            <w:rFonts w:ascii="仿宋" w:eastAsia="仿宋" w:hAnsi="仿宋" w:cs="仿宋" w:hint="eastAsia"/>
            <w:lang w:eastAsia="zh-CN"/>
          </w:rPr>
          <w:t>(三)、化学原料及化学制品项目合同管理与法律事务</w:t>
        </w:r>
        <w:r>
          <w:tab/>
        </w:r>
        <w:r>
          <w:fldChar w:fldCharType="begin"/>
        </w:r>
        <w:r>
          <w:instrText xml:space="preserve"> PAGEREF _Toc27726 \h </w:instrText>
        </w:r>
        <w:r>
          <w:fldChar w:fldCharType="separate"/>
        </w:r>
        <w:r>
          <w:t>64</w:t>
        </w:r>
        <w:r>
          <w:fldChar w:fldCharType="end"/>
        </w:r>
      </w:hyperlink>
    </w:p>
    <w:p>
      <w:pPr>
        <w:pStyle w:val="TOC2"/>
        <w:tabs>
          <w:tab w:val="right" w:leader="dot" w:pos="8306"/>
        </w:tabs>
      </w:pPr>
      <w:hyperlink w:anchor="_Toc28697" w:history="1">
        <w:r>
          <w:rPr>
            <w:rFonts w:ascii="仿宋" w:eastAsia="仿宋" w:hAnsi="仿宋" w:cs="仿宋" w:hint="eastAsia"/>
            <w:lang w:eastAsia="zh-CN"/>
          </w:rPr>
          <w:t>(四)、化学原料及化学制品项目知识产权保护策略</w:t>
        </w:r>
        <w:r>
          <w:tab/>
        </w:r>
        <w:r>
          <w:fldChar w:fldCharType="begin"/>
        </w:r>
        <w:r>
          <w:instrText xml:space="preserve"> PAGEREF _Toc28697 \h </w:instrText>
        </w:r>
        <w:r>
          <w:fldChar w:fldCharType="separate"/>
        </w:r>
        <w:r>
          <w:t>71</w:t>
        </w:r>
        <w:r>
          <w:fldChar w:fldCharType="end"/>
        </w:r>
      </w:hyperlink>
    </w:p>
    <w:p>
      <w:pPr>
        <w:pStyle w:val="TOC1"/>
        <w:tabs>
          <w:tab w:val="right" w:leader="dot" w:pos="8306"/>
        </w:tabs>
      </w:pPr>
      <w:hyperlink w:anchor="_Toc25543" w:history="1">
        <w:r>
          <w:rPr>
            <w:rFonts w:ascii="仿宋" w:eastAsia="仿宋" w:hAnsi="仿宋" w:cs="仿宋" w:hint="eastAsia"/>
            <w:lang w:eastAsia="zh-CN"/>
          </w:rPr>
          <w:t>十五、营销与推广策略</w:t>
        </w:r>
        <w:r>
          <w:tab/>
        </w:r>
        <w:r>
          <w:fldChar w:fldCharType="begin"/>
        </w:r>
        <w:r>
          <w:instrText xml:space="preserve"> PAGEREF _Toc25543 \h </w:instrText>
        </w:r>
        <w:r>
          <w:fldChar w:fldCharType="separate"/>
        </w:r>
        <w:r>
          <w:t>73</w:t>
        </w:r>
        <w:r>
          <w:fldChar w:fldCharType="end"/>
        </w:r>
      </w:hyperlink>
    </w:p>
    <w:p>
      <w:pPr>
        <w:pStyle w:val="TOC2"/>
        <w:tabs>
          <w:tab w:val="right" w:leader="dot" w:pos="8306"/>
        </w:tabs>
      </w:pPr>
      <w:hyperlink w:anchor="_Toc25987" w:history="1">
        <w:r>
          <w:rPr>
            <w:rFonts w:ascii="仿宋" w:eastAsia="仿宋" w:hAnsi="仿宋" w:cs="仿宋" w:hint="eastAsia"/>
            <w:lang w:eastAsia="zh-CN"/>
          </w:rPr>
          <w:t>(一)、产品/服务定位与特点</w:t>
        </w:r>
        <w:r>
          <w:tab/>
        </w:r>
        <w:r>
          <w:fldChar w:fldCharType="begin"/>
        </w:r>
        <w:r>
          <w:instrText xml:space="preserve"> PAGEREF _Toc25987 \h </w:instrText>
        </w:r>
        <w:r>
          <w:fldChar w:fldCharType="separate"/>
        </w:r>
        <w:r>
          <w:t>73</w:t>
        </w:r>
        <w:r>
          <w:fldChar w:fldCharType="end"/>
        </w:r>
      </w:hyperlink>
    </w:p>
    <w:p>
      <w:pPr>
        <w:pStyle w:val="TOC2"/>
        <w:tabs>
          <w:tab w:val="right" w:leader="dot" w:pos="8306"/>
        </w:tabs>
      </w:pPr>
      <w:hyperlink w:anchor="_Toc31785" w:history="1">
        <w:r>
          <w:rPr>
            <w:rFonts w:ascii="仿宋" w:eastAsia="仿宋" w:hAnsi="仿宋" w:cs="仿宋" w:hint="eastAsia"/>
            <w:lang w:eastAsia="zh-CN"/>
          </w:rPr>
          <w:t>(二)、市场定位与竞争分析</w:t>
        </w:r>
        <w:r>
          <w:tab/>
        </w:r>
        <w:r>
          <w:fldChar w:fldCharType="begin"/>
        </w:r>
        <w:r>
          <w:instrText xml:space="preserve"> PAGEREF _Toc31785 \h </w:instrText>
        </w:r>
        <w:r>
          <w:fldChar w:fldCharType="separate"/>
        </w:r>
        <w:r>
          <w:t>75</w:t>
        </w:r>
        <w:r>
          <w:fldChar w:fldCharType="end"/>
        </w:r>
      </w:hyperlink>
    </w:p>
    <w:p>
      <w:pPr>
        <w:pStyle w:val="TOC2"/>
        <w:tabs>
          <w:tab w:val="right" w:leader="dot" w:pos="8306"/>
        </w:tabs>
      </w:pPr>
      <w:hyperlink w:anchor="_Toc3605" w:history="1">
        <w:r>
          <w:rPr>
            <w:rFonts w:ascii="仿宋" w:eastAsia="仿宋" w:hAnsi="仿宋" w:cs="仿宋" w:hint="eastAsia"/>
            <w:lang w:eastAsia="zh-CN"/>
          </w:rPr>
          <w:t>(三)、营销渠道与策略</w:t>
        </w:r>
        <w:r>
          <w:tab/>
        </w:r>
        <w:r>
          <w:fldChar w:fldCharType="begin"/>
        </w:r>
        <w:r>
          <w:instrText xml:space="preserve"> PAGEREF _Toc3605 \h </w:instrText>
        </w:r>
        <w:r>
          <w:fldChar w:fldCharType="separate"/>
        </w:r>
        <w:r>
          <w:t>76</w:t>
        </w:r>
        <w:r>
          <w:fldChar w:fldCharType="end"/>
        </w:r>
      </w:hyperlink>
    </w:p>
    <w:p>
      <w:pPr>
        <w:pStyle w:val="TOC2"/>
        <w:tabs>
          <w:tab w:val="right" w:leader="dot" w:pos="8306"/>
        </w:tabs>
      </w:pPr>
      <w:hyperlink w:anchor="_Toc6761" w:history="1">
        <w:r>
          <w:rPr>
            <w:rFonts w:ascii="仿宋" w:eastAsia="仿宋" w:hAnsi="仿宋" w:cs="仿宋" w:hint="eastAsia"/>
            <w:lang w:eastAsia="zh-CN"/>
          </w:rPr>
          <w:t>(四)、推广与宣传活动</w:t>
        </w:r>
        <w:r>
          <w:tab/>
        </w:r>
        <w:r>
          <w:fldChar w:fldCharType="begin"/>
        </w:r>
        <w:r>
          <w:instrText xml:space="preserve"> PAGEREF _Toc6761 \h </w:instrText>
        </w:r>
        <w:r>
          <w:fldChar w:fldCharType="separate"/>
        </w:r>
        <w:r>
          <w:t>77</w:t>
        </w:r>
        <w:r>
          <w:fldChar w:fldCharType="end"/>
        </w:r>
      </w:hyperlink>
    </w:p>
    <w:p>
      <w:pPr>
        <w:pStyle w:val="TOC1"/>
        <w:tabs>
          <w:tab w:val="right" w:leader="dot" w:pos="8306"/>
        </w:tabs>
      </w:pPr>
      <w:hyperlink w:anchor="_Toc9237" w:history="1">
        <w:r>
          <w:rPr>
            <w:rFonts w:ascii="仿宋" w:eastAsia="仿宋" w:hAnsi="仿宋" w:cs="仿宋" w:hint="eastAsia"/>
            <w:lang w:eastAsia="zh-CN"/>
          </w:rPr>
          <w:t>十六、化学原料及化学制品项目实施时间节点</w:t>
        </w:r>
        <w:r>
          <w:tab/>
        </w:r>
        <w:r>
          <w:fldChar w:fldCharType="begin"/>
        </w:r>
        <w:r>
          <w:instrText xml:space="preserve"> PAGEREF _Toc9237 \h </w:instrText>
        </w:r>
        <w:r>
          <w:fldChar w:fldCharType="separate"/>
        </w:r>
        <w:r>
          <w:t>82</w:t>
        </w:r>
        <w:r>
          <w:fldChar w:fldCharType="end"/>
        </w:r>
      </w:hyperlink>
    </w:p>
    <w:p>
      <w:pPr>
        <w:pStyle w:val="TOC2"/>
        <w:tabs>
          <w:tab w:val="right" w:leader="dot" w:pos="8306"/>
        </w:tabs>
      </w:pPr>
      <w:hyperlink w:anchor="_Toc23629" w:history="1">
        <w:r>
          <w:rPr>
            <w:rFonts w:ascii="仿宋" w:eastAsia="仿宋" w:hAnsi="仿宋" w:cs="仿宋" w:hint="eastAsia"/>
            <w:lang w:eastAsia="zh-CN"/>
          </w:rPr>
          <w:t>(一)、化学原料及化学制品项目启动阶段时间节点</w:t>
        </w:r>
        <w:r>
          <w:tab/>
        </w:r>
        <w:r>
          <w:fldChar w:fldCharType="begin"/>
        </w:r>
        <w:r>
          <w:instrText xml:space="preserve"> PAGEREF _Toc23629 \h </w:instrText>
        </w:r>
        <w:r>
          <w:fldChar w:fldCharType="separate"/>
        </w:r>
        <w:r>
          <w:t>82</w:t>
        </w:r>
        <w:r>
          <w:fldChar w:fldCharType="end"/>
        </w:r>
      </w:hyperlink>
    </w:p>
    <w:p>
      <w:pPr>
        <w:pStyle w:val="TOC2"/>
        <w:tabs>
          <w:tab w:val="right" w:leader="dot" w:pos="8306"/>
        </w:tabs>
      </w:pPr>
      <w:hyperlink w:anchor="_Toc20575" w:history="1">
        <w:r>
          <w:rPr>
            <w:rFonts w:ascii="仿宋" w:eastAsia="仿宋" w:hAnsi="仿宋" w:cs="仿宋" w:hint="eastAsia"/>
            <w:lang w:eastAsia="zh-CN"/>
          </w:rPr>
          <w:t>(二)、化学原料及化学制品项目执行阶段时间节点</w:t>
        </w:r>
        <w:r>
          <w:tab/>
        </w:r>
        <w:r>
          <w:fldChar w:fldCharType="begin"/>
        </w:r>
        <w:r>
          <w:instrText xml:space="preserve"> PAGEREF _Toc20575 \h </w:instrText>
        </w:r>
        <w:r>
          <w:fldChar w:fldCharType="separate"/>
        </w:r>
        <w:r>
          <w:t>84</w:t>
        </w:r>
        <w:r>
          <w:fldChar w:fldCharType="end"/>
        </w:r>
      </w:hyperlink>
    </w:p>
    <w:p>
      <w:pPr>
        <w:pStyle w:val="TOC2"/>
        <w:tabs>
          <w:tab w:val="right" w:leader="dot" w:pos="8306"/>
        </w:tabs>
      </w:pPr>
      <w:hyperlink w:anchor="_Toc2216" w:history="1">
        <w:r>
          <w:rPr>
            <w:rFonts w:ascii="仿宋" w:eastAsia="仿宋" w:hAnsi="仿宋" w:cs="仿宋" w:hint="eastAsia"/>
            <w:lang w:eastAsia="zh-CN"/>
          </w:rPr>
          <w:t>(三)、化学原料及化学制品项目完成阶段时间节点</w:t>
        </w:r>
        <w:r>
          <w:tab/>
        </w:r>
        <w:r>
          <w:fldChar w:fldCharType="begin"/>
        </w:r>
        <w:r>
          <w:instrText xml:space="preserve"> PAGEREF _Toc2216 \h </w:instrText>
        </w:r>
        <w:r>
          <w:fldChar w:fldCharType="separate"/>
        </w:r>
        <w:r>
          <w:t>85</w:t>
        </w:r>
        <w:r>
          <w:fldChar w:fldCharType="end"/>
        </w:r>
      </w:hyperlink>
    </w:p>
    <w:p>
      <w:pPr>
        <w:pStyle w:val="TOC1"/>
        <w:tabs>
          <w:tab w:val="right" w:leader="dot" w:pos="8306"/>
        </w:tabs>
      </w:pPr>
      <w:hyperlink w:anchor="_Toc8768" w:history="1">
        <w:r>
          <w:rPr>
            <w:rFonts w:ascii="仿宋" w:eastAsia="仿宋" w:hAnsi="仿宋" w:cs="仿宋" w:hint="eastAsia"/>
            <w:lang w:eastAsia="zh-CN"/>
          </w:rPr>
          <w:t>十七、化学原料及化学制品项目变更管理</w:t>
        </w:r>
        <w:r>
          <w:tab/>
        </w:r>
        <w:r>
          <w:fldChar w:fldCharType="begin"/>
        </w:r>
        <w:r>
          <w:instrText xml:space="preserve"> PAGEREF _Toc8768 \h </w:instrText>
        </w:r>
        <w:r>
          <w:fldChar w:fldCharType="separate"/>
        </w:r>
        <w:r>
          <w:t>86</w:t>
        </w:r>
        <w:r>
          <w:fldChar w:fldCharType="end"/>
        </w:r>
      </w:hyperlink>
    </w:p>
    <w:p>
      <w:pPr>
        <w:pStyle w:val="TOC2"/>
        <w:tabs>
          <w:tab w:val="right" w:leader="dot" w:pos="8306"/>
        </w:tabs>
      </w:pPr>
      <w:hyperlink w:anchor="_Toc20047" w:history="1">
        <w:r>
          <w:rPr>
            <w:rFonts w:ascii="仿宋" w:eastAsia="仿宋" w:hAnsi="仿宋" w:cs="仿宋" w:hint="eastAsia"/>
            <w:lang w:eastAsia="zh-CN"/>
          </w:rPr>
          <w:t>(一)、变更申请与评估</w:t>
        </w:r>
        <w:r>
          <w:tab/>
        </w:r>
        <w:r>
          <w:fldChar w:fldCharType="begin"/>
        </w:r>
        <w:r>
          <w:instrText xml:space="preserve"> PAGEREF _Toc20047 \h </w:instrText>
        </w:r>
        <w:r>
          <w:fldChar w:fldCharType="separate"/>
        </w:r>
        <w:r>
          <w:t>86</w:t>
        </w:r>
        <w:r>
          <w:fldChar w:fldCharType="end"/>
        </w:r>
      </w:hyperlink>
    </w:p>
    <w:p>
      <w:pPr>
        <w:pStyle w:val="TOC2"/>
        <w:tabs>
          <w:tab w:val="right" w:leader="dot" w:pos="8306"/>
        </w:tabs>
      </w:pPr>
      <w:hyperlink w:anchor="_Toc24328" w:history="1">
        <w:r>
          <w:rPr>
            <w:rFonts w:ascii="仿宋" w:eastAsia="仿宋" w:hAnsi="仿宋" w:cs="仿宋" w:hint="eastAsia"/>
            <w:lang w:eastAsia="zh-CN"/>
          </w:rPr>
          <w:t>(二)、变更实施与控制</w:t>
        </w:r>
        <w:r>
          <w:tab/>
        </w:r>
        <w:r>
          <w:fldChar w:fldCharType="begin"/>
        </w:r>
        <w:r>
          <w:instrText xml:space="preserve"> PAGEREF _Toc24328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4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的技术管理特点体现在其创新导向。通过引入最先进的技术趋势和解决方案，化学原料及化学制品项目致力于提升科技含量、提高质量和效率水平。这意味着我们将采用最新的工具和方法，确保化学原料及化学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原料及化学制品项目技术管理的显著特征。通过整合不同领域的技术资源，我们实现了跨学科的协同工作。这有助于优化技术架构，提高整体效能。此外，整合性策略还促进了不同技术团队之间的紧密沟通和高效合作，确保化学原料及化学制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原料及化学制品项目所采用的技术。通过不断优化技术方案，化学原料及化学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原料及化学制品项目团队将在化学原料及化学制品项目初期识别可能的技术风险，并采取相应的预防和应对措施。通过建立健全的风险评估机制，化学原料及化学制品项目能够在实施过程中及时发现并解决潜在的技术问题，保障化学原料及化学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原料及化学制品项目中，技术将成为化学原料及化学制品项目成功的有力支持。这一深度剖析揭示了技术管理在化学原料及化学制品项目实施中的关键作用，为化学原料及化学制品项目的技术基础奠定了坚实的基础。</w:t>
      </w:r>
    </w:p>
    <w:p>
      <w:pPr>
        <w:pStyle w:val="Heading2"/>
        <w:ind w:firstLine="560" w:firstLineChars="200"/>
        <w:rPr>
          <w:rFonts w:ascii="仿宋" w:eastAsia="仿宋" w:hAnsi="仿宋" w:cs="仿宋" w:hint="eastAsia"/>
          <w:sz w:val="28"/>
          <w:lang w:eastAsia="zh-CN"/>
        </w:rPr>
      </w:pPr>
      <w:bookmarkStart w:id="4" w:name="_Toc4700"/>
      <w:r>
        <w:rPr>
          <w:rFonts w:ascii="仿宋" w:eastAsia="仿宋" w:hAnsi="仿宋" w:cs="仿宋" w:hint="eastAsia"/>
          <w:sz w:val="28"/>
          <w:lang w:eastAsia="zh-CN"/>
        </w:rPr>
        <w:t>(二)、化学原料及化学制品项目工艺技术设计方案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原料及化学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原料及化学制品项目将严格按照相关行业规范要求进行组织。通过有效控制产品质量，化学原料及化学制品项目将致力于为顾客提供优质的化学原料及化学制品项目产品和良好的服务。这体现了化学原料及化学制品项目对于生产活动合规性和质量标准的高度重视，为化学原料及化学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原料及化学制品项目注重生态效益和清洁生产原则。化学原料及化学制品项目建设将紧密结合地方特色经济发展，与社会经济发展规划和区域环境保护规划方案相协调一致。通过与当地区域自然生态系统的结合，化学原料及化学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原料及化学制品项目产品具有多样化的客户需求和个性化的特点。因此，化学原料及化学制品项目产品规格品种多样，且单批生产数量较小。为满足这一特点，化学原料及化学制品项目承办单位将建设先进的柔性制造生产线。通过广泛应用柔性制造技术，化学原料及化学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学原料及化学制品项目采用的技术具有较高的技术含量和自动化水平，处于国内先进水平。这一技术选用不仅体现了对生产效率、质量和环境友好性的高标准要求，同时为化学原料及化学制品项目的可持续发展奠定了坚实的基础。</w:t>
      </w:r>
    </w:p>
    <w:p>
      <w:pPr>
        <w:pStyle w:val="Heading2"/>
        <w:ind w:firstLine="560" w:firstLineChars="200"/>
        <w:rPr>
          <w:rFonts w:ascii="仿宋" w:eastAsia="仿宋" w:hAnsi="仿宋" w:cs="仿宋" w:hint="eastAsia"/>
          <w:sz w:val="28"/>
          <w:lang w:eastAsia="zh-CN"/>
        </w:rPr>
      </w:pPr>
      <w:bookmarkStart w:id="5" w:name="_Toc267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为确保化学原料及化学制品项目的高效生产和技术实施，我们制定了一套精心设计的设备选型方案，以满足化学原料及化学制品项目生产、质量和环保的要求。该方案的主要特点如下：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学原料及化学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针对化学原料及化学制品项目产品的多样性和小批量生产的特点，我们将建设柔性制造生产线。通过在设备选型中考虑柔性制造技术，可以灵活应对不同产品规格和生产需求，实现生产线的高度灵活性和适应性。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648"/>
      <w:r>
        <w:rPr>
          <w:rFonts w:ascii="仿宋" w:eastAsia="仿宋" w:hAnsi="仿宋" w:cs="仿宋" w:hint="eastAsia"/>
          <w:sz w:val="28"/>
          <w:lang w:eastAsia="zh-CN"/>
        </w:rPr>
        <w:t>二、化学原料及化学制品项目危机管理</w:t>
      </w:r>
      <w:bookmarkEnd w:id="6"/>
    </w:p>
    <w:p>
      <w:pPr>
        <w:pStyle w:val="Heading2"/>
        <w:rPr>
          <w:rFonts w:ascii="仿宋" w:eastAsia="仿宋" w:hAnsi="仿宋" w:cs="仿宋" w:hint="eastAsia"/>
          <w:lang w:eastAsia="zh-CN"/>
        </w:rPr>
      </w:pPr>
      <w:bookmarkStart w:id="7" w:name="_Toc239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危机管理中，危机预警与识别是确保化学原料及化学制品项目稳健运行的核心步骤。通过建立全面的监测机制，化学原料及化学制品项目团队旨在及时发现和理解潜在的风险和危机因素，以便采取及时的预防和应对措施，确保化学原料及化学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原料及化学制品项目团队全面分析了整个化学原料及化学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原料及化学制品项目团队着重于明确定义化学原料及化学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原料及化学制品项目进展的持续监控，团队能够及时发现潜在问题并作出迅速反应。化学原料及化学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原料及化学制品项目得以更有序、可控地推进。</w:t>
      </w:r>
    </w:p>
    <w:p>
      <w:pPr>
        <w:pStyle w:val="Heading2"/>
        <w:ind w:firstLine="560" w:firstLineChars="200"/>
        <w:rPr>
          <w:rFonts w:ascii="仿宋" w:eastAsia="仿宋" w:hAnsi="仿宋" w:cs="仿宋" w:hint="eastAsia"/>
          <w:sz w:val="28"/>
          <w:lang w:eastAsia="zh-CN"/>
        </w:rPr>
      </w:pPr>
      <w:bookmarkStart w:id="8" w:name="_Toc631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在危机发生时，化学原料及化学制品项目团队立即行动，成立了应急小组。该小组的任务是迅速制定并实施紧急应对措施，以最小化潜在损失。以下是采取的主要措施：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暂停化学原料及化学制品项目进度：为遏制危机蔓延，化学原料及化学制品项目暂时停止进行，以便全面评估当前状况。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资源重新分配：重新评估化学原料及化学制品项目资源的分配，确保最大限度地减小损失。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实时沟通：与关键利益相关者建立实时沟通机制，向他们传递化学原料及化学制品项目危机的实际状况，保障化学原料及化学制品项目核心利益。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在紧急应对的同时，化学原料及化学制品项目团队强调了团队协作和有效沟通的重要性。以下是团队协作的关键举措：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信息共享机制：建立了信息共享平台，确保团队成员能够及时获取化学原料及化学制品项目危机的实时信息。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领导者沟通：化学原料及化学制品项目领导者通过定期会议和即时沟通工具，指导团队应对危机，保持团队稳定运行。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随着危机得到初步控制，化学原料及化学制品项目团队转向制定恢复计划，以确保化学原料及化学制品项目能够从中迅速恢复。主要恢复计划包括：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修复受损的进度计划：重新评估化学原料及化学制品项目进度，制定修复计划，确保化学原料及化学制品项目尽快回归正常进程。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重新调整资源分配：优化资源分配，确保化学原料及化学制品项目在有限资源下高效运转。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风险管理机制加强：对化学原料及化学制品项目风险进行全面评估，制定更强化的风险管理策略，以预防未来可能的危机。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987"/>
      <w:r>
        <w:rPr>
          <w:rFonts w:ascii="仿宋" w:eastAsia="仿宋" w:hAnsi="仿宋" w:cs="仿宋" w:hint="eastAsia"/>
          <w:sz w:val="28"/>
          <w:lang w:eastAsia="zh-CN"/>
        </w:rPr>
        <w:t>三、化学原料及化学制品项目文档管理</w:t>
      </w:r>
      <w:bookmarkEnd w:id="9"/>
    </w:p>
    <w:p>
      <w:pPr>
        <w:pStyle w:val="Heading2"/>
        <w:rPr>
          <w:rFonts w:ascii="仿宋" w:eastAsia="仿宋" w:hAnsi="仿宋" w:cs="仿宋" w:hint="eastAsia"/>
          <w:lang w:eastAsia="zh-CN"/>
        </w:rPr>
      </w:pPr>
      <w:bookmarkStart w:id="10" w:name="_Toc1033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化学原料及化学制品项目高度重视文档的质量和准确性，以支持化学原料及化学制品项目的各项活动和决策。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文档的编制始于化学原料及化学制品项目计划的初期，我们制定了详细的文档编制计划，明确了每个文档的内容、格式和编写责任人。在化学原料及化学制品项目启动阶段，我们首先编制了化学原料及化学制品项目章程，明确定义了化学原料及化学制品项目的目标、范围、风险等关键要素。随后，化学原料及化学制品项目团队根据计划陆续编制了需求文档、设计文档、测试文档等各类文档，确保化学原料及化学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原料及化学制品项目管理中的重要环节，旨在确保化学原料及化学制品项目文档符合质量标准和化学原料及化学制品项目需求。在化学原料及化学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原料及化学制品项目相关利益方和专业领域的专家对文档进行独立审查。这有助于获取更全面、客观的反馈，确保化学原料及化学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在文档编制与审查方面建立了严格的管理机制，通过规范的流程和多维度的审查，确保化学原料及化学制品项目文档的质量、准确性和可靠性，为化学原料及化学制品项目的顺利推进提供了有力支持。</w:t>
      </w:r>
    </w:p>
    <w:p>
      <w:pPr>
        <w:pStyle w:val="Heading2"/>
        <w:ind w:firstLine="560" w:firstLineChars="200"/>
        <w:rPr>
          <w:rFonts w:ascii="仿宋" w:eastAsia="仿宋" w:hAnsi="仿宋" w:cs="仿宋" w:hint="eastAsia"/>
          <w:sz w:val="28"/>
          <w:lang w:eastAsia="zh-CN"/>
        </w:rPr>
      </w:pPr>
      <w:bookmarkStart w:id="11" w:name="_Toc1049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我们通过多渠道发布文档，包括电子邮件、化学原料及化学制品项目管理平台、内部网站等，以满足不同团队成员的偏好和需求。多渠道发布确保了信息的全面覆盖。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我们采用了精细的权限控制，确保只有授权人员可以访问敏感信息。这种安全措施保护了化学原料及化学制品项目文档的机密性，防止了未经授权的信息泄露。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02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化学原料及化学制品项目生命周期中一个至关重要的环节，直接关系到化学原料及化学制品项目信息的长期保存和历史记录的完整性。在化学原料及化学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1"/>
      <w:r>
        <w:rPr>
          <w:rFonts w:ascii="仿宋" w:eastAsia="仿宋" w:hAnsi="仿宋" w:cs="仿宋" w:hint="eastAsia"/>
          <w:sz w:val="28"/>
          <w:lang w:eastAsia="zh-CN"/>
        </w:rPr>
        <w:t>四、化学原料及化学制品项目建设背景及必要性分析</w:t>
      </w:r>
      <w:bookmarkEnd w:id="13"/>
    </w:p>
    <w:p>
      <w:pPr>
        <w:pStyle w:val="Heading2"/>
        <w:rPr>
          <w:rFonts w:ascii="仿宋" w:eastAsia="仿宋" w:hAnsi="仿宋" w:cs="仿宋" w:hint="eastAsia"/>
          <w:lang w:eastAsia="zh-CN"/>
        </w:rPr>
      </w:pPr>
      <w:bookmarkStart w:id="14" w:name="_Toc23336"/>
      <w:r>
        <w:rPr>
          <w:rFonts w:ascii="仿宋" w:eastAsia="仿宋" w:hAnsi="仿宋" w:cs="仿宋" w:hint="eastAsia"/>
          <w:lang w:eastAsia="zh-CN"/>
        </w:rPr>
        <w:t>(一)、化学原料及化学制品项目背景分析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原料及化学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原料及化学制品项目在这个潮流中的定位。同时，我们将关注行业内涌现的新兴机遇，以便化学原料及化学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原料及化学制品项目提供了强大的发展动力。我们将聚焦于行业内最新的技术发展趋势，包括但不限于人工智能、大数据分析、物联网等领域。通过深度的技术研究，我们将确保化学原料及化学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原料及化学制品项目发展的源泉。我们将投入更多的精力对市场需求进行深入剖析，超越表面的需求，深入挖掘潜在的市场痛点和机遇。通过对市场需求的细致了解，化学原料及化学制品项目将更有针对性地设计解决方案，满足市场的多样化需求，从而更好地促进化学原料及化学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原料及化学制品项目战略至关重要。我们将对竞争态势进行更为深入的分析，包括但不限于市场份额、产品特点、客户满意度等多个维度。通过深度的竞争分析，化学原料及化学制品项目将能够更准确地把握市场脉搏，制定具有竞争力的化学原料及化学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化学原料及化学制品项目的发展具有直接的影响。我们将进行更为全面的法规和政策分析，了解行业发展中的潜在法律风险和合规挑战。通过充分了解和遵守相关法规，化学原料及化学制品项目将确保在法律框架内合法合规运营，为化学原料及化学制品项目的稳健发展提供有力支持。</w:t>
      </w:r>
    </w:p>
    <w:p>
      <w:pPr>
        <w:pStyle w:val="Heading2"/>
        <w:ind w:firstLine="560" w:firstLineChars="200"/>
        <w:rPr>
          <w:rFonts w:ascii="仿宋" w:eastAsia="仿宋" w:hAnsi="仿宋" w:cs="仿宋" w:hint="eastAsia"/>
          <w:sz w:val="28"/>
          <w:lang w:eastAsia="zh-CN"/>
        </w:rPr>
      </w:pPr>
      <w:bookmarkStart w:id="15" w:name="_Toc11178"/>
      <w:r>
        <w:rPr>
          <w:rFonts w:ascii="仿宋" w:eastAsia="仿宋" w:hAnsi="仿宋" w:cs="仿宋" w:hint="eastAsia"/>
          <w:sz w:val="28"/>
          <w:lang w:eastAsia="zh-CN"/>
        </w:rPr>
        <w:t>(二)、化学原料及化学制品项目建设必要性分析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建设的迫切性源于对行业发展趋势的深刻洞察。我们正处于一个行业变革的时代，科技创新、数字化转型成为企业发展的关键动力。化学原料及化学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建设不仅仅是为了跟上潮流，更是为了通过技术创新推动企业的持续发展。通过引入先进的技术和解决方案，化学原料及化学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原料及化学制品项目的建设成为必然选择，通过提高产品质量、拓展服务领域，从而在竞争中获得更多的机会。化学原料及化学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原料及化学制品项目建设的必要性体现在对客户需求更精准的满足。通过化学原料及化学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建设的背后是对企业持续创新的追求。只有通过不断创新，企业才能在竞争中立于不败之地。化学原料及化学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0994"/>
      <w:r>
        <w:rPr>
          <w:rFonts w:ascii="仿宋" w:eastAsia="仿宋" w:hAnsi="仿宋" w:cs="仿宋" w:hint="eastAsia"/>
          <w:sz w:val="28"/>
          <w:lang w:eastAsia="zh-CN"/>
        </w:rPr>
        <w:t>五、化学原料及化学制品项目可持续发展</w:t>
      </w:r>
      <w:bookmarkEnd w:id="16"/>
    </w:p>
    <w:p>
      <w:pPr>
        <w:pStyle w:val="Heading2"/>
        <w:rPr>
          <w:rFonts w:ascii="仿宋" w:eastAsia="仿宋" w:hAnsi="仿宋" w:cs="仿宋" w:hint="eastAsia"/>
          <w:lang w:eastAsia="zh-CN"/>
        </w:rPr>
      </w:pPr>
      <w:bookmarkStart w:id="17" w:name="_Toc2754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中，化学原料及化学制品项目团队着眼于未来，明确了可持续发展的战略方向。制定的具体可持续发展目标包括降低资源使用、采用环保技术、最大化社会效益等。这一步骤不仅有助于化学原料及化学制品项目在环保和社会责任方面达到最高标准，也为未来提供了明确的指引，确保化学原料及化学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可持续实践的融入化学原料及化学制品项目管理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https://d.book118.com/018015103125006037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2FDB"/>
    <w:rsid w:val="73B12F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15103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2024-02-17T03:57:00Z</dcterms:created>
  <dcterms:modified xsi:type="dcterms:W3CDTF">2024-02-17T03:57:32Z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20129E46BD724487871A3C713062ECC5_11</vt:lpwstr>
  </property>
  <property fmtid="{D5CDD505-2E9C-101B-9397-08002B2CF9AE}" pid="3" name="KSOProductBuildVer">
    <vt:lpwstr>2052-12.1.0.16250</vt:lpwstr>
  </property>
</Properties>
</file>