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武器、弹药及其零件项目规划设计纲要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0" w:history="1">
        <w:r>
          <w:rPr>
            <w:rFonts w:ascii="仿宋" w:eastAsia="仿宋" w:hAnsi="仿宋" w:cs="仿宋" w:hint="eastAsia"/>
            <w:lang w:eastAsia="zh-CN"/>
          </w:rPr>
          <w:t>前言</w:t>
        </w:r>
        <w:r>
          <w:tab/>
        </w:r>
        <w:r>
          <w:fldChar w:fldCharType="begin"/>
        </w:r>
        <w:r>
          <w:instrText xml:space="preserve"> PAGEREF _Toc3810 \h </w:instrText>
        </w:r>
        <w:r>
          <w:fldChar w:fldCharType="separate"/>
        </w:r>
        <w:r>
          <w:t>3</w:t>
        </w:r>
        <w:r>
          <w:fldChar w:fldCharType="end"/>
        </w:r>
      </w:hyperlink>
    </w:p>
    <w:p>
      <w:pPr>
        <w:pStyle w:val="TOC1"/>
        <w:tabs>
          <w:tab w:val="right" w:leader="dot" w:pos="8306"/>
        </w:tabs>
      </w:pPr>
      <w:hyperlink w:anchor="_Toc8676" w:history="1">
        <w:r>
          <w:rPr>
            <w:rFonts w:ascii="仿宋" w:eastAsia="仿宋" w:hAnsi="仿宋" w:cs="仿宋" w:hint="eastAsia"/>
            <w:lang w:eastAsia="zh-CN"/>
          </w:rPr>
          <w:t>一、市场分析、调研</w:t>
        </w:r>
        <w:r>
          <w:tab/>
        </w:r>
        <w:r>
          <w:fldChar w:fldCharType="begin"/>
        </w:r>
        <w:r>
          <w:instrText xml:space="preserve"> PAGEREF _Toc8676 \h </w:instrText>
        </w:r>
        <w:r>
          <w:fldChar w:fldCharType="separate"/>
        </w:r>
        <w:r>
          <w:t>3</w:t>
        </w:r>
        <w:r>
          <w:fldChar w:fldCharType="end"/>
        </w:r>
      </w:hyperlink>
    </w:p>
    <w:p>
      <w:pPr>
        <w:pStyle w:val="TOC2"/>
        <w:tabs>
          <w:tab w:val="right" w:leader="dot" w:pos="8306"/>
        </w:tabs>
      </w:pPr>
      <w:hyperlink w:anchor="_Toc27371" w:history="1">
        <w:r>
          <w:rPr>
            <w:rFonts w:ascii="仿宋" w:eastAsia="仿宋" w:hAnsi="仿宋" w:cs="仿宋" w:hint="eastAsia"/>
            <w:lang w:eastAsia="zh-CN"/>
          </w:rPr>
          <w:t>(一)、武器、弹药及其零件行业分析</w:t>
        </w:r>
        <w:r>
          <w:tab/>
        </w:r>
        <w:r>
          <w:fldChar w:fldCharType="begin"/>
        </w:r>
        <w:r>
          <w:instrText xml:space="preserve"> PAGEREF _Toc27371 \h </w:instrText>
        </w:r>
        <w:r>
          <w:fldChar w:fldCharType="separate"/>
        </w:r>
        <w:r>
          <w:t>3</w:t>
        </w:r>
        <w:r>
          <w:fldChar w:fldCharType="end"/>
        </w:r>
      </w:hyperlink>
    </w:p>
    <w:p>
      <w:pPr>
        <w:pStyle w:val="TOC2"/>
        <w:tabs>
          <w:tab w:val="right" w:leader="dot" w:pos="8306"/>
        </w:tabs>
      </w:pPr>
      <w:hyperlink w:anchor="_Toc16155" w:history="1">
        <w:r>
          <w:rPr>
            <w:rFonts w:ascii="仿宋" w:eastAsia="仿宋" w:hAnsi="仿宋" w:cs="仿宋" w:hint="eastAsia"/>
            <w:lang w:eastAsia="zh-CN"/>
          </w:rPr>
          <w:t>(二)、武器、弹药及其零件市场分析预测</w:t>
        </w:r>
        <w:r>
          <w:tab/>
        </w:r>
        <w:r>
          <w:fldChar w:fldCharType="begin"/>
        </w:r>
        <w:r>
          <w:instrText xml:space="preserve"> PAGEREF _Toc16155 \h </w:instrText>
        </w:r>
        <w:r>
          <w:fldChar w:fldCharType="separate"/>
        </w:r>
        <w:r>
          <w:t>4</w:t>
        </w:r>
        <w:r>
          <w:fldChar w:fldCharType="end"/>
        </w:r>
      </w:hyperlink>
    </w:p>
    <w:p>
      <w:pPr>
        <w:pStyle w:val="TOC1"/>
        <w:tabs>
          <w:tab w:val="right" w:leader="dot" w:pos="8306"/>
        </w:tabs>
      </w:pPr>
      <w:hyperlink w:anchor="_Toc21615" w:history="1">
        <w:r>
          <w:rPr>
            <w:rFonts w:ascii="仿宋" w:eastAsia="仿宋" w:hAnsi="仿宋" w:cs="仿宋" w:hint="eastAsia"/>
            <w:lang w:eastAsia="zh-CN"/>
          </w:rPr>
          <w:t>二、武器、弹药及其零件项目危机管理</w:t>
        </w:r>
        <w:r>
          <w:tab/>
        </w:r>
        <w:r>
          <w:fldChar w:fldCharType="begin"/>
        </w:r>
        <w:r>
          <w:instrText xml:space="preserve"> PAGEREF _Toc21615 \h </w:instrText>
        </w:r>
        <w:r>
          <w:fldChar w:fldCharType="separate"/>
        </w:r>
        <w:r>
          <w:t>5</w:t>
        </w:r>
        <w:r>
          <w:fldChar w:fldCharType="end"/>
        </w:r>
      </w:hyperlink>
    </w:p>
    <w:p>
      <w:pPr>
        <w:pStyle w:val="TOC2"/>
        <w:tabs>
          <w:tab w:val="right" w:leader="dot" w:pos="8306"/>
        </w:tabs>
      </w:pPr>
      <w:hyperlink w:anchor="_Toc16312" w:history="1">
        <w:r>
          <w:rPr>
            <w:rFonts w:ascii="仿宋" w:eastAsia="仿宋" w:hAnsi="仿宋" w:cs="仿宋" w:hint="eastAsia"/>
            <w:lang w:eastAsia="zh-CN"/>
          </w:rPr>
          <w:t>(一)、危机预警与识别</w:t>
        </w:r>
        <w:r>
          <w:tab/>
        </w:r>
        <w:r>
          <w:fldChar w:fldCharType="begin"/>
        </w:r>
        <w:r>
          <w:instrText xml:space="preserve"> PAGEREF _Toc16312 \h </w:instrText>
        </w:r>
        <w:r>
          <w:fldChar w:fldCharType="separate"/>
        </w:r>
        <w:r>
          <w:t>5</w:t>
        </w:r>
        <w:r>
          <w:fldChar w:fldCharType="end"/>
        </w:r>
      </w:hyperlink>
    </w:p>
    <w:p>
      <w:pPr>
        <w:pStyle w:val="TOC2"/>
        <w:tabs>
          <w:tab w:val="right" w:leader="dot" w:pos="8306"/>
        </w:tabs>
      </w:pPr>
      <w:hyperlink w:anchor="_Toc6460" w:history="1">
        <w:r>
          <w:rPr>
            <w:rFonts w:ascii="仿宋" w:eastAsia="仿宋" w:hAnsi="仿宋" w:cs="仿宋" w:hint="eastAsia"/>
            <w:lang w:eastAsia="zh-CN"/>
          </w:rPr>
          <w:t>(二)、危机应对与恢复</w:t>
        </w:r>
        <w:r>
          <w:tab/>
        </w:r>
        <w:r>
          <w:fldChar w:fldCharType="begin"/>
        </w:r>
        <w:r>
          <w:instrText xml:space="preserve"> PAGEREF _Toc6460 \h </w:instrText>
        </w:r>
        <w:r>
          <w:fldChar w:fldCharType="separate"/>
        </w:r>
        <w:r>
          <w:t>6</w:t>
        </w:r>
        <w:r>
          <w:fldChar w:fldCharType="end"/>
        </w:r>
      </w:hyperlink>
    </w:p>
    <w:p>
      <w:pPr>
        <w:pStyle w:val="TOC1"/>
        <w:tabs>
          <w:tab w:val="right" w:leader="dot" w:pos="8306"/>
        </w:tabs>
      </w:pPr>
      <w:hyperlink w:anchor="_Toc8963" w:history="1">
        <w:r>
          <w:rPr>
            <w:rFonts w:ascii="仿宋" w:eastAsia="仿宋" w:hAnsi="仿宋" w:cs="仿宋" w:hint="eastAsia"/>
            <w:lang w:eastAsia="zh-CN"/>
          </w:rPr>
          <w:t>三、武器、弹药及其零件项目建设单位说明</w:t>
        </w:r>
        <w:r>
          <w:tab/>
        </w:r>
        <w:r>
          <w:fldChar w:fldCharType="begin"/>
        </w:r>
        <w:r>
          <w:instrText xml:space="preserve"> PAGEREF _Toc8963 \h </w:instrText>
        </w:r>
        <w:r>
          <w:fldChar w:fldCharType="separate"/>
        </w:r>
        <w:r>
          <w:t>7</w:t>
        </w:r>
        <w:r>
          <w:fldChar w:fldCharType="end"/>
        </w:r>
      </w:hyperlink>
    </w:p>
    <w:p>
      <w:pPr>
        <w:pStyle w:val="TOC2"/>
        <w:tabs>
          <w:tab w:val="right" w:leader="dot" w:pos="8306"/>
        </w:tabs>
      </w:pPr>
      <w:hyperlink w:anchor="_Toc18793" w:history="1">
        <w:r>
          <w:rPr>
            <w:rFonts w:ascii="仿宋" w:eastAsia="仿宋" w:hAnsi="仿宋" w:cs="仿宋" w:hint="eastAsia"/>
            <w:lang w:eastAsia="zh-CN"/>
          </w:rPr>
          <w:t>(一)、武器、弹药及其零件项目承办单位基本情况</w:t>
        </w:r>
        <w:r>
          <w:tab/>
        </w:r>
        <w:r>
          <w:fldChar w:fldCharType="begin"/>
        </w:r>
        <w:r>
          <w:instrText xml:space="preserve"> PAGEREF _Toc18793 \h </w:instrText>
        </w:r>
        <w:r>
          <w:fldChar w:fldCharType="separate"/>
        </w:r>
        <w:r>
          <w:t>7</w:t>
        </w:r>
        <w:r>
          <w:fldChar w:fldCharType="end"/>
        </w:r>
      </w:hyperlink>
    </w:p>
    <w:p>
      <w:pPr>
        <w:pStyle w:val="TOC2"/>
        <w:tabs>
          <w:tab w:val="right" w:leader="dot" w:pos="8306"/>
        </w:tabs>
      </w:pPr>
      <w:hyperlink w:anchor="_Toc14073" w:history="1">
        <w:r>
          <w:rPr>
            <w:rFonts w:ascii="仿宋" w:eastAsia="仿宋" w:hAnsi="仿宋" w:cs="仿宋" w:hint="eastAsia"/>
            <w:lang w:eastAsia="zh-CN"/>
          </w:rPr>
          <w:t>(二)、公司经济效益分析</w:t>
        </w:r>
        <w:r>
          <w:tab/>
        </w:r>
        <w:r>
          <w:fldChar w:fldCharType="begin"/>
        </w:r>
        <w:r>
          <w:instrText xml:space="preserve"> PAGEREF _Toc14073 \h </w:instrText>
        </w:r>
        <w:r>
          <w:fldChar w:fldCharType="separate"/>
        </w:r>
        <w:r>
          <w:t>8</w:t>
        </w:r>
        <w:r>
          <w:fldChar w:fldCharType="end"/>
        </w:r>
      </w:hyperlink>
    </w:p>
    <w:p>
      <w:pPr>
        <w:pStyle w:val="TOC1"/>
        <w:tabs>
          <w:tab w:val="right" w:leader="dot" w:pos="8306"/>
        </w:tabs>
      </w:pPr>
      <w:hyperlink w:anchor="_Toc2101" w:history="1">
        <w:r>
          <w:rPr>
            <w:rFonts w:ascii="仿宋" w:eastAsia="仿宋" w:hAnsi="仿宋" w:cs="仿宋" w:hint="eastAsia"/>
            <w:lang w:eastAsia="zh-CN"/>
          </w:rPr>
          <w:t>四、武器、弹药及其零件项目概论</w:t>
        </w:r>
        <w:r>
          <w:tab/>
        </w:r>
        <w:r>
          <w:fldChar w:fldCharType="begin"/>
        </w:r>
        <w:r>
          <w:instrText xml:space="preserve"> PAGEREF _Toc2101 \h </w:instrText>
        </w:r>
        <w:r>
          <w:fldChar w:fldCharType="separate"/>
        </w:r>
        <w:r>
          <w:t>9</w:t>
        </w:r>
        <w:r>
          <w:fldChar w:fldCharType="end"/>
        </w:r>
      </w:hyperlink>
    </w:p>
    <w:p>
      <w:pPr>
        <w:pStyle w:val="TOC2"/>
        <w:tabs>
          <w:tab w:val="right" w:leader="dot" w:pos="8306"/>
        </w:tabs>
      </w:pPr>
      <w:hyperlink w:anchor="_Toc21036" w:history="1">
        <w:r>
          <w:rPr>
            <w:rFonts w:ascii="仿宋" w:eastAsia="仿宋" w:hAnsi="仿宋" w:cs="仿宋" w:hint="eastAsia"/>
            <w:lang w:eastAsia="zh-CN"/>
          </w:rPr>
          <w:t>(一)、武器、弹药及其零件项目概况</w:t>
        </w:r>
        <w:r>
          <w:tab/>
        </w:r>
        <w:r>
          <w:fldChar w:fldCharType="begin"/>
        </w:r>
        <w:r>
          <w:instrText xml:space="preserve"> PAGEREF _Toc21036 \h </w:instrText>
        </w:r>
        <w:r>
          <w:fldChar w:fldCharType="separate"/>
        </w:r>
        <w:r>
          <w:t>9</w:t>
        </w:r>
        <w:r>
          <w:fldChar w:fldCharType="end"/>
        </w:r>
      </w:hyperlink>
    </w:p>
    <w:p>
      <w:pPr>
        <w:pStyle w:val="TOC2"/>
        <w:tabs>
          <w:tab w:val="right" w:leader="dot" w:pos="8306"/>
        </w:tabs>
      </w:pPr>
      <w:hyperlink w:anchor="_Toc22772" w:history="1">
        <w:r>
          <w:rPr>
            <w:rFonts w:ascii="仿宋" w:eastAsia="仿宋" w:hAnsi="仿宋" w:cs="仿宋" w:hint="eastAsia"/>
            <w:lang w:eastAsia="zh-CN"/>
          </w:rPr>
          <w:t>(二)、武器、弹药及其零件项目目标</w:t>
        </w:r>
        <w:r>
          <w:tab/>
        </w:r>
        <w:r>
          <w:fldChar w:fldCharType="begin"/>
        </w:r>
        <w:r>
          <w:instrText xml:space="preserve"> PAGEREF _Toc22772 \h </w:instrText>
        </w:r>
        <w:r>
          <w:fldChar w:fldCharType="separate"/>
        </w:r>
        <w:r>
          <w:t>11</w:t>
        </w:r>
        <w:r>
          <w:fldChar w:fldCharType="end"/>
        </w:r>
      </w:hyperlink>
    </w:p>
    <w:p>
      <w:pPr>
        <w:pStyle w:val="TOC2"/>
        <w:tabs>
          <w:tab w:val="right" w:leader="dot" w:pos="8306"/>
        </w:tabs>
      </w:pPr>
      <w:hyperlink w:anchor="_Toc32133" w:history="1">
        <w:r>
          <w:rPr>
            <w:rFonts w:ascii="仿宋" w:eastAsia="仿宋" w:hAnsi="仿宋" w:cs="仿宋" w:hint="eastAsia"/>
            <w:lang w:eastAsia="zh-CN"/>
          </w:rPr>
          <w:t>(三)、武器、弹药及其零件项目提出的理由</w:t>
        </w:r>
        <w:r>
          <w:tab/>
        </w:r>
        <w:r>
          <w:fldChar w:fldCharType="begin"/>
        </w:r>
        <w:r>
          <w:instrText xml:space="preserve"> PAGEREF _Toc32133 \h </w:instrText>
        </w:r>
        <w:r>
          <w:fldChar w:fldCharType="separate"/>
        </w:r>
        <w:r>
          <w:t>12</w:t>
        </w:r>
        <w:r>
          <w:fldChar w:fldCharType="end"/>
        </w:r>
      </w:hyperlink>
    </w:p>
    <w:p>
      <w:pPr>
        <w:pStyle w:val="TOC2"/>
        <w:tabs>
          <w:tab w:val="right" w:leader="dot" w:pos="8306"/>
        </w:tabs>
      </w:pPr>
      <w:hyperlink w:anchor="_Toc28744" w:history="1">
        <w:r>
          <w:rPr>
            <w:rFonts w:ascii="仿宋" w:eastAsia="仿宋" w:hAnsi="仿宋" w:cs="仿宋" w:hint="eastAsia"/>
            <w:lang w:eastAsia="zh-CN"/>
          </w:rPr>
          <w:t>(四)、武器、弹药及其零件项目意义</w:t>
        </w:r>
        <w:r>
          <w:tab/>
        </w:r>
        <w:r>
          <w:fldChar w:fldCharType="begin"/>
        </w:r>
        <w:r>
          <w:instrText xml:space="preserve"> PAGEREF _Toc28744 \h </w:instrText>
        </w:r>
        <w:r>
          <w:fldChar w:fldCharType="separate"/>
        </w:r>
        <w:r>
          <w:t>14</w:t>
        </w:r>
        <w:r>
          <w:fldChar w:fldCharType="end"/>
        </w:r>
      </w:hyperlink>
    </w:p>
    <w:p>
      <w:pPr>
        <w:pStyle w:val="TOC2"/>
        <w:tabs>
          <w:tab w:val="right" w:leader="dot" w:pos="8306"/>
        </w:tabs>
      </w:pPr>
      <w:hyperlink w:anchor="_Toc5391" w:history="1">
        <w:r>
          <w:rPr>
            <w:rFonts w:ascii="仿宋" w:eastAsia="仿宋" w:hAnsi="仿宋" w:cs="仿宋" w:hint="eastAsia"/>
            <w:lang w:eastAsia="zh-CN"/>
          </w:rPr>
          <w:t>(五)、武器、弹药及其零件项目背景</w:t>
        </w:r>
        <w:r>
          <w:tab/>
        </w:r>
        <w:r>
          <w:fldChar w:fldCharType="begin"/>
        </w:r>
        <w:r>
          <w:instrText xml:space="preserve"> PAGEREF _Toc5391 \h </w:instrText>
        </w:r>
        <w:r>
          <w:fldChar w:fldCharType="separate"/>
        </w:r>
        <w:r>
          <w:t>15</w:t>
        </w:r>
        <w:r>
          <w:fldChar w:fldCharType="end"/>
        </w:r>
      </w:hyperlink>
    </w:p>
    <w:p>
      <w:pPr>
        <w:pStyle w:val="TOC1"/>
        <w:tabs>
          <w:tab w:val="right" w:leader="dot" w:pos="8306"/>
        </w:tabs>
      </w:pPr>
      <w:hyperlink w:anchor="_Toc5173" w:history="1">
        <w:r>
          <w:rPr>
            <w:rFonts w:ascii="仿宋" w:eastAsia="仿宋" w:hAnsi="仿宋" w:cs="仿宋" w:hint="eastAsia"/>
            <w:lang w:eastAsia="zh-CN"/>
          </w:rPr>
          <w:t>五、武器、弹药及其零件项目选址可行性分析</w:t>
        </w:r>
        <w:r>
          <w:tab/>
        </w:r>
        <w:r>
          <w:fldChar w:fldCharType="begin"/>
        </w:r>
        <w:r>
          <w:instrText xml:space="preserve"> PAGEREF _Toc5173 \h </w:instrText>
        </w:r>
        <w:r>
          <w:fldChar w:fldCharType="separate"/>
        </w:r>
        <w:r>
          <w:t>16</w:t>
        </w:r>
        <w:r>
          <w:fldChar w:fldCharType="end"/>
        </w:r>
      </w:hyperlink>
    </w:p>
    <w:p>
      <w:pPr>
        <w:pStyle w:val="TOC2"/>
        <w:tabs>
          <w:tab w:val="right" w:leader="dot" w:pos="8306"/>
        </w:tabs>
      </w:pPr>
      <w:hyperlink w:anchor="_Toc24641" w:history="1">
        <w:r>
          <w:rPr>
            <w:rFonts w:ascii="仿宋" w:eastAsia="仿宋" w:hAnsi="仿宋" w:cs="仿宋" w:hint="eastAsia"/>
            <w:lang w:eastAsia="zh-CN"/>
          </w:rPr>
          <w:t>(一)、武器、弹药及其零件项目选址</w:t>
        </w:r>
        <w:r>
          <w:tab/>
        </w:r>
        <w:r>
          <w:fldChar w:fldCharType="begin"/>
        </w:r>
        <w:r>
          <w:instrText xml:space="preserve"> PAGEREF _Toc24641 \h </w:instrText>
        </w:r>
        <w:r>
          <w:fldChar w:fldCharType="separate"/>
        </w:r>
        <w:r>
          <w:t>16</w:t>
        </w:r>
        <w:r>
          <w:fldChar w:fldCharType="end"/>
        </w:r>
      </w:hyperlink>
    </w:p>
    <w:p>
      <w:pPr>
        <w:pStyle w:val="TOC2"/>
        <w:tabs>
          <w:tab w:val="right" w:leader="dot" w:pos="8306"/>
        </w:tabs>
      </w:pPr>
      <w:hyperlink w:anchor="_Toc10712" w:history="1">
        <w:r>
          <w:rPr>
            <w:rFonts w:ascii="仿宋" w:eastAsia="仿宋" w:hAnsi="仿宋" w:cs="仿宋" w:hint="eastAsia"/>
            <w:lang w:eastAsia="zh-CN"/>
          </w:rPr>
          <w:t>(二)、用地控制指标</w:t>
        </w:r>
        <w:r>
          <w:tab/>
        </w:r>
        <w:r>
          <w:fldChar w:fldCharType="begin"/>
        </w:r>
        <w:r>
          <w:instrText xml:space="preserve"> PAGEREF _Toc10712 \h </w:instrText>
        </w:r>
        <w:r>
          <w:fldChar w:fldCharType="separate"/>
        </w:r>
        <w:r>
          <w:t>16</w:t>
        </w:r>
        <w:r>
          <w:fldChar w:fldCharType="end"/>
        </w:r>
      </w:hyperlink>
    </w:p>
    <w:p>
      <w:pPr>
        <w:pStyle w:val="TOC2"/>
        <w:tabs>
          <w:tab w:val="right" w:leader="dot" w:pos="8306"/>
        </w:tabs>
      </w:pPr>
      <w:hyperlink w:anchor="_Toc25942" w:history="1">
        <w:r>
          <w:rPr>
            <w:rFonts w:ascii="仿宋" w:eastAsia="仿宋" w:hAnsi="仿宋" w:cs="仿宋" w:hint="eastAsia"/>
            <w:lang w:eastAsia="zh-CN"/>
          </w:rPr>
          <w:t>(三)、节约用地措施</w:t>
        </w:r>
        <w:r>
          <w:tab/>
        </w:r>
        <w:r>
          <w:fldChar w:fldCharType="begin"/>
        </w:r>
        <w:r>
          <w:instrText xml:space="preserve"> PAGEREF _Toc25942 \h </w:instrText>
        </w:r>
        <w:r>
          <w:fldChar w:fldCharType="separate"/>
        </w:r>
        <w:r>
          <w:t>18</w:t>
        </w:r>
        <w:r>
          <w:fldChar w:fldCharType="end"/>
        </w:r>
      </w:hyperlink>
    </w:p>
    <w:p>
      <w:pPr>
        <w:pStyle w:val="TOC2"/>
        <w:tabs>
          <w:tab w:val="right" w:leader="dot" w:pos="8306"/>
        </w:tabs>
      </w:pPr>
      <w:hyperlink w:anchor="_Toc17858" w:history="1">
        <w:r>
          <w:rPr>
            <w:rFonts w:ascii="仿宋" w:eastAsia="仿宋" w:hAnsi="仿宋" w:cs="仿宋" w:hint="eastAsia"/>
            <w:lang w:eastAsia="zh-CN"/>
          </w:rPr>
          <w:t>(四)、总图布置方案</w:t>
        </w:r>
        <w:r>
          <w:tab/>
        </w:r>
        <w:r>
          <w:fldChar w:fldCharType="begin"/>
        </w:r>
        <w:r>
          <w:instrText xml:space="preserve"> PAGEREF _Toc17858 \h </w:instrText>
        </w:r>
        <w:r>
          <w:fldChar w:fldCharType="separate"/>
        </w:r>
        <w:r>
          <w:t>19</w:t>
        </w:r>
        <w:r>
          <w:fldChar w:fldCharType="end"/>
        </w:r>
      </w:hyperlink>
    </w:p>
    <w:p>
      <w:pPr>
        <w:pStyle w:val="TOC2"/>
        <w:tabs>
          <w:tab w:val="right" w:leader="dot" w:pos="8306"/>
        </w:tabs>
      </w:pPr>
      <w:hyperlink w:anchor="_Toc6330" w:history="1">
        <w:r>
          <w:rPr>
            <w:rFonts w:ascii="仿宋" w:eastAsia="仿宋" w:hAnsi="仿宋" w:cs="仿宋" w:hint="eastAsia"/>
            <w:lang w:eastAsia="zh-CN"/>
          </w:rPr>
          <w:t>(五)、选址综合评价</w:t>
        </w:r>
        <w:r>
          <w:tab/>
        </w:r>
        <w:r>
          <w:fldChar w:fldCharType="begin"/>
        </w:r>
        <w:r>
          <w:instrText xml:space="preserve"> PAGEREF _Toc6330 \h </w:instrText>
        </w:r>
        <w:r>
          <w:fldChar w:fldCharType="separate"/>
        </w:r>
        <w:r>
          <w:t>20</w:t>
        </w:r>
        <w:r>
          <w:fldChar w:fldCharType="end"/>
        </w:r>
      </w:hyperlink>
    </w:p>
    <w:p>
      <w:pPr>
        <w:pStyle w:val="TOC1"/>
        <w:tabs>
          <w:tab w:val="right" w:leader="dot" w:pos="8306"/>
        </w:tabs>
      </w:pPr>
      <w:hyperlink w:anchor="_Toc31818" w:history="1">
        <w:r>
          <w:rPr>
            <w:rFonts w:ascii="仿宋" w:eastAsia="仿宋" w:hAnsi="仿宋" w:cs="仿宋" w:hint="eastAsia"/>
            <w:lang w:eastAsia="zh-CN"/>
          </w:rPr>
          <w:t>六、产品规划分析</w:t>
        </w:r>
        <w:r>
          <w:tab/>
        </w:r>
        <w:r>
          <w:fldChar w:fldCharType="begin"/>
        </w:r>
        <w:r>
          <w:instrText xml:space="preserve"> PAGEREF _Toc31818 \h </w:instrText>
        </w:r>
        <w:r>
          <w:fldChar w:fldCharType="separate"/>
        </w:r>
        <w:r>
          <w:t>22</w:t>
        </w:r>
        <w:r>
          <w:fldChar w:fldCharType="end"/>
        </w:r>
      </w:hyperlink>
    </w:p>
    <w:p>
      <w:pPr>
        <w:pStyle w:val="TOC2"/>
        <w:tabs>
          <w:tab w:val="right" w:leader="dot" w:pos="8306"/>
        </w:tabs>
      </w:pPr>
      <w:hyperlink w:anchor="_Toc20635" w:history="1">
        <w:r>
          <w:rPr>
            <w:rFonts w:ascii="仿宋" w:eastAsia="仿宋" w:hAnsi="仿宋" w:cs="仿宋" w:hint="eastAsia"/>
            <w:lang w:eastAsia="zh-CN"/>
          </w:rPr>
          <w:t>(一)、产品规划</w:t>
        </w:r>
        <w:r>
          <w:tab/>
        </w:r>
        <w:r>
          <w:fldChar w:fldCharType="begin"/>
        </w:r>
        <w:r>
          <w:instrText xml:space="preserve"> PAGEREF _Toc20635 \h </w:instrText>
        </w:r>
        <w:r>
          <w:fldChar w:fldCharType="separate"/>
        </w:r>
        <w:r>
          <w:t>22</w:t>
        </w:r>
        <w:r>
          <w:fldChar w:fldCharType="end"/>
        </w:r>
      </w:hyperlink>
    </w:p>
    <w:p>
      <w:pPr>
        <w:pStyle w:val="TOC2"/>
        <w:tabs>
          <w:tab w:val="right" w:leader="dot" w:pos="8306"/>
        </w:tabs>
      </w:pPr>
      <w:hyperlink w:anchor="_Toc22870" w:history="1">
        <w:r>
          <w:rPr>
            <w:rFonts w:ascii="仿宋" w:eastAsia="仿宋" w:hAnsi="仿宋" w:cs="仿宋" w:hint="eastAsia"/>
            <w:lang w:eastAsia="zh-CN"/>
          </w:rPr>
          <w:t>(二)、建设规模</w:t>
        </w:r>
        <w:r>
          <w:tab/>
        </w:r>
        <w:r>
          <w:fldChar w:fldCharType="begin"/>
        </w:r>
        <w:r>
          <w:instrText xml:space="preserve"> PAGEREF _Toc22870 \h </w:instrText>
        </w:r>
        <w:r>
          <w:fldChar w:fldCharType="separate"/>
        </w:r>
        <w:r>
          <w:t>22</w:t>
        </w:r>
        <w:r>
          <w:fldChar w:fldCharType="end"/>
        </w:r>
      </w:hyperlink>
    </w:p>
    <w:p>
      <w:pPr>
        <w:pStyle w:val="TOC1"/>
        <w:tabs>
          <w:tab w:val="right" w:leader="dot" w:pos="8306"/>
        </w:tabs>
      </w:pPr>
      <w:hyperlink w:anchor="_Toc26125" w:history="1">
        <w:r>
          <w:rPr>
            <w:rFonts w:ascii="仿宋" w:eastAsia="仿宋" w:hAnsi="仿宋" w:cs="仿宋" w:hint="eastAsia"/>
            <w:lang w:eastAsia="zh-CN"/>
          </w:rPr>
          <w:t>七、武器、弹药及其零件项目人力资源培养与发展</w:t>
        </w:r>
        <w:r>
          <w:tab/>
        </w:r>
        <w:r>
          <w:fldChar w:fldCharType="begin"/>
        </w:r>
        <w:r>
          <w:instrText xml:space="preserve"> PAGEREF _Toc26125 \h </w:instrText>
        </w:r>
        <w:r>
          <w:fldChar w:fldCharType="separate"/>
        </w:r>
        <w:r>
          <w:t>24</w:t>
        </w:r>
        <w:r>
          <w:fldChar w:fldCharType="end"/>
        </w:r>
      </w:hyperlink>
    </w:p>
    <w:p>
      <w:pPr>
        <w:pStyle w:val="TOC2"/>
        <w:tabs>
          <w:tab w:val="right" w:leader="dot" w:pos="8306"/>
        </w:tabs>
      </w:pPr>
      <w:hyperlink w:anchor="_Toc25440" w:history="1">
        <w:r>
          <w:rPr>
            <w:rFonts w:ascii="仿宋" w:eastAsia="仿宋" w:hAnsi="仿宋" w:cs="仿宋" w:hint="eastAsia"/>
            <w:lang w:eastAsia="zh-CN"/>
          </w:rPr>
          <w:t>(一)、人才需求与规划</w:t>
        </w:r>
        <w:r>
          <w:tab/>
        </w:r>
        <w:r>
          <w:fldChar w:fldCharType="begin"/>
        </w:r>
        <w:r>
          <w:instrText xml:space="preserve"> PAGEREF _Toc25440 \h </w:instrText>
        </w:r>
        <w:r>
          <w:fldChar w:fldCharType="separate"/>
        </w:r>
        <w:r>
          <w:t>24</w:t>
        </w:r>
        <w:r>
          <w:fldChar w:fldCharType="end"/>
        </w:r>
      </w:hyperlink>
    </w:p>
    <w:p>
      <w:pPr>
        <w:pStyle w:val="TOC2"/>
        <w:tabs>
          <w:tab w:val="right" w:leader="dot" w:pos="8306"/>
        </w:tabs>
      </w:pPr>
      <w:hyperlink w:anchor="_Toc30835" w:history="1">
        <w:r>
          <w:rPr>
            <w:rFonts w:ascii="仿宋" w:eastAsia="仿宋" w:hAnsi="仿宋" w:cs="仿宋" w:hint="eastAsia"/>
            <w:lang w:eastAsia="zh-CN"/>
          </w:rPr>
          <w:t>(二)、培训与发展计划</w:t>
        </w:r>
        <w:r>
          <w:tab/>
        </w:r>
        <w:r>
          <w:fldChar w:fldCharType="begin"/>
        </w:r>
        <w:r>
          <w:instrText xml:space="preserve"> PAGEREF _Toc30835 \h </w:instrText>
        </w:r>
        <w:r>
          <w:fldChar w:fldCharType="separate"/>
        </w:r>
        <w:r>
          <w:t>24</w:t>
        </w:r>
        <w:r>
          <w:fldChar w:fldCharType="end"/>
        </w:r>
      </w:hyperlink>
    </w:p>
    <w:p>
      <w:pPr>
        <w:pStyle w:val="TOC1"/>
        <w:tabs>
          <w:tab w:val="right" w:leader="dot" w:pos="8306"/>
        </w:tabs>
      </w:pPr>
      <w:hyperlink w:anchor="_Toc27594" w:history="1">
        <w:r>
          <w:rPr>
            <w:rFonts w:ascii="仿宋" w:eastAsia="仿宋" w:hAnsi="仿宋" w:cs="仿宋" w:hint="eastAsia"/>
            <w:lang w:eastAsia="zh-CN"/>
          </w:rPr>
          <w:t>八、武器、弹药及其零件项目创新与研发</w:t>
        </w:r>
        <w:r>
          <w:tab/>
        </w:r>
        <w:r>
          <w:fldChar w:fldCharType="begin"/>
        </w:r>
        <w:r>
          <w:instrText xml:space="preserve"> PAGEREF _Toc27594 \h </w:instrText>
        </w:r>
        <w:r>
          <w:fldChar w:fldCharType="separate"/>
        </w:r>
        <w:r>
          <w:t>25</w:t>
        </w:r>
        <w:r>
          <w:fldChar w:fldCharType="end"/>
        </w:r>
      </w:hyperlink>
    </w:p>
    <w:p>
      <w:pPr>
        <w:pStyle w:val="TOC2"/>
        <w:tabs>
          <w:tab w:val="right" w:leader="dot" w:pos="8306"/>
        </w:tabs>
      </w:pPr>
      <w:hyperlink w:anchor="_Toc11525" w:history="1">
        <w:r>
          <w:rPr>
            <w:rFonts w:ascii="仿宋" w:eastAsia="仿宋" w:hAnsi="仿宋" w:cs="仿宋" w:hint="eastAsia"/>
            <w:lang w:eastAsia="zh-CN"/>
          </w:rPr>
          <w:t>(一)、创新策略与方向</w:t>
        </w:r>
        <w:r>
          <w:tab/>
        </w:r>
        <w:r>
          <w:fldChar w:fldCharType="begin"/>
        </w:r>
        <w:r>
          <w:instrText xml:space="preserve"> PAGEREF _Toc11525 \h </w:instrText>
        </w:r>
        <w:r>
          <w:fldChar w:fldCharType="separate"/>
        </w:r>
        <w:r>
          <w:t>25</w:t>
        </w:r>
        <w:r>
          <w:fldChar w:fldCharType="end"/>
        </w:r>
      </w:hyperlink>
    </w:p>
    <w:p>
      <w:pPr>
        <w:pStyle w:val="TOC2"/>
        <w:tabs>
          <w:tab w:val="right" w:leader="dot" w:pos="8306"/>
        </w:tabs>
      </w:pPr>
      <w:hyperlink w:anchor="_Toc16066" w:history="1">
        <w:r>
          <w:rPr>
            <w:rFonts w:ascii="仿宋" w:eastAsia="仿宋" w:hAnsi="仿宋" w:cs="仿宋" w:hint="eastAsia"/>
            <w:lang w:eastAsia="zh-CN"/>
          </w:rPr>
          <w:t>(二)、研发规划与投入</w:t>
        </w:r>
        <w:r>
          <w:tab/>
        </w:r>
        <w:r>
          <w:fldChar w:fldCharType="begin"/>
        </w:r>
        <w:r>
          <w:instrText xml:space="preserve"> PAGEREF _Toc16066 \h </w:instrText>
        </w:r>
        <w:r>
          <w:fldChar w:fldCharType="separate"/>
        </w:r>
        <w:r>
          <w:t>26</w:t>
        </w:r>
        <w:r>
          <w:fldChar w:fldCharType="end"/>
        </w:r>
      </w:hyperlink>
    </w:p>
    <w:p>
      <w:pPr>
        <w:pStyle w:val="TOC1"/>
        <w:tabs>
          <w:tab w:val="right" w:leader="dot" w:pos="8306"/>
        </w:tabs>
      </w:pPr>
      <w:hyperlink w:anchor="_Toc21419" w:history="1">
        <w:r>
          <w:rPr>
            <w:rFonts w:ascii="仿宋" w:eastAsia="仿宋" w:hAnsi="仿宋" w:cs="仿宋" w:hint="eastAsia"/>
            <w:lang w:eastAsia="zh-CN"/>
          </w:rPr>
          <w:t>九、生产安全保护</w:t>
        </w:r>
        <w:r>
          <w:tab/>
        </w:r>
        <w:r>
          <w:fldChar w:fldCharType="begin"/>
        </w:r>
        <w:r>
          <w:instrText xml:space="preserve"> PAGEREF _Toc21419 \h </w:instrText>
        </w:r>
        <w:r>
          <w:fldChar w:fldCharType="separate"/>
        </w:r>
        <w:r>
          <w:t>28</w:t>
        </w:r>
        <w:r>
          <w:fldChar w:fldCharType="end"/>
        </w:r>
      </w:hyperlink>
    </w:p>
    <w:p>
      <w:pPr>
        <w:pStyle w:val="TOC2"/>
        <w:tabs>
          <w:tab w:val="right" w:leader="dot" w:pos="8306"/>
        </w:tabs>
      </w:pPr>
      <w:hyperlink w:anchor="_Toc5952" w:history="1">
        <w:r>
          <w:rPr>
            <w:rFonts w:ascii="仿宋" w:eastAsia="仿宋" w:hAnsi="仿宋" w:cs="仿宋" w:hint="eastAsia"/>
            <w:lang w:eastAsia="zh-CN"/>
          </w:rPr>
          <w:t>(一)、消防安全</w:t>
        </w:r>
        <w:r>
          <w:tab/>
        </w:r>
        <w:r>
          <w:fldChar w:fldCharType="begin"/>
        </w:r>
        <w:r>
          <w:instrText xml:space="preserve"> PAGEREF _Toc5952 \h </w:instrText>
        </w:r>
        <w:r>
          <w:fldChar w:fldCharType="separate"/>
        </w:r>
        <w:r>
          <w:t>28</w:t>
        </w:r>
        <w:r>
          <w:fldChar w:fldCharType="end"/>
        </w:r>
      </w:hyperlink>
    </w:p>
    <w:p>
      <w:pPr>
        <w:pStyle w:val="TOC2"/>
        <w:tabs>
          <w:tab w:val="right" w:leader="dot" w:pos="8306"/>
        </w:tabs>
      </w:pPr>
      <w:hyperlink w:anchor="_Toc25476" w:history="1">
        <w:r>
          <w:rPr>
            <w:rFonts w:ascii="仿宋" w:eastAsia="仿宋" w:hAnsi="仿宋" w:cs="仿宋" w:hint="eastAsia"/>
            <w:lang w:eastAsia="zh-CN"/>
          </w:rPr>
          <w:t>(二)、防火防爆总图布置措施</w:t>
        </w:r>
        <w:r>
          <w:tab/>
        </w:r>
        <w:r>
          <w:fldChar w:fldCharType="begin"/>
        </w:r>
        <w:r>
          <w:instrText xml:space="preserve"> PAGEREF _Toc25476 \h </w:instrText>
        </w:r>
        <w:r>
          <w:fldChar w:fldCharType="separate"/>
        </w:r>
        <w:r>
          <w:t>30</w:t>
        </w:r>
        <w:r>
          <w:fldChar w:fldCharType="end"/>
        </w:r>
      </w:hyperlink>
    </w:p>
    <w:p>
      <w:pPr>
        <w:pStyle w:val="TOC2"/>
        <w:tabs>
          <w:tab w:val="right" w:leader="dot" w:pos="8306"/>
        </w:tabs>
      </w:pPr>
      <w:hyperlink w:anchor="_Toc8158" w:history="1">
        <w:r>
          <w:rPr>
            <w:rFonts w:ascii="仿宋" w:eastAsia="仿宋" w:hAnsi="仿宋" w:cs="仿宋" w:hint="eastAsia"/>
            <w:lang w:eastAsia="zh-CN"/>
          </w:rPr>
          <w:t>(三)、自然灾害防范措施</w:t>
        </w:r>
        <w:r>
          <w:tab/>
        </w:r>
        <w:r>
          <w:fldChar w:fldCharType="begin"/>
        </w:r>
        <w:r>
          <w:instrText xml:space="preserve"> PAGEREF _Toc8158 \h </w:instrText>
        </w:r>
        <w:r>
          <w:fldChar w:fldCharType="separate"/>
        </w:r>
        <w:r>
          <w:t>30</w:t>
        </w:r>
        <w:r>
          <w:fldChar w:fldCharType="end"/>
        </w:r>
      </w:hyperlink>
    </w:p>
    <w:p>
      <w:pPr>
        <w:pStyle w:val="TOC2"/>
        <w:tabs>
          <w:tab w:val="right" w:leader="dot" w:pos="8306"/>
        </w:tabs>
      </w:pPr>
      <w:hyperlink w:anchor="_Toc5329" w:history="1">
        <w:r>
          <w:rPr>
            <w:rFonts w:ascii="仿宋" w:eastAsia="仿宋" w:hAnsi="仿宋" w:cs="仿宋" w:hint="eastAsia"/>
            <w:lang w:eastAsia="zh-CN"/>
          </w:rPr>
          <w:t>(四)、安全色及安全标志使用要求</w:t>
        </w:r>
        <w:r>
          <w:tab/>
        </w:r>
        <w:r>
          <w:fldChar w:fldCharType="begin"/>
        </w:r>
        <w:r>
          <w:instrText xml:space="preserve"> PAGEREF _Toc5329 \h </w:instrText>
        </w:r>
        <w:r>
          <w:fldChar w:fldCharType="separate"/>
        </w:r>
        <w:r>
          <w:t>32</w:t>
        </w:r>
        <w:r>
          <w:fldChar w:fldCharType="end"/>
        </w:r>
      </w:hyperlink>
    </w:p>
    <w:p>
      <w:pPr>
        <w:pStyle w:val="TOC2"/>
        <w:tabs>
          <w:tab w:val="right" w:leader="dot" w:pos="8306"/>
        </w:tabs>
      </w:pPr>
      <w:hyperlink w:anchor="_Toc20386" w:history="1">
        <w:r>
          <w:rPr>
            <w:rFonts w:ascii="仿宋" w:eastAsia="仿宋" w:hAnsi="仿宋" w:cs="仿宋" w:hint="eastAsia"/>
            <w:lang w:eastAsia="zh-CN"/>
          </w:rPr>
          <w:t>(五)、防尘防毒措施</w:t>
        </w:r>
        <w:r>
          <w:tab/>
        </w:r>
        <w:r>
          <w:fldChar w:fldCharType="begin"/>
        </w:r>
        <w:r>
          <w:instrText xml:space="preserve"> PAGEREF _Toc20386 \h </w:instrText>
        </w:r>
        <w:r>
          <w:fldChar w:fldCharType="separate"/>
        </w:r>
        <w:r>
          <w:t>33</w:t>
        </w:r>
        <w:r>
          <w:fldChar w:fldCharType="end"/>
        </w:r>
      </w:hyperlink>
    </w:p>
    <w:p>
      <w:pPr>
        <w:pStyle w:val="TOC2"/>
        <w:tabs>
          <w:tab w:val="right" w:leader="dot" w:pos="8306"/>
        </w:tabs>
      </w:pPr>
      <w:hyperlink w:anchor="_Toc19236" w:history="1">
        <w:r>
          <w:rPr>
            <w:rFonts w:ascii="仿宋" w:eastAsia="仿宋" w:hAnsi="仿宋" w:cs="仿宋" w:hint="eastAsia"/>
            <w:lang w:eastAsia="zh-CN"/>
          </w:rPr>
          <w:t>(六)、防静电、触电防护及防雷措施</w:t>
        </w:r>
        <w:r>
          <w:tab/>
        </w:r>
        <w:r>
          <w:fldChar w:fldCharType="begin"/>
        </w:r>
        <w:r>
          <w:instrText xml:space="preserve"> PAGEREF _Toc19236 \h </w:instrText>
        </w:r>
        <w:r>
          <w:fldChar w:fldCharType="separate"/>
        </w:r>
        <w:r>
          <w:t>34</w:t>
        </w:r>
        <w:r>
          <w:fldChar w:fldCharType="end"/>
        </w:r>
      </w:hyperlink>
    </w:p>
    <w:p>
      <w:pPr>
        <w:pStyle w:val="TOC2"/>
        <w:tabs>
          <w:tab w:val="right" w:leader="dot" w:pos="8306"/>
        </w:tabs>
      </w:pPr>
      <w:hyperlink w:anchor="_Toc10738" w:history="1">
        <w:r>
          <w:rPr>
            <w:rFonts w:ascii="仿宋" w:eastAsia="仿宋" w:hAnsi="仿宋" w:cs="仿宋" w:hint="eastAsia"/>
            <w:lang w:eastAsia="zh-CN"/>
          </w:rPr>
          <w:t>(七)、机械设备安全保障措施</w:t>
        </w:r>
        <w:r>
          <w:tab/>
        </w:r>
        <w:r>
          <w:fldChar w:fldCharType="begin"/>
        </w:r>
        <w:r>
          <w:instrText xml:space="preserve"> PAGEREF _Toc10738 \h </w:instrText>
        </w:r>
        <w:r>
          <w:fldChar w:fldCharType="separate"/>
        </w:r>
        <w:r>
          <w:t>35</w:t>
        </w:r>
        <w:r>
          <w:fldChar w:fldCharType="end"/>
        </w:r>
      </w:hyperlink>
    </w:p>
    <w:p>
      <w:pPr>
        <w:pStyle w:val="TOC1"/>
        <w:tabs>
          <w:tab w:val="right" w:leader="dot" w:pos="8306"/>
        </w:tabs>
      </w:pPr>
      <w:hyperlink w:anchor="_Toc23030" w:history="1">
        <w:r>
          <w:rPr>
            <w:rFonts w:ascii="仿宋" w:eastAsia="仿宋" w:hAnsi="仿宋" w:cs="仿宋" w:hint="eastAsia"/>
            <w:lang w:eastAsia="zh-CN"/>
          </w:rPr>
          <w:t>十、武器、弹药及其零件项目人力资源管理</w:t>
        </w:r>
        <w:r>
          <w:tab/>
        </w:r>
        <w:r>
          <w:fldChar w:fldCharType="begin"/>
        </w:r>
        <w:r>
          <w:instrText xml:space="preserve"> PAGEREF _Toc23030 \h </w:instrText>
        </w:r>
        <w:r>
          <w:fldChar w:fldCharType="separate"/>
        </w:r>
        <w:r>
          <w:t>36</w:t>
        </w:r>
        <w:r>
          <w:fldChar w:fldCharType="end"/>
        </w:r>
      </w:hyperlink>
    </w:p>
    <w:p>
      <w:pPr>
        <w:pStyle w:val="TOC2"/>
        <w:tabs>
          <w:tab w:val="right" w:leader="dot" w:pos="8306"/>
        </w:tabs>
      </w:pPr>
      <w:hyperlink w:anchor="_Toc25419" w:history="1">
        <w:r>
          <w:rPr>
            <w:rFonts w:ascii="仿宋" w:eastAsia="仿宋" w:hAnsi="仿宋" w:cs="仿宋" w:hint="eastAsia"/>
            <w:lang w:eastAsia="zh-CN"/>
          </w:rPr>
          <w:t>(一)、建立健全的预算管理制度</w:t>
        </w:r>
        <w:r>
          <w:tab/>
        </w:r>
        <w:r>
          <w:fldChar w:fldCharType="begin"/>
        </w:r>
        <w:r>
          <w:instrText xml:space="preserve"> PAGEREF _Toc25419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7" w:history="1">
        <w:r>
          <w:rPr>
            <w:rFonts w:ascii="仿宋" w:eastAsia="仿宋" w:hAnsi="仿宋" w:cs="仿宋" w:hint="eastAsia"/>
            <w:lang w:eastAsia="zh-CN"/>
          </w:rPr>
          <w:t>(二)、加强资金流动监控</w:t>
        </w:r>
        <w:r>
          <w:tab/>
        </w:r>
        <w:r>
          <w:fldChar w:fldCharType="begin"/>
        </w:r>
        <w:r>
          <w:instrText xml:space="preserve"> PAGEREF _Toc16157 \h </w:instrText>
        </w:r>
        <w:r>
          <w:fldChar w:fldCharType="separate"/>
        </w:r>
        <w:r>
          <w:t>38</w:t>
        </w:r>
        <w:r>
          <w:fldChar w:fldCharType="end"/>
        </w:r>
      </w:hyperlink>
    </w:p>
    <w:p>
      <w:pPr>
        <w:pStyle w:val="TOC2"/>
        <w:tabs>
          <w:tab w:val="right" w:leader="dot" w:pos="8306"/>
        </w:tabs>
      </w:pPr>
      <w:hyperlink w:anchor="_Toc14439" w:history="1">
        <w:r>
          <w:rPr>
            <w:rFonts w:ascii="仿宋" w:eastAsia="仿宋" w:hAnsi="仿宋" w:cs="仿宋" w:hint="eastAsia"/>
            <w:lang w:eastAsia="zh-CN"/>
          </w:rPr>
          <w:t>(三)、制定完善的风险控制机制</w:t>
        </w:r>
        <w:r>
          <w:tab/>
        </w:r>
        <w:r>
          <w:fldChar w:fldCharType="begin"/>
        </w:r>
        <w:r>
          <w:instrText xml:space="preserve"> PAGEREF _Toc14439 \h </w:instrText>
        </w:r>
        <w:r>
          <w:fldChar w:fldCharType="separate"/>
        </w:r>
        <w:r>
          <w:t>40</w:t>
        </w:r>
        <w:r>
          <w:fldChar w:fldCharType="end"/>
        </w:r>
      </w:hyperlink>
    </w:p>
    <w:p>
      <w:pPr>
        <w:pStyle w:val="TOC2"/>
        <w:tabs>
          <w:tab w:val="right" w:leader="dot" w:pos="8306"/>
        </w:tabs>
      </w:pPr>
      <w:hyperlink w:anchor="_Toc2483" w:history="1">
        <w:r>
          <w:rPr>
            <w:rFonts w:ascii="仿宋" w:eastAsia="仿宋" w:hAnsi="仿宋" w:cs="仿宋" w:hint="eastAsia"/>
            <w:lang w:eastAsia="zh-CN"/>
          </w:rPr>
          <w:t>(四)、优化成本管理</w:t>
        </w:r>
        <w:r>
          <w:tab/>
        </w:r>
        <w:r>
          <w:fldChar w:fldCharType="begin"/>
        </w:r>
        <w:r>
          <w:instrText xml:space="preserve"> PAGEREF _Toc2483 \h </w:instrText>
        </w:r>
        <w:r>
          <w:fldChar w:fldCharType="separate"/>
        </w:r>
        <w:r>
          <w:t>41</w:t>
        </w:r>
        <w:r>
          <w:fldChar w:fldCharType="end"/>
        </w:r>
      </w:hyperlink>
    </w:p>
    <w:p>
      <w:pPr>
        <w:pStyle w:val="TOC1"/>
        <w:tabs>
          <w:tab w:val="right" w:leader="dot" w:pos="8306"/>
        </w:tabs>
      </w:pPr>
      <w:hyperlink w:anchor="_Toc29699" w:history="1">
        <w:r>
          <w:rPr>
            <w:rFonts w:ascii="仿宋" w:eastAsia="仿宋" w:hAnsi="仿宋" w:cs="仿宋" w:hint="eastAsia"/>
            <w:lang w:eastAsia="zh-CN"/>
          </w:rPr>
          <w:t>十一、武器、弹药及其零件项目投资规划</w:t>
        </w:r>
        <w:r>
          <w:tab/>
        </w:r>
        <w:r>
          <w:fldChar w:fldCharType="begin"/>
        </w:r>
        <w:r>
          <w:instrText xml:space="preserve"> PAGEREF _Toc29699 \h </w:instrText>
        </w:r>
        <w:r>
          <w:fldChar w:fldCharType="separate"/>
        </w:r>
        <w:r>
          <w:t>42</w:t>
        </w:r>
        <w:r>
          <w:fldChar w:fldCharType="end"/>
        </w:r>
      </w:hyperlink>
    </w:p>
    <w:p>
      <w:pPr>
        <w:pStyle w:val="TOC2"/>
        <w:tabs>
          <w:tab w:val="right" w:leader="dot" w:pos="8306"/>
        </w:tabs>
      </w:pPr>
      <w:hyperlink w:anchor="_Toc6506" w:history="1">
        <w:r>
          <w:rPr>
            <w:rFonts w:ascii="仿宋" w:eastAsia="仿宋" w:hAnsi="仿宋" w:cs="仿宋" w:hint="eastAsia"/>
            <w:lang w:eastAsia="zh-CN"/>
          </w:rPr>
          <w:t>(一)、武器、弹药及其零件项目总投资估算</w:t>
        </w:r>
        <w:r>
          <w:tab/>
        </w:r>
        <w:r>
          <w:fldChar w:fldCharType="begin"/>
        </w:r>
        <w:r>
          <w:instrText xml:space="preserve"> PAGEREF _Toc6506 \h </w:instrText>
        </w:r>
        <w:r>
          <w:fldChar w:fldCharType="separate"/>
        </w:r>
        <w:r>
          <w:t>42</w:t>
        </w:r>
        <w:r>
          <w:fldChar w:fldCharType="end"/>
        </w:r>
      </w:hyperlink>
    </w:p>
    <w:p>
      <w:pPr>
        <w:pStyle w:val="TOC2"/>
        <w:tabs>
          <w:tab w:val="right" w:leader="dot" w:pos="8306"/>
        </w:tabs>
      </w:pPr>
      <w:hyperlink w:anchor="_Toc16225" w:history="1">
        <w:r>
          <w:rPr>
            <w:rFonts w:ascii="仿宋" w:eastAsia="仿宋" w:hAnsi="仿宋" w:cs="仿宋" w:hint="eastAsia"/>
            <w:lang w:eastAsia="zh-CN"/>
          </w:rPr>
          <w:t>(二)、资金筹措</w:t>
        </w:r>
        <w:r>
          <w:tab/>
        </w:r>
        <w:r>
          <w:fldChar w:fldCharType="begin"/>
        </w:r>
        <w:r>
          <w:instrText xml:space="preserve"> PAGEREF _Toc16225 \h </w:instrText>
        </w:r>
        <w:r>
          <w:fldChar w:fldCharType="separate"/>
        </w:r>
        <w:r>
          <w:t>44</w:t>
        </w:r>
        <w:r>
          <w:fldChar w:fldCharType="end"/>
        </w:r>
      </w:hyperlink>
    </w:p>
    <w:p>
      <w:pPr>
        <w:pStyle w:val="TOC1"/>
        <w:tabs>
          <w:tab w:val="right" w:leader="dot" w:pos="8306"/>
        </w:tabs>
      </w:pPr>
      <w:hyperlink w:anchor="_Toc362" w:history="1">
        <w:r>
          <w:rPr>
            <w:rFonts w:ascii="仿宋" w:eastAsia="仿宋" w:hAnsi="仿宋" w:cs="仿宋" w:hint="eastAsia"/>
            <w:lang w:eastAsia="zh-CN"/>
          </w:rPr>
          <w:t>十二、武器、弹药及其零件项目环境影响分析</w:t>
        </w:r>
        <w:r>
          <w:tab/>
        </w:r>
        <w:r>
          <w:fldChar w:fldCharType="begin"/>
        </w:r>
        <w:r>
          <w:instrText xml:space="preserve"> PAGEREF _Toc362 \h </w:instrText>
        </w:r>
        <w:r>
          <w:fldChar w:fldCharType="separate"/>
        </w:r>
        <w:r>
          <w:t>44</w:t>
        </w:r>
        <w:r>
          <w:fldChar w:fldCharType="end"/>
        </w:r>
      </w:hyperlink>
    </w:p>
    <w:p>
      <w:pPr>
        <w:pStyle w:val="TOC2"/>
        <w:tabs>
          <w:tab w:val="right" w:leader="dot" w:pos="8306"/>
        </w:tabs>
      </w:pPr>
      <w:hyperlink w:anchor="_Toc31793" w:history="1">
        <w:r>
          <w:rPr>
            <w:rFonts w:ascii="仿宋" w:eastAsia="仿宋" w:hAnsi="仿宋" w:cs="仿宋" w:hint="eastAsia"/>
            <w:lang w:eastAsia="zh-CN"/>
          </w:rPr>
          <w:t>(一)、建设区域环境质量现状</w:t>
        </w:r>
        <w:r>
          <w:tab/>
        </w:r>
        <w:r>
          <w:fldChar w:fldCharType="begin"/>
        </w:r>
        <w:r>
          <w:instrText xml:space="preserve"> PAGEREF _Toc31793 \h </w:instrText>
        </w:r>
        <w:r>
          <w:fldChar w:fldCharType="separate"/>
        </w:r>
        <w:r>
          <w:t>44</w:t>
        </w:r>
        <w:r>
          <w:fldChar w:fldCharType="end"/>
        </w:r>
      </w:hyperlink>
    </w:p>
    <w:p>
      <w:pPr>
        <w:pStyle w:val="TOC2"/>
        <w:tabs>
          <w:tab w:val="right" w:leader="dot" w:pos="8306"/>
        </w:tabs>
      </w:pPr>
      <w:hyperlink w:anchor="_Toc29479" w:history="1">
        <w:r>
          <w:rPr>
            <w:rFonts w:ascii="仿宋" w:eastAsia="仿宋" w:hAnsi="仿宋" w:cs="仿宋" w:hint="eastAsia"/>
            <w:lang w:eastAsia="zh-CN"/>
          </w:rPr>
          <w:t>(二)、建设期环境保护</w:t>
        </w:r>
        <w:r>
          <w:tab/>
        </w:r>
        <w:r>
          <w:fldChar w:fldCharType="begin"/>
        </w:r>
        <w:r>
          <w:instrText xml:space="preserve"> PAGEREF _Toc29479 \h </w:instrText>
        </w:r>
        <w:r>
          <w:fldChar w:fldCharType="separate"/>
        </w:r>
        <w:r>
          <w:t>46</w:t>
        </w:r>
        <w:r>
          <w:fldChar w:fldCharType="end"/>
        </w:r>
      </w:hyperlink>
    </w:p>
    <w:p>
      <w:pPr>
        <w:pStyle w:val="TOC2"/>
        <w:tabs>
          <w:tab w:val="right" w:leader="dot" w:pos="8306"/>
        </w:tabs>
      </w:pPr>
      <w:hyperlink w:anchor="_Toc6804" w:history="1">
        <w:r>
          <w:rPr>
            <w:rFonts w:ascii="仿宋" w:eastAsia="仿宋" w:hAnsi="仿宋" w:cs="仿宋" w:hint="eastAsia"/>
            <w:lang w:eastAsia="zh-CN"/>
          </w:rPr>
          <w:t>(三)、运营期环境保护</w:t>
        </w:r>
        <w:r>
          <w:tab/>
        </w:r>
        <w:r>
          <w:fldChar w:fldCharType="begin"/>
        </w:r>
        <w:r>
          <w:instrText xml:space="preserve"> PAGEREF _Toc6804 \h </w:instrText>
        </w:r>
        <w:r>
          <w:fldChar w:fldCharType="separate"/>
        </w:r>
        <w:r>
          <w:t>47</w:t>
        </w:r>
        <w:r>
          <w:fldChar w:fldCharType="end"/>
        </w:r>
      </w:hyperlink>
    </w:p>
    <w:p>
      <w:pPr>
        <w:pStyle w:val="TOC2"/>
        <w:tabs>
          <w:tab w:val="right" w:leader="dot" w:pos="8306"/>
        </w:tabs>
      </w:pPr>
      <w:hyperlink w:anchor="_Toc30926" w:history="1">
        <w:r>
          <w:rPr>
            <w:rFonts w:ascii="仿宋" w:eastAsia="仿宋" w:hAnsi="仿宋" w:cs="仿宋" w:hint="eastAsia"/>
            <w:lang w:eastAsia="zh-CN"/>
          </w:rPr>
          <w:t>(四)、武器、弹药及其零件项目建设对区域经济的影响</w:t>
        </w:r>
        <w:r>
          <w:tab/>
        </w:r>
        <w:r>
          <w:fldChar w:fldCharType="begin"/>
        </w:r>
        <w:r>
          <w:instrText xml:space="preserve"> PAGEREF _Toc30926 \h </w:instrText>
        </w:r>
        <w:r>
          <w:fldChar w:fldCharType="separate"/>
        </w:r>
        <w:r>
          <w:t>49</w:t>
        </w:r>
        <w:r>
          <w:fldChar w:fldCharType="end"/>
        </w:r>
      </w:hyperlink>
    </w:p>
    <w:p>
      <w:pPr>
        <w:pStyle w:val="TOC2"/>
        <w:tabs>
          <w:tab w:val="right" w:leader="dot" w:pos="8306"/>
        </w:tabs>
      </w:pPr>
      <w:hyperlink w:anchor="_Toc13388" w:history="1">
        <w:r>
          <w:rPr>
            <w:rFonts w:ascii="仿宋" w:eastAsia="仿宋" w:hAnsi="仿宋" w:cs="仿宋" w:hint="eastAsia"/>
            <w:lang w:eastAsia="zh-CN"/>
          </w:rPr>
          <w:t>(五)、废弃物处理</w:t>
        </w:r>
        <w:r>
          <w:tab/>
        </w:r>
        <w:r>
          <w:fldChar w:fldCharType="begin"/>
        </w:r>
        <w:r>
          <w:instrText xml:space="preserve"> PAGEREF _Toc13388 \h </w:instrText>
        </w:r>
        <w:r>
          <w:fldChar w:fldCharType="separate"/>
        </w:r>
        <w:r>
          <w:t>51</w:t>
        </w:r>
        <w:r>
          <w:fldChar w:fldCharType="end"/>
        </w:r>
      </w:hyperlink>
    </w:p>
    <w:p>
      <w:pPr>
        <w:pStyle w:val="TOC2"/>
        <w:tabs>
          <w:tab w:val="right" w:leader="dot" w:pos="8306"/>
        </w:tabs>
      </w:pPr>
      <w:hyperlink w:anchor="_Toc17470" w:history="1">
        <w:r>
          <w:rPr>
            <w:rFonts w:ascii="仿宋" w:eastAsia="仿宋" w:hAnsi="仿宋" w:cs="仿宋" w:hint="eastAsia"/>
            <w:lang w:eastAsia="zh-CN"/>
          </w:rPr>
          <w:t>(六)、特殊环境影响分析</w:t>
        </w:r>
        <w:r>
          <w:tab/>
        </w:r>
        <w:r>
          <w:fldChar w:fldCharType="begin"/>
        </w:r>
        <w:r>
          <w:instrText xml:space="preserve"> PAGEREF _Toc17470 \h </w:instrText>
        </w:r>
        <w:r>
          <w:fldChar w:fldCharType="separate"/>
        </w:r>
        <w:r>
          <w:t>52</w:t>
        </w:r>
        <w:r>
          <w:fldChar w:fldCharType="end"/>
        </w:r>
      </w:hyperlink>
    </w:p>
    <w:p>
      <w:pPr>
        <w:pStyle w:val="TOC2"/>
        <w:tabs>
          <w:tab w:val="right" w:leader="dot" w:pos="8306"/>
        </w:tabs>
      </w:pPr>
      <w:hyperlink w:anchor="_Toc15961" w:history="1">
        <w:r>
          <w:rPr>
            <w:rFonts w:ascii="仿宋" w:eastAsia="仿宋" w:hAnsi="仿宋" w:cs="仿宋" w:hint="eastAsia"/>
            <w:lang w:eastAsia="zh-CN"/>
          </w:rPr>
          <w:t>(七)、清洁生产</w:t>
        </w:r>
        <w:r>
          <w:tab/>
        </w:r>
        <w:r>
          <w:fldChar w:fldCharType="begin"/>
        </w:r>
        <w:r>
          <w:instrText xml:space="preserve"> PAGEREF _Toc15961 \h </w:instrText>
        </w:r>
        <w:r>
          <w:fldChar w:fldCharType="separate"/>
        </w:r>
        <w:r>
          <w:t>53</w:t>
        </w:r>
        <w:r>
          <w:fldChar w:fldCharType="end"/>
        </w:r>
      </w:hyperlink>
    </w:p>
    <w:p>
      <w:pPr>
        <w:pStyle w:val="TOC2"/>
        <w:tabs>
          <w:tab w:val="right" w:leader="dot" w:pos="8306"/>
        </w:tabs>
      </w:pPr>
      <w:hyperlink w:anchor="_Toc16038" w:history="1">
        <w:r>
          <w:rPr>
            <w:rFonts w:ascii="仿宋" w:eastAsia="仿宋" w:hAnsi="仿宋" w:cs="仿宋" w:hint="eastAsia"/>
            <w:lang w:eastAsia="zh-CN"/>
          </w:rPr>
          <w:t>(八)、环境保护综合评价</w:t>
        </w:r>
        <w:r>
          <w:tab/>
        </w:r>
        <w:r>
          <w:fldChar w:fldCharType="begin"/>
        </w:r>
        <w:r>
          <w:instrText xml:space="preserve"> PAGEREF _Toc16038 \h </w:instrText>
        </w:r>
        <w:r>
          <w:fldChar w:fldCharType="separate"/>
        </w:r>
        <w:r>
          <w:t>54</w:t>
        </w:r>
        <w:r>
          <w:fldChar w:fldCharType="end"/>
        </w:r>
      </w:hyperlink>
    </w:p>
    <w:p>
      <w:pPr>
        <w:pStyle w:val="TOC1"/>
        <w:tabs>
          <w:tab w:val="right" w:leader="dot" w:pos="8306"/>
        </w:tabs>
      </w:pPr>
      <w:hyperlink w:anchor="_Toc27795" w:history="1">
        <w:r>
          <w:rPr>
            <w:rFonts w:ascii="仿宋" w:eastAsia="仿宋" w:hAnsi="仿宋" w:cs="仿宋" w:hint="eastAsia"/>
            <w:lang w:eastAsia="zh-CN"/>
          </w:rPr>
          <w:t>十三、供应链管理</w:t>
        </w:r>
        <w:r>
          <w:tab/>
        </w:r>
        <w:r>
          <w:fldChar w:fldCharType="begin"/>
        </w:r>
        <w:r>
          <w:instrText xml:space="preserve"> PAGEREF _Toc27795 \h </w:instrText>
        </w:r>
        <w:r>
          <w:fldChar w:fldCharType="separate"/>
        </w:r>
        <w:r>
          <w:t>56</w:t>
        </w:r>
        <w:r>
          <w:fldChar w:fldCharType="end"/>
        </w:r>
      </w:hyperlink>
    </w:p>
    <w:p>
      <w:pPr>
        <w:pStyle w:val="TOC2"/>
        <w:tabs>
          <w:tab w:val="right" w:leader="dot" w:pos="8306"/>
        </w:tabs>
      </w:pPr>
      <w:hyperlink w:anchor="_Toc9794" w:history="1">
        <w:r>
          <w:rPr>
            <w:rFonts w:ascii="仿宋" w:eastAsia="仿宋" w:hAnsi="仿宋" w:cs="仿宋" w:hint="eastAsia"/>
            <w:lang w:eastAsia="zh-CN"/>
          </w:rPr>
          <w:t>(一)、供应链战略规划</w:t>
        </w:r>
        <w:r>
          <w:tab/>
        </w:r>
        <w:r>
          <w:fldChar w:fldCharType="begin"/>
        </w:r>
        <w:r>
          <w:instrText xml:space="preserve"> PAGEREF _Toc9794 \h </w:instrText>
        </w:r>
        <w:r>
          <w:fldChar w:fldCharType="separate"/>
        </w:r>
        <w:r>
          <w:t>56</w:t>
        </w:r>
        <w:r>
          <w:fldChar w:fldCharType="end"/>
        </w:r>
      </w:hyperlink>
    </w:p>
    <w:p>
      <w:pPr>
        <w:pStyle w:val="TOC2"/>
        <w:tabs>
          <w:tab w:val="right" w:leader="dot" w:pos="8306"/>
        </w:tabs>
      </w:pPr>
      <w:hyperlink w:anchor="_Toc32513" w:history="1">
        <w:r>
          <w:rPr>
            <w:rFonts w:ascii="仿宋" w:eastAsia="仿宋" w:hAnsi="仿宋" w:cs="仿宋" w:hint="eastAsia"/>
            <w:lang w:eastAsia="zh-CN"/>
          </w:rPr>
          <w:t>(二)、供应商选择与合作</w:t>
        </w:r>
        <w:r>
          <w:tab/>
        </w:r>
        <w:r>
          <w:fldChar w:fldCharType="begin"/>
        </w:r>
        <w:r>
          <w:instrText xml:space="preserve"> PAGEREF _Toc32513 \h </w:instrText>
        </w:r>
        <w:r>
          <w:fldChar w:fldCharType="separate"/>
        </w:r>
        <w:r>
          <w:t>57</w:t>
        </w:r>
        <w:r>
          <w:fldChar w:fldCharType="end"/>
        </w:r>
      </w:hyperlink>
    </w:p>
    <w:p>
      <w:pPr>
        <w:pStyle w:val="TOC2"/>
        <w:tabs>
          <w:tab w:val="right" w:leader="dot" w:pos="8306"/>
        </w:tabs>
      </w:pPr>
      <w:hyperlink w:anchor="_Toc13006" w:history="1">
        <w:r>
          <w:rPr>
            <w:rFonts w:ascii="仿宋" w:eastAsia="仿宋" w:hAnsi="仿宋" w:cs="仿宋" w:hint="eastAsia"/>
            <w:lang w:eastAsia="zh-CN"/>
          </w:rPr>
          <w:t>(三)、物流与库存管理</w:t>
        </w:r>
        <w:r>
          <w:tab/>
        </w:r>
        <w:r>
          <w:fldChar w:fldCharType="begin"/>
        </w:r>
        <w:r>
          <w:instrText xml:space="preserve"> PAGEREF _Toc13006 \h </w:instrText>
        </w:r>
        <w:r>
          <w:fldChar w:fldCharType="separate"/>
        </w:r>
        <w:r>
          <w:t>58</w:t>
        </w:r>
        <w:r>
          <w:fldChar w:fldCharType="end"/>
        </w:r>
      </w:hyperlink>
    </w:p>
    <w:p>
      <w:pPr>
        <w:pStyle w:val="TOC1"/>
        <w:tabs>
          <w:tab w:val="right" w:leader="dot" w:pos="8306"/>
        </w:tabs>
      </w:pPr>
      <w:hyperlink w:anchor="_Toc12030" w:history="1">
        <w:r>
          <w:rPr>
            <w:rFonts w:ascii="仿宋" w:eastAsia="仿宋" w:hAnsi="仿宋" w:cs="仿宋" w:hint="eastAsia"/>
            <w:lang w:eastAsia="zh-CN"/>
          </w:rPr>
          <w:t>十四、武器、弹药及其零件项目工程方案分析</w:t>
        </w:r>
        <w:r>
          <w:tab/>
        </w:r>
        <w:r>
          <w:fldChar w:fldCharType="begin"/>
        </w:r>
        <w:r>
          <w:instrText xml:space="preserve"> PAGEREF _Toc12030 \h </w:instrText>
        </w:r>
        <w:r>
          <w:fldChar w:fldCharType="separate"/>
        </w:r>
        <w:r>
          <w:t>60</w:t>
        </w:r>
        <w:r>
          <w:fldChar w:fldCharType="end"/>
        </w:r>
      </w:hyperlink>
    </w:p>
    <w:p>
      <w:pPr>
        <w:pStyle w:val="TOC2"/>
        <w:tabs>
          <w:tab w:val="right" w:leader="dot" w:pos="8306"/>
        </w:tabs>
      </w:pPr>
      <w:hyperlink w:anchor="_Toc16027" w:history="1">
        <w:r>
          <w:rPr>
            <w:rFonts w:ascii="仿宋" w:eastAsia="仿宋" w:hAnsi="仿宋" w:cs="仿宋" w:hint="eastAsia"/>
            <w:lang w:eastAsia="zh-CN"/>
          </w:rPr>
          <w:t>(一)、建筑工程设计原则</w:t>
        </w:r>
        <w:r>
          <w:tab/>
        </w:r>
        <w:r>
          <w:fldChar w:fldCharType="begin"/>
        </w:r>
        <w:r>
          <w:instrText xml:space="preserve"> PAGEREF _Toc16027 \h </w:instrText>
        </w:r>
        <w:r>
          <w:fldChar w:fldCharType="separate"/>
        </w:r>
        <w:r>
          <w:t>60</w:t>
        </w:r>
        <w:r>
          <w:fldChar w:fldCharType="end"/>
        </w:r>
      </w:hyperlink>
    </w:p>
    <w:p>
      <w:pPr>
        <w:pStyle w:val="TOC2"/>
        <w:tabs>
          <w:tab w:val="right" w:leader="dot" w:pos="8306"/>
        </w:tabs>
      </w:pPr>
      <w:hyperlink w:anchor="_Toc25193" w:history="1">
        <w:r>
          <w:rPr>
            <w:rFonts w:ascii="仿宋" w:eastAsia="仿宋" w:hAnsi="仿宋" w:cs="仿宋" w:hint="eastAsia"/>
            <w:lang w:eastAsia="zh-CN"/>
          </w:rPr>
          <w:t>(二)、土建工程建设指标</w:t>
        </w:r>
        <w:r>
          <w:tab/>
        </w:r>
        <w:r>
          <w:fldChar w:fldCharType="begin"/>
        </w:r>
        <w:r>
          <w:instrText xml:space="preserve"> PAGEREF _Toc25193 \h </w:instrText>
        </w:r>
        <w:r>
          <w:fldChar w:fldCharType="separate"/>
        </w:r>
        <w:r>
          <w:t>63</w:t>
        </w:r>
        <w:r>
          <w:fldChar w:fldCharType="end"/>
        </w:r>
      </w:hyperlink>
    </w:p>
    <w:p>
      <w:pPr>
        <w:pStyle w:val="TOC1"/>
        <w:tabs>
          <w:tab w:val="right" w:leader="dot" w:pos="8306"/>
        </w:tabs>
      </w:pPr>
      <w:hyperlink w:anchor="_Toc8574" w:history="1">
        <w:r>
          <w:rPr>
            <w:rFonts w:ascii="仿宋" w:eastAsia="仿宋" w:hAnsi="仿宋" w:cs="仿宋" w:hint="eastAsia"/>
            <w:lang w:eastAsia="zh-CN"/>
          </w:rPr>
          <w:t>十五、营销与推广策略</w:t>
        </w:r>
        <w:r>
          <w:tab/>
        </w:r>
        <w:r>
          <w:fldChar w:fldCharType="begin"/>
        </w:r>
        <w:r>
          <w:instrText xml:space="preserve"> PAGEREF _Toc8574 \h </w:instrText>
        </w:r>
        <w:r>
          <w:fldChar w:fldCharType="separate"/>
        </w:r>
        <w:r>
          <w:t>65</w:t>
        </w:r>
        <w:r>
          <w:fldChar w:fldCharType="end"/>
        </w:r>
      </w:hyperlink>
    </w:p>
    <w:p>
      <w:pPr>
        <w:pStyle w:val="TOC2"/>
        <w:tabs>
          <w:tab w:val="right" w:leader="dot" w:pos="8306"/>
        </w:tabs>
      </w:pPr>
      <w:hyperlink w:anchor="_Toc15732" w:history="1">
        <w:r>
          <w:rPr>
            <w:rFonts w:ascii="仿宋" w:eastAsia="仿宋" w:hAnsi="仿宋" w:cs="仿宋" w:hint="eastAsia"/>
            <w:lang w:eastAsia="zh-CN"/>
          </w:rPr>
          <w:t>(一)、产品/服务定位与特点</w:t>
        </w:r>
        <w:r>
          <w:tab/>
        </w:r>
        <w:r>
          <w:fldChar w:fldCharType="begin"/>
        </w:r>
        <w:r>
          <w:instrText xml:space="preserve"> PAGEREF _Toc15732 \h </w:instrText>
        </w:r>
        <w:r>
          <w:fldChar w:fldCharType="separate"/>
        </w:r>
        <w:r>
          <w:t>65</w:t>
        </w:r>
        <w:r>
          <w:fldChar w:fldCharType="end"/>
        </w:r>
      </w:hyperlink>
    </w:p>
    <w:p>
      <w:pPr>
        <w:pStyle w:val="TOC2"/>
        <w:tabs>
          <w:tab w:val="right" w:leader="dot" w:pos="8306"/>
        </w:tabs>
      </w:pPr>
      <w:hyperlink w:anchor="_Toc5092" w:history="1">
        <w:r>
          <w:rPr>
            <w:rFonts w:ascii="仿宋" w:eastAsia="仿宋" w:hAnsi="仿宋" w:cs="仿宋" w:hint="eastAsia"/>
            <w:lang w:eastAsia="zh-CN"/>
          </w:rPr>
          <w:t>(二)、市场定位与竞争分析</w:t>
        </w:r>
        <w:r>
          <w:tab/>
        </w:r>
        <w:r>
          <w:fldChar w:fldCharType="begin"/>
        </w:r>
        <w:r>
          <w:instrText xml:space="preserve"> PAGEREF _Toc5092 \h </w:instrText>
        </w:r>
        <w:r>
          <w:fldChar w:fldCharType="separate"/>
        </w:r>
        <w:r>
          <w:t>66</w:t>
        </w:r>
        <w:r>
          <w:fldChar w:fldCharType="end"/>
        </w:r>
      </w:hyperlink>
    </w:p>
    <w:p>
      <w:pPr>
        <w:pStyle w:val="TOC2"/>
        <w:tabs>
          <w:tab w:val="right" w:leader="dot" w:pos="8306"/>
        </w:tabs>
      </w:pPr>
      <w:hyperlink w:anchor="_Toc12238" w:history="1">
        <w:r>
          <w:rPr>
            <w:rFonts w:ascii="仿宋" w:eastAsia="仿宋" w:hAnsi="仿宋" w:cs="仿宋" w:hint="eastAsia"/>
            <w:lang w:eastAsia="zh-CN"/>
          </w:rPr>
          <w:t>(三)、营销渠道与策略</w:t>
        </w:r>
        <w:r>
          <w:tab/>
        </w:r>
        <w:r>
          <w:fldChar w:fldCharType="begin"/>
        </w:r>
        <w:r>
          <w:instrText xml:space="preserve"> PAGEREF _Toc12238 \h </w:instrText>
        </w:r>
        <w:r>
          <w:fldChar w:fldCharType="separate"/>
        </w:r>
        <w:r>
          <w:t>68</w:t>
        </w:r>
        <w:r>
          <w:fldChar w:fldCharType="end"/>
        </w:r>
      </w:hyperlink>
    </w:p>
    <w:p>
      <w:pPr>
        <w:pStyle w:val="TOC2"/>
        <w:tabs>
          <w:tab w:val="right" w:leader="dot" w:pos="8306"/>
        </w:tabs>
      </w:pPr>
      <w:hyperlink w:anchor="_Toc25550" w:history="1">
        <w:r>
          <w:rPr>
            <w:rFonts w:ascii="仿宋" w:eastAsia="仿宋" w:hAnsi="仿宋" w:cs="仿宋" w:hint="eastAsia"/>
            <w:lang w:eastAsia="zh-CN"/>
          </w:rPr>
          <w:t>(四)、推广与宣传活动</w:t>
        </w:r>
        <w:r>
          <w:tab/>
        </w:r>
        <w:r>
          <w:fldChar w:fldCharType="begin"/>
        </w:r>
        <w:r>
          <w:instrText xml:space="preserve"> PAGEREF _Toc25550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371"/>
      <w:r>
        <w:rPr>
          <w:rFonts w:ascii="仿宋" w:eastAsia="仿宋" w:hAnsi="仿宋" w:cs="仿宋" w:hint="eastAsia"/>
          <w:lang w:eastAsia="zh-CN"/>
        </w:rPr>
        <w:t>(一)、武器、弹药及其零件行业分析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行业一直以来都是市场的关注焦点。行业内的发展趋势、竞争态势以及潜在机会都对武器、弹药及其零件项目的推进产生深远的影响。通过深入研究行业的整体概貌，我们将更好地理解行业的核心特征，为武器、弹药及其零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武器、弹药及其零件行业，技术一直是推动创新和发展的关键因素。我们将对当前技术趋势进行详尽分析，包括但不限于人工智能、大数据应用、先进制造技术等。这有助于武器、弹药及其零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武器、弹药及其零件项目成功的基础。我们将对主要竞争对手进行深入研究，包括其市场份额、产品特点、市场定位等。通过全面了解竞争对手的优势和劣势，武器、弹药及其零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155"/>
      <w:r>
        <w:rPr>
          <w:rFonts w:ascii="仿宋" w:eastAsia="仿宋" w:hAnsi="仿宋" w:cs="仿宋" w:hint="eastAsia"/>
          <w:sz w:val="28"/>
          <w:lang w:eastAsia="zh-CN"/>
        </w:rPr>
        <w:t>(二)、武器、弹药及其零件市场分析预测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武器、弹药及其零件市场未来的增长趋势。这包括市场的整体规模、各细分领域的发展趋势等。武器、弹药及其零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武器、弹药及其零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武器、弹药及其零件项目实施过程中需要充分考虑的因素。我们将对市场风险进行全面评估，包括但不限于政策法规风险、市场竞争风险、技术变革风险等。通过对潜在风险的深入分析，武器、弹药及其零件项目可以制定相应的风险缓解策略，降低不确定性对武器、弹药及其零件项目的影响。</w:t>
      </w:r>
    </w:p>
    <w:p>
      <w:pPr>
        <w:pStyle w:val="Heading1"/>
        <w:ind w:firstLine="560" w:firstLineChars="200"/>
        <w:rPr>
          <w:rFonts w:ascii="仿宋" w:eastAsia="仿宋" w:hAnsi="仿宋" w:cs="仿宋" w:hint="eastAsia"/>
          <w:sz w:val="28"/>
          <w:lang w:eastAsia="zh-CN"/>
        </w:rPr>
      </w:pPr>
      <w:bookmarkStart w:id="5" w:name="_Toc21615"/>
      <w:r>
        <w:rPr>
          <w:rFonts w:ascii="仿宋" w:eastAsia="仿宋" w:hAnsi="仿宋" w:cs="仿宋" w:hint="eastAsia"/>
          <w:sz w:val="28"/>
          <w:lang w:eastAsia="zh-CN"/>
        </w:rPr>
        <w:t>二、武器、弹药及其零件项目危机管理</w:t>
      </w:r>
      <w:bookmarkEnd w:id="5"/>
    </w:p>
    <w:p>
      <w:pPr>
        <w:pStyle w:val="Heading2"/>
        <w:rPr>
          <w:rFonts w:ascii="仿宋" w:eastAsia="仿宋" w:hAnsi="仿宋" w:cs="仿宋" w:hint="eastAsia"/>
          <w:lang w:eastAsia="zh-CN"/>
        </w:rPr>
      </w:pPr>
      <w:bookmarkStart w:id="6" w:name="_Toc1631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武器、弹药及其零件项目危机管理中，危机预警与识别是确保武器、弹药及其零件项目稳健运行的核心步骤。通过建立全面的监测机制，武器、弹药及其零件项目团队旨在及时发现和理解潜在的风险和危机因素，以便采取及时的预防和应对措施，确保武器、弹药及其零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武器、弹药及其零件项目团队全面分析了整个武器、弹药及其零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武器、弹药及其零件项目团队着重于明确定义武器、弹药及其零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武器、弹药及其零件项目进展的持续监控，团队能够及时发现潜在问题并作出迅速反应。武器、弹药及其零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武器、弹药及其零件项目得以更有序、可控地推进。</w:t>
      </w:r>
    </w:p>
    <w:p>
      <w:pPr>
        <w:pStyle w:val="Heading2"/>
        <w:ind w:firstLine="560" w:firstLineChars="200"/>
        <w:rPr>
          <w:rFonts w:ascii="仿宋" w:eastAsia="仿宋" w:hAnsi="仿宋" w:cs="仿宋" w:hint="eastAsia"/>
          <w:sz w:val="28"/>
          <w:lang w:eastAsia="zh-CN"/>
        </w:rPr>
      </w:pPr>
      <w:bookmarkStart w:id="7" w:name="_Toc646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在危机发生时，武器、弹药及其零件项目团队立即行动，成立了应急小组。该小组的任务是迅速制定并实施紧急应对措施，以最小化潜在损失。以下是采取的主要措施：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暂停武器、弹药及其零件项目进度：为遏制危机蔓延，武器、弹药及其零件项目暂时停止进行，以便全面评估当前状况。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资源重新分配：重新评估武器、弹药及其零件项目资源的分配，确保最大限度地减小损失。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实时沟通：与关键利益相关者建立实时沟通机制，向他们传递武器、弹药及其零件项目危机的实际状况，保障武器、弹药及其零件项目核心利益。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在紧急应对的同时，武器、弹药及其零件项目团队强调了团队协作和有效沟通的重要性。以下是团队协作的关键举措：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信息共享机制：建立了信息共享平台，确保团队成员能够及时获取武器、弹药及其零件项目危机的实时信息。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领导者沟通：武器、弹药及其零件项目领导者通过定期会议和即时沟通工具，指导团队应对危机，保持团队稳定运行。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随着危机得到初步控制，武器、弹药及其零件项目团队转向制定恢复计划，以确保武器、弹药及其零件项目能够从中迅速恢复。主要恢复计划包括：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修复受损的进度计划：重新评估武器、弹药及其零件项目进度，制定修复计划，确保武器、弹药及其零件项目尽快回归正常进程。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重新调整资源分配：优化资源分配，确保武器、弹药及其零件项目在有限资源下高效运转。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风险管理机制加强：对武器、弹药及其零件项目风险进行全面评估，制定更强化的风险管理策略，以预防未来可能的危机。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963"/>
      <w:r>
        <w:rPr>
          <w:rFonts w:ascii="仿宋" w:eastAsia="仿宋" w:hAnsi="仿宋" w:cs="仿宋" w:hint="eastAsia"/>
          <w:sz w:val="28"/>
          <w:lang w:eastAsia="zh-CN"/>
        </w:rPr>
        <w:t>三、武器、弹药及其零件项目建设单位说明</w:t>
      </w:r>
      <w:bookmarkEnd w:id="8"/>
    </w:p>
    <w:p>
      <w:pPr>
        <w:pStyle w:val="Heading2"/>
        <w:rPr>
          <w:rFonts w:ascii="仿宋" w:eastAsia="仿宋" w:hAnsi="仿宋" w:cs="仿宋" w:hint="eastAsia"/>
          <w:lang w:eastAsia="zh-CN"/>
        </w:rPr>
      </w:pPr>
      <w:bookmarkStart w:id="9" w:name="_Toc18793"/>
      <w:r>
        <w:rPr>
          <w:rFonts w:ascii="仿宋" w:eastAsia="仿宋" w:hAnsi="仿宋" w:cs="仿宋" w:hint="eastAsia"/>
          <w:lang w:eastAsia="zh-CN"/>
        </w:rPr>
        <w:t>(一)、武器、弹药及其零件项目承办单位基本情况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07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武器、弹药及其零件项目承办单位的XXXX，我们着眼于实现可持续的经济效益。通过技术创新和解决方案的提供，公司预计在武器、弹药及其零件项目执行期间将获得可观的收入增长。这一收入来源主要包括武器、弹药及其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同时，我们注重成本控制和效率提升，以确保武器、弹药及其零件项目的可持续盈利。透过精细的管理和资源优化，公司期望实现武器、弹药及其零件项目利润最大化。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对武器、弹药及其零件项目实施进行全面的投资评估，包括武器、弹药及其零件项目启动阶段的资金投入和后续运营成本。通过对武器、弹药及其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武器、弹药及其零件项目实施过程中具备足够的资金流动性，公司将进行详尽的现金流分析。这包括资金需求的合理预测、武器、弹药及其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01"/>
      <w:r>
        <w:rPr>
          <w:rFonts w:ascii="仿宋" w:eastAsia="仿宋" w:hAnsi="仿宋" w:cs="仿宋" w:hint="eastAsia"/>
          <w:sz w:val="28"/>
          <w:lang w:eastAsia="zh-CN"/>
        </w:rPr>
        <w:t>四、武器、弹药及其零件项目概论</w:t>
      </w:r>
      <w:bookmarkEnd w:id="11"/>
    </w:p>
    <w:p>
      <w:pPr>
        <w:pStyle w:val="Heading2"/>
        <w:rPr>
          <w:rFonts w:ascii="仿宋" w:eastAsia="仿宋" w:hAnsi="仿宋" w:cs="仿宋" w:hint="eastAsia"/>
          <w:lang w:eastAsia="zh-CN"/>
        </w:rPr>
      </w:pPr>
      <w:bookmarkStart w:id="12" w:name="_Toc21036"/>
      <w:r>
        <w:rPr>
          <w:rFonts w:ascii="仿宋" w:eastAsia="仿宋" w:hAnsi="仿宋" w:cs="仿宋" w:hint="eastAsia"/>
          <w:lang w:eastAsia="zh-CN"/>
        </w:rPr>
        <w:t>(一)、武器、弹药及其零件项目概况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起源追溯至对市场的深入洞察。市场的不断演变与变革为武器、弹药及其零件项目提供了难得的机遇。当前市场存在的需求缺口和变革的大环境共同构成了武器、弹药及其零件项目的背景。这个武器、弹药及其零件项目旨在充分利用市场机遇，填补行业中尚未满足的需求，为客户提供全新的解决方案。市场的变革和需求的增长使得这个武器、弹药及其零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武器、弹药及其零件项目名称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正式命名为武器、弹药及其零件。这个名称不仅仅是一个标识，更代表了武器、弹药及其零件项目的核心理念和愿景。它蕴含着武器、弹药及其零件项目所要解决问题的关键字，具有强烈的表达和辨识度，为武器、弹药及其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武器、弹药及其零件项目目标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核心目标是提供一种全新、高效的解决方案，满足客户日益增长的需求。武器、弹药及其零件项目追求的不仅仅是满足市场需求，更是在市场中获得卓越的竞争优势。通过不断提升产品或服务的质量和创新水平，武器、弹药及其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武器、弹药及其零件项目范围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全面涵盖了产品研发、制造、市场推广和售后服务，确保从产品设计到最终用户体验的全方位关注。这一全面的武器、弹药及其零件项目范围是为了确保武器、弹药及其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武器、弹药及其零件项目时间表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计划在未来18个月内完成，包括研发、测试、市场试点和正式推出等不同阶段。这个时间表的合理设计是为了确保武器、弹药及其零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武器、弹药及其零件项目预算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总预算估算为XX百万美元，主要分配在研发、市场推广、人员培训和运营等方面。这一充足的预算为武器、弹药及其零件项目提供了充足的资源，确保武器、弹药及其零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武器、弹药及其零件项目风险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可能面临的风险包括市场接受度低、技术难题、竞争激烈等。武器、弹药及其零件项目团队已经制定了相应的风险应对计划，通过前瞻性的风险管理，确保武器、弹药及其零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武器、弹药及其零件项目团队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武器、弹药及其零件项目汇聚了一支经验丰富、多领域专业素养的核心团队，确保武器、弹药及其零件项目在各个方面都能拥有高水平的执行力。团队的协同作战是武器、弹药及其零件项目成功的关键因素之一。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武器、弹药及其零件项目背景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武器、弹药及其零件项目的背景根植于市场对更高效、创新产品的渴望，同时也受到科技发展对行业格局的深刻改变的影响。这为武器、弹药及其零件项目提供了广阔的发展空间和市场需求。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武器、弹药及其零件项目现状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截至目前，武器、弹药及其零件项目已完成市场调研和技术验证，取得了初步的成功。这为武器、弹药及其零件项目在未来的发展奠定了坚实的基础，为更远大的目标打下了坚实的基石。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772"/>
      <w:r>
        <w:rPr>
          <w:rFonts w:ascii="仿宋" w:eastAsia="仿宋" w:hAnsi="仿宋" w:cs="仿宋" w:hint="eastAsia"/>
          <w:sz w:val="28"/>
          <w:lang w:eastAsia="zh-CN"/>
        </w:rPr>
        <w:t>(二)、武器、弹药及其零件项目目标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武器、弹药及其零件项目首要业务目标是在市场中占据有利地位，实现产品/服务的成功推广和销售。通过不断提升产品质量、创新性，武器、弹药及其零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在科技迅速发展的时代，武器、弹药及其零件项目着眼于技术创新。通过持续的研发和技术升级，武器、弹药及其零件项目旨在推出更具创新性的产品或服务，以满足市场对新鲜、先进解决方案的需求。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武器、弹药及其零件项目设定了客户满意度目标。通过提供卓越的产品质量和优质的客户服务，武器、弹药及其零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武器、弹药及其零件项目注重社会责任和可持续发展。通过实施环保、社会责任武器、弹药及其零件项目，武器、弹药及其零件项目致力于在经济发展的同时保护环境，促进社会公平，实现可持续经营。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武器、弹药及其零件项目的团队是实现目标的核心驱动力。因此，武器、弹药及其零件项目设定了团队发展目标，包括提升团队成员的专业技能、培养领导力，以及搭建协同高效的团队工作氛围。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133"/>
      <w:r>
        <w:rPr>
          <w:rFonts w:ascii="仿宋" w:eastAsia="仿宋" w:hAnsi="仿宋" w:cs="仿宋" w:hint="eastAsia"/>
          <w:sz w:val="28"/>
          <w:lang w:eastAsia="zh-CN"/>
        </w:rPr>
        <w:t>(三)、武器、弹药及其零件项目提出的理由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武器、弹药及其零件项目提出的理由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提出源于对市场机遇的深刻洞察。当前市场中存在的需求缺口和行业发展趋势表明，有巨大的商业机会等待被开发。通过准确捕捉市场机遇，武器、弹药及其零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理念基于对技术创新的信仰。通过持续的研发和技术投入，武器、弹药及其零件项目有望推出更具创新性的产品或服务。在科技飞速发展的当下，武器、弹药及其零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提出是为了增强企业的行业竞争力。通过提升产品或服务的质量和独特性，武器、弹药及其零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响应了消费者需求的变化。随着社会和科技的不断发展，消费者对产品和服务的需求也在发生变化。通过深入了解并及时回应消费者的新需求，武器、弹药及其零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武器、弹药及其零件项目的提出是企业战略发展规划的一部分。在面对日益激烈的市场竞争和不断变化的商业环境中，武器、弹药及其零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提出不仅仅是基于商业考量，还注重社会责任。通过推出环保、社会责任等方面的武器、弹药及其零件项目，武器、弹药及其零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武器、弹药及其零件项目的提出反映了对利益相关者期望的关注。包括客户、员工、投资者等利益相关者在企业发展中都有着各自的期望，武器、弹药及其零件项目力求在满足这些期望的同时，取得更大的共赢。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744"/>
      <w:r>
        <w:rPr>
          <w:rFonts w:ascii="仿宋" w:eastAsia="仿宋" w:hAnsi="仿宋" w:cs="仿宋" w:hint="eastAsia"/>
          <w:sz w:val="28"/>
          <w:lang w:eastAsia="zh-CN"/>
        </w:rPr>
        <w:t>(四)、武器、弹药及其零件项目意义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在实施武器、弹药及其零件项目的过程中，我们不仅仅是在追逐商业成功，更是为企业和社会的多个层面创造了深远的意义。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首要意义在于提升企业的市场竞争力。通过持续的创新和对产品质量的高标准要求，武器、弹药及其零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武器、弹药及其零件项目的推进将促使行业技术水平的提升。通过引入先进技术和创新性解决方案，武器、弹药及其零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武器、弹药及其零件项目不仅创造了大量就业机会，提高了就业水平，还注重社会责任和环保。通过参与社会公益事业和推动环保武器、弹药及其零件项目，武器、弹药及其零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综合而言，武器、弹药及其零件项目意义重大，不仅推动了企业的发展，也为行业和社会的进步贡献了积极力量。这是一个全面而深刻的影响，将在未来产生可持续的正面效应。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391"/>
      <w:r>
        <w:rPr>
          <w:rFonts w:ascii="仿宋" w:eastAsia="仿宋" w:hAnsi="仿宋" w:cs="仿宋" w:hint="eastAsia"/>
          <w:sz w:val="28"/>
          <w:lang w:eastAsia="zh-CN"/>
        </w:rPr>
        <w:t>(五)、武器、弹药及其零件项目背景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在当今迅猛发展的商业环境中，武器、弹药及其零件项目的动因根植于对多方面因素的审慎考量。这个武器、弹药及其零件项目的提出并非孤立的决策，而是对企业所处背景深入思考的产物。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武器、弹药及其零件项目背后的首要原因。科技的迅速发展和全球市场的快速变化使得企业必须灵活应对。武器、弹药及其零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武器、弹药及其零件项目背景中不可忽视的一环。企业需要在激烈竞争中脱颖而出，为此，武器、弹药及其零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技术的迅速发展为企业带来了机遇与挑战。作为武器、弹药及其零件项目启动的背景之一，对新兴技术的应用将有助于提升企业的技术水平，使其在不断演进的商业环境中保持竞争优势。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武器、弹药及其零件项目充分融入了社会责任的理念，通过可持续经营和社会公益武器、弹药及其零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5173"/>
      <w:r>
        <w:rPr>
          <w:rFonts w:ascii="仿宋" w:eastAsia="仿宋" w:hAnsi="仿宋" w:cs="仿宋" w:hint="eastAsia"/>
          <w:sz w:val="28"/>
          <w:lang w:eastAsia="zh-CN"/>
        </w:rPr>
        <w:t>五、武器、弹药及其零件项目选址可行性分析</w:t>
      </w:r>
      <w:bookmarkEnd w:id="17"/>
    </w:p>
    <w:p>
      <w:pPr>
        <w:pStyle w:val="Heading2"/>
        <w:rPr>
          <w:rFonts w:ascii="仿宋" w:eastAsia="仿宋" w:hAnsi="仿宋" w:cs="仿宋" w:hint="eastAsia"/>
          <w:lang w:eastAsia="zh-CN"/>
        </w:rPr>
      </w:pPr>
      <w:bookmarkStart w:id="18" w:name="_Toc24641"/>
      <w:r>
        <w:rPr>
          <w:rFonts w:ascii="仿宋" w:eastAsia="仿宋" w:hAnsi="仿宋" w:cs="仿宋" w:hint="eastAsia"/>
          <w:lang w:eastAsia="zh-CN"/>
        </w:rPr>
        <w:t>(一)、武器、弹药及其零件项目选址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该武器、弹药及其零件项目选址位于XX省XX市XX区XXX街道</w:t>
      </w:r>
    </w:p>
    <w:p>
      <w:pPr>
        <w:pStyle w:val="Heading2"/>
        <w:ind w:firstLine="560" w:firstLineChars="200"/>
        <w:rPr>
          <w:rFonts w:ascii="仿宋" w:eastAsia="仿宋" w:hAnsi="仿宋" w:cs="仿宋" w:hint="eastAsia"/>
          <w:sz w:val="28"/>
          <w:lang w:eastAsia="zh-CN"/>
        </w:rPr>
      </w:pPr>
      <w:bookmarkStart w:id="19" w:name="_Toc1071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武器、弹药及其零件项目的征地面积将根据武器、弹药及其零件项目的实际规模和需求进行精确规划。具体面积XXX平方米，旨在确保武器、弹药及其零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净用地面积是在征地面积基础上去除不可利用面积后的实际可开发用地。具体面积XXX平方米，考虑到环保、交通、安全等多方面因素，以确保武器、弹药及其零件项目在整体利用效率上达到最优。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https://d.book118.com/018021060007006027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375C6"/>
    <w:rsid w:val="4CC375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2106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2024-01-16T16:04:00Z</dcterms:created>
  <dcterms:modified xsi:type="dcterms:W3CDTF">2024-01-16T16:04:15Z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98C281457B6D4C0EB7575CCA45DE81FA_11</vt:lpwstr>
  </property>
  <property fmtid="{D5CDD505-2E9C-101B-9397-08002B2CF9AE}" pid="3" name="KSOProductBuildVer">
    <vt:lpwstr>2052-12.1.0.16120</vt:lpwstr>
  </property>
</Properties>
</file>