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红外光学测量雷达项目规划设计蓝图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76" w:history="1">
        <w:r>
          <w:rPr>
            <w:rFonts w:ascii="仿宋" w:eastAsia="仿宋" w:hAnsi="仿宋" w:cs="仿宋" w:hint="eastAsia"/>
            <w:lang w:eastAsia="zh-CN"/>
          </w:rPr>
          <w:t>概论</w:t>
        </w:r>
        <w:r>
          <w:tab/>
        </w:r>
        <w:r>
          <w:fldChar w:fldCharType="begin"/>
        </w:r>
        <w:r>
          <w:instrText xml:space="preserve"> PAGEREF _Toc30876 \h </w:instrText>
        </w:r>
        <w:r>
          <w:fldChar w:fldCharType="separate"/>
        </w:r>
        <w:r>
          <w:t>3</w:t>
        </w:r>
        <w:r>
          <w:fldChar w:fldCharType="end"/>
        </w:r>
      </w:hyperlink>
    </w:p>
    <w:p>
      <w:pPr>
        <w:pStyle w:val="TOC1"/>
        <w:tabs>
          <w:tab w:val="right" w:leader="dot" w:pos="8306"/>
        </w:tabs>
      </w:pPr>
      <w:hyperlink w:anchor="_Toc12268" w:history="1">
        <w:r>
          <w:rPr>
            <w:rFonts w:ascii="仿宋" w:eastAsia="仿宋" w:hAnsi="仿宋" w:cs="仿宋" w:hint="eastAsia"/>
            <w:lang w:eastAsia="zh-CN"/>
          </w:rPr>
          <w:t>一、红外光学测量雷达项目概论</w:t>
        </w:r>
        <w:r>
          <w:tab/>
        </w:r>
        <w:r>
          <w:fldChar w:fldCharType="begin"/>
        </w:r>
        <w:r>
          <w:instrText xml:space="preserve"> PAGEREF _Toc12268 \h </w:instrText>
        </w:r>
        <w:r>
          <w:fldChar w:fldCharType="separate"/>
        </w:r>
        <w:r>
          <w:t>3</w:t>
        </w:r>
        <w:r>
          <w:fldChar w:fldCharType="end"/>
        </w:r>
      </w:hyperlink>
    </w:p>
    <w:p>
      <w:pPr>
        <w:pStyle w:val="TOC2"/>
        <w:tabs>
          <w:tab w:val="right" w:leader="dot" w:pos="8306"/>
        </w:tabs>
      </w:pPr>
      <w:hyperlink w:anchor="_Toc2084" w:history="1">
        <w:r>
          <w:rPr>
            <w:rFonts w:ascii="仿宋" w:eastAsia="仿宋" w:hAnsi="仿宋" w:cs="仿宋" w:hint="eastAsia"/>
            <w:lang w:eastAsia="zh-CN"/>
          </w:rPr>
          <w:t>(一)、红外光学测量雷达项目概况</w:t>
        </w:r>
        <w:r>
          <w:tab/>
        </w:r>
        <w:r>
          <w:fldChar w:fldCharType="begin"/>
        </w:r>
        <w:r>
          <w:instrText xml:space="preserve"> PAGEREF _Toc2084 \h </w:instrText>
        </w:r>
        <w:r>
          <w:fldChar w:fldCharType="separate"/>
        </w:r>
        <w:r>
          <w:t>3</w:t>
        </w:r>
        <w:r>
          <w:fldChar w:fldCharType="end"/>
        </w:r>
      </w:hyperlink>
    </w:p>
    <w:p>
      <w:pPr>
        <w:pStyle w:val="TOC2"/>
        <w:tabs>
          <w:tab w:val="right" w:leader="dot" w:pos="8306"/>
        </w:tabs>
      </w:pPr>
      <w:hyperlink w:anchor="_Toc22194" w:history="1">
        <w:r>
          <w:rPr>
            <w:rFonts w:ascii="仿宋" w:eastAsia="仿宋" w:hAnsi="仿宋" w:cs="仿宋" w:hint="eastAsia"/>
            <w:lang w:eastAsia="zh-CN"/>
          </w:rPr>
          <w:t>(二)、红外光学测量雷达项目目标</w:t>
        </w:r>
        <w:r>
          <w:tab/>
        </w:r>
        <w:r>
          <w:fldChar w:fldCharType="begin"/>
        </w:r>
        <w:r>
          <w:instrText xml:space="preserve"> PAGEREF _Toc22194 \h </w:instrText>
        </w:r>
        <w:r>
          <w:fldChar w:fldCharType="separate"/>
        </w:r>
        <w:r>
          <w:t>5</w:t>
        </w:r>
        <w:r>
          <w:fldChar w:fldCharType="end"/>
        </w:r>
      </w:hyperlink>
    </w:p>
    <w:p>
      <w:pPr>
        <w:pStyle w:val="TOC2"/>
        <w:tabs>
          <w:tab w:val="right" w:leader="dot" w:pos="8306"/>
        </w:tabs>
      </w:pPr>
      <w:hyperlink w:anchor="_Toc12374" w:history="1">
        <w:r>
          <w:rPr>
            <w:rFonts w:ascii="仿宋" w:eastAsia="仿宋" w:hAnsi="仿宋" w:cs="仿宋" w:hint="eastAsia"/>
            <w:lang w:eastAsia="zh-CN"/>
          </w:rPr>
          <w:t>(三)、红外光学测量雷达项目提出的理由</w:t>
        </w:r>
        <w:r>
          <w:tab/>
        </w:r>
        <w:r>
          <w:fldChar w:fldCharType="begin"/>
        </w:r>
        <w:r>
          <w:instrText xml:space="preserve"> PAGEREF _Toc12374 \h </w:instrText>
        </w:r>
        <w:r>
          <w:fldChar w:fldCharType="separate"/>
        </w:r>
        <w:r>
          <w:t>6</w:t>
        </w:r>
        <w:r>
          <w:fldChar w:fldCharType="end"/>
        </w:r>
      </w:hyperlink>
    </w:p>
    <w:p>
      <w:pPr>
        <w:pStyle w:val="TOC2"/>
        <w:tabs>
          <w:tab w:val="right" w:leader="dot" w:pos="8306"/>
        </w:tabs>
      </w:pPr>
      <w:hyperlink w:anchor="_Toc12976" w:history="1">
        <w:r>
          <w:rPr>
            <w:rFonts w:ascii="仿宋" w:eastAsia="仿宋" w:hAnsi="仿宋" w:cs="仿宋" w:hint="eastAsia"/>
            <w:lang w:eastAsia="zh-CN"/>
          </w:rPr>
          <w:t>(四)、红外光学测量雷达项目意义</w:t>
        </w:r>
        <w:r>
          <w:tab/>
        </w:r>
        <w:r>
          <w:fldChar w:fldCharType="begin"/>
        </w:r>
        <w:r>
          <w:instrText xml:space="preserve"> PAGEREF _Toc12976 \h </w:instrText>
        </w:r>
        <w:r>
          <w:fldChar w:fldCharType="separate"/>
        </w:r>
        <w:r>
          <w:t>8</w:t>
        </w:r>
        <w:r>
          <w:fldChar w:fldCharType="end"/>
        </w:r>
      </w:hyperlink>
    </w:p>
    <w:p>
      <w:pPr>
        <w:pStyle w:val="TOC2"/>
        <w:tabs>
          <w:tab w:val="right" w:leader="dot" w:pos="8306"/>
        </w:tabs>
      </w:pPr>
      <w:hyperlink w:anchor="_Toc8257" w:history="1">
        <w:r>
          <w:rPr>
            <w:rFonts w:ascii="仿宋" w:eastAsia="仿宋" w:hAnsi="仿宋" w:cs="仿宋" w:hint="eastAsia"/>
            <w:lang w:eastAsia="zh-CN"/>
          </w:rPr>
          <w:t>(五)、红外光学测量雷达项目背景</w:t>
        </w:r>
        <w:r>
          <w:tab/>
        </w:r>
        <w:r>
          <w:fldChar w:fldCharType="begin"/>
        </w:r>
        <w:r>
          <w:instrText xml:space="preserve"> PAGEREF _Toc8257 \h </w:instrText>
        </w:r>
        <w:r>
          <w:fldChar w:fldCharType="separate"/>
        </w:r>
        <w:r>
          <w:t>9</w:t>
        </w:r>
        <w:r>
          <w:fldChar w:fldCharType="end"/>
        </w:r>
      </w:hyperlink>
    </w:p>
    <w:p>
      <w:pPr>
        <w:pStyle w:val="TOC1"/>
        <w:tabs>
          <w:tab w:val="right" w:leader="dot" w:pos="8306"/>
        </w:tabs>
      </w:pPr>
      <w:hyperlink w:anchor="_Toc21091" w:history="1">
        <w:r>
          <w:rPr>
            <w:rFonts w:ascii="仿宋" w:eastAsia="仿宋" w:hAnsi="仿宋" w:cs="仿宋" w:hint="eastAsia"/>
            <w:lang w:eastAsia="zh-CN"/>
          </w:rPr>
          <w:t>二、红外光学测量雷达项目选址可行性分析</w:t>
        </w:r>
        <w:r>
          <w:tab/>
        </w:r>
        <w:r>
          <w:fldChar w:fldCharType="begin"/>
        </w:r>
        <w:r>
          <w:instrText xml:space="preserve"> PAGEREF _Toc21091 \h </w:instrText>
        </w:r>
        <w:r>
          <w:fldChar w:fldCharType="separate"/>
        </w:r>
        <w:r>
          <w:t>10</w:t>
        </w:r>
        <w:r>
          <w:fldChar w:fldCharType="end"/>
        </w:r>
      </w:hyperlink>
    </w:p>
    <w:p>
      <w:pPr>
        <w:pStyle w:val="TOC2"/>
        <w:tabs>
          <w:tab w:val="right" w:leader="dot" w:pos="8306"/>
        </w:tabs>
      </w:pPr>
      <w:hyperlink w:anchor="_Toc366" w:history="1">
        <w:r>
          <w:rPr>
            <w:rFonts w:ascii="仿宋" w:eastAsia="仿宋" w:hAnsi="仿宋" w:cs="仿宋" w:hint="eastAsia"/>
            <w:lang w:eastAsia="zh-CN"/>
          </w:rPr>
          <w:t>(一)、红外光学测量雷达项目选址</w:t>
        </w:r>
        <w:r>
          <w:tab/>
        </w:r>
        <w:r>
          <w:fldChar w:fldCharType="begin"/>
        </w:r>
        <w:r>
          <w:instrText xml:space="preserve"> PAGEREF _Toc366 \h </w:instrText>
        </w:r>
        <w:r>
          <w:fldChar w:fldCharType="separate"/>
        </w:r>
        <w:r>
          <w:t>10</w:t>
        </w:r>
        <w:r>
          <w:fldChar w:fldCharType="end"/>
        </w:r>
      </w:hyperlink>
    </w:p>
    <w:p>
      <w:pPr>
        <w:pStyle w:val="TOC2"/>
        <w:tabs>
          <w:tab w:val="right" w:leader="dot" w:pos="8306"/>
        </w:tabs>
      </w:pPr>
      <w:hyperlink w:anchor="_Toc16935" w:history="1">
        <w:r>
          <w:rPr>
            <w:rFonts w:ascii="仿宋" w:eastAsia="仿宋" w:hAnsi="仿宋" w:cs="仿宋" w:hint="eastAsia"/>
            <w:lang w:eastAsia="zh-CN"/>
          </w:rPr>
          <w:t>(二)、用地控制指标</w:t>
        </w:r>
        <w:r>
          <w:tab/>
        </w:r>
        <w:r>
          <w:fldChar w:fldCharType="begin"/>
        </w:r>
        <w:r>
          <w:instrText xml:space="preserve"> PAGEREF _Toc16935 \h </w:instrText>
        </w:r>
        <w:r>
          <w:fldChar w:fldCharType="separate"/>
        </w:r>
        <w:r>
          <w:t>10</w:t>
        </w:r>
        <w:r>
          <w:fldChar w:fldCharType="end"/>
        </w:r>
      </w:hyperlink>
    </w:p>
    <w:p>
      <w:pPr>
        <w:pStyle w:val="TOC2"/>
        <w:tabs>
          <w:tab w:val="right" w:leader="dot" w:pos="8306"/>
        </w:tabs>
      </w:pPr>
      <w:hyperlink w:anchor="_Toc31708" w:history="1">
        <w:r>
          <w:rPr>
            <w:rFonts w:ascii="仿宋" w:eastAsia="仿宋" w:hAnsi="仿宋" w:cs="仿宋" w:hint="eastAsia"/>
            <w:lang w:eastAsia="zh-CN"/>
          </w:rPr>
          <w:t>(三)、节约用地措施</w:t>
        </w:r>
        <w:r>
          <w:tab/>
        </w:r>
        <w:r>
          <w:fldChar w:fldCharType="begin"/>
        </w:r>
        <w:r>
          <w:instrText xml:space="preserve"> PAGEREF _Toc31708 \h </w:instrText>
        </w:r>
        <w:r>
          <w:fldChar w:fldCharType="separate"/>
        </w:r>
        <w:r>
          <w:t>12</w:t>
        </w:r>
        <w:r>
          <w:fldChar w:fldCharType="end"/>
        </w:r>
      </w:hyperlink>
    </w:p>
    <w:p>
      <w:pPr>
        <w:pStyle w:val="TOC2"/>
        <w:tabs>
          <w:tab w:val="right" w:leader="dot" w:pos="8306"/>
        </w:tabs>
      </w:pPr>
      <w:hyperlink w:anchor="_Toc27342" w:history="1">
        <w:r>
          <w:rPr>
            <w:rFonts w:ascii="仿宋" w:eastAsia="仿宋" w:hAnsi="仿宋" w:cs="仿宋" w:hint="eastAsia"/>
            <w:lang w:eastAsia="zh-CN"/>
          </w:rPr>
          <w:t>(四)、总图布置方案</w:t>
        </w:r>
        <w:r>
          <w:tab/>
        </w:r>
        <w:r>
          <w:fldChar w:fldCharType="begin"/>
        </w:r>
        <w:r>
          <w:instrText xml:space="preserve"> PAGEREF _Toc27342 \h </w:instrText>
        </w:r>
        <w:r>
          <w:fldChar w:fldCharType="separate"/>
        </w:r>
        <w:r>
          <w:t>13</w:t>
        </w:r>
        <w:r>
          <w:fldChar w:fldCharType="end"/>
        </w:r>
      </w:hyperlink>
    </w:p>
    <w:p>
      <w:pPr>
        <w:pStyle w:val="TOC2"/>
        <w:tabs>
          <w:tab w:val="right" w:leader="dot" w:pos="8306"/>
        </w:tabs>
      </w:pPr>
      <w:hyperlink w:anchor="_Toc23225" w:history="1">
        <w:r>
          <w:rPr>
            <w:rFonts w:ascii="仿宋" w:eastAsia="仿宋" w:hAnsi="仿宋" w:cs="仿宋" w:hint="eastAsia"/>
            <w:lang w:eastAsia="zh-CN"/>
          </w:rPr>
          <w:t>(五)、选址综合评价</w:t>
        </w:r>
        <w:r>
          <w:tab/>
        </w:r>
        <w:r>
          <w:fldChar w:fldCharType="begin"/>
        </w:r>
        <w:r>
          <w:instrText xml:space="preserve"> PAGEREF _Toc23225 \h </w:instrText>
        </w:r>
        <w:r>
          <w:fldChar w:fldCharType="separate"/>
        </w:r>
        <w:r>
          <w:t>14</w:t>
        </w:r>
        <w:r>
          <w:fldChar w:fldCharType="end"/>
        </w:r>
      </w:hyperlink>
    </w:p>
    <w:p>
      <w:pPr>
        <w:pStyle w:val="TOC1"/>
        <w:tabs>
          <w:tab w:val="right" w:leader="dot" w:pos="8306"/>
        </w:tabs>
      </w:pPr>
      <w:hyperlink w:anchor="_Toc25060" w:history="1">
        <w:r>
          <w:rPr>
            <w:rFonts w:ascii="仿宋" w:eastAsia="仿宋" w:hAnsi="仿宋" w:cs="仿宋" w:hint="eastAsia"/>
            <w:lang w:eastAsia="zh-CN"/>
          </w:rPr>
          <w:t>三、红外光学测量雷达项目建设单位说明</w:t>
        </w:r>
        <w:r>
          <w:tab/>
        </w:r>
        <w:r>
          <w:fldChar w:fldCharType="begin"/>
        </w:r>
        <w:r>
          <w:instrText xml:space="preserve"> PAGEREF _Toc25060 \h </w:instrText>
        </w:r>
        <w:r>
          <w:fldChar w:fldCharType="separate"/>
        </w:r>
        <w:r>
          <w:t>15</w:t>
        </w:r>
        <w:r>
          <w:fldChar w:fldCharType="end"/>
        </w:r>
      </w:hyperlink>
    </w:p>
    <w:p>
      <w:pPr>
        <w:pStyle w:val="TOC2"/>
        <w:tabs>
          <w:tab w:val="right" w:leader="dot" w:pos="8306"/>
        </w:tabs>
      </w:pPr>
      <w:hyperlink w:anchor="_Toc24592" w:history="1">
        <w:r>
          <w:rPr>
            <w:rFonts w:ascii="仿宋" w:eastAsia="仿宋" w:hAnsi="仿宋" w:cs="仿宋" w:hint="eastAsia"/>
            <w:lang w:eastAsia="zh-CN"/>
          </w:rPr>
          <w:t>(一)、红外光学测量雷达项目承办单位基本情况</w:t>
        </w:r>
        <w:r>
          <w:tab/>
        </w:r>
        <w:r>
          <w:fldChar w:fldCharType="begin"/>
        </w:r>
        <w:r>
          <w:instrText xml:space="preserve"> PAGEREF _Toc24592 \h </w:instrText>
        </w:r>
        <w:r>
          <w:fldChar w:fldCharType="separate"/>
        </w:r>
        <w:r>
          <w:t>15</w:t>
        </w:r>
        <w:r>
          <w:fldChar w:fldCharType="end"/>
        </w:r>
      </w:hyperlink>
    </w:p>
    <w:p>
      <w:pPr>
        <w:pStyle w:val="TOC2"/>
        <w:tabs>
          <w:tab w:val="right" w:leader="dot" w:pos="8306"/>
        </w:tabs>
      </w:pPr>
      <w:hyperlink w:anchor="_Toc8499" w:history="1">
        <w:r>
          <w:rPr>
            <w:rFonts w:ascii="仿宋" w:eastAsia="仿宋" w:hAnsi="仿宋" w:cs="仿宋" w:hint="eastAsia"/>
            <w:lang w:eastAsia="zh-CN"/>
          </w:rPr>
          <w:t>(二)、公司经济效益分析</w:t>
        </w:r>
        <w:r>
          <w:tab/>
        </w:r>
        <w:r>
          <w:fldChar w:fldCharType="begin"/>
        </w:r>
        <w:r>
          <w:instrText xml:space="preserve"> PAGEREF _Toc8499 \h </w:instrText>
        </w:r>
        <w:r>
          <w:fldChar w:fldCharType="separate"/>
        </w:r>
        <w:r>
          <w:t>16</w:t>
        </w:r>
        <w:r>
          <w:fldChar w:fldCharType="end"/>
        </w:r>
      </w:hyperlink>
    </w:p>
    <w:p>
      <w:pPr>
        <w:pStyle w:val="TOC1"/>
        <w:tabs>
          <w:tab w:val="right" w:leader="dot" w:pos="8306"/>
        </w:tabs>
      </w:pPr>
      <w:hyperlink w:anchor="_Toc1736" w:history="1">
        <w:r>
          <w:rPr>
            <w:rFonts w:ascii="仿宋" w:eastAsia="仿宋" w:hAnsi="仿宋" w:cs="仿宋" w:hint="eastAsia"/>
            <w:lang w:eastAsia="zh-CN"/>
          </w:rPr>
          <w:t>四、产品规划分析</w:t>
        </w:r>
        <w:r>
          <w:tab/>
        </w:r>
        <w:r>
          <w:fldChar w:fldCharType="begin"/>
        </w:r>
        <w:r>
          <w:instrText xml:space="preserve"> PAGEREF _Toc1736 \h </w:instrText>
        </w:r>
        <w:r>
          <w:fldChar w:fldCharType="separate"/>
        </w:r>
        <w:r>
          <w:t>17</w:t>
        </w:r>
        <w:r>
          <w:fldChar w:fldCharType="end"/>
        </w:r>
      </w:hyperlink>
    </w:p>
    <w:p>
      <w:pPr>
        <w:pStyle w:val="TOC2"/>
        <w:tabs>
          <w:tab w:val="right" w:leader="dot" w:pos="8306"/>
        </w:tabs>
      </w:pPr>
      <w:hyperlink w:anchor="_Toc1856" w:history="1">
        <w:r>
          <w:rPr>
            <w:rFonts w:ascii="仿宋" w:eastAsia="仿宋" w:hAnsi="仿宋" w:cs="仿宋" w:hint="eastAsia"/>
            <w:lang w:eastAsia="zh-CN"/>
          </w:rPr>
          <w:t>(一)、产品规划</w:t>
        </w:r>
        <w:r>
          <w:tab/>
        </w:r>
        <w:r>
          <w:fldChar w:fldCharType="begin"/>
        </w:r>
        <w:r>
          <w:instrText xml:space="preserve"> PAGEREF _Toc1856 \h </w:instrText>
        </w:r>
        <w:r>
          <w:fldChar w:fldCharType="separate"/>
        </w:r>
        <w:r>
          <w:t>17</w:t>
        </w:r>
        <w:r>
          <w:fldChar w:fldCharType="end"/>
        </w:r>
      </w:hyperlink>
    </w:p>
    <w:p>
      <w:pPr>
        <w:pStyle w:val="TOC2"/>
        <w:tabs>
          <w:tab w:val="right" w:leader="dot" w:pos="8306"/>
        </w:tabs>
      </w:pPr>
      <w:hyperlink w:anchor="_Toc11679" w:history="1">
        <w:r>
          <w:rPr>
            <w:rFonts w:ascii="仿宋" w:eastAsia="仿宋" w:hAnsi="仿宋" w:cs="仿宋" w:hint="eastAsia"/>
            <w:lang w:eastAsia="zh-CN"/>
          </w:rPr>
          <w:t>(二)、建设规模</w:t>
        </w:r>
        <w:r>
          <w:tab/>
        </w:r>
        <w:r>
          <w:fldChar w:fldCharType="begin"/>
        </w:r>
        <w:r>
          <w:instrText xml:space="preserve"> PAGEREF _Toc11679 \h </w:instrText>
        </w:r>
        <w:r>
          <w:fldChar w:fldCharType="separate"/>
        </w:r>
        <w:r>
          <w:t>18</w:t>
        </w:r>
        <w:r>
          <w:fldChar w:fldCharType="end"/>
        </w:r>
      </w:hyperlink>
    </w:p>
    <w:p>
      <w:pPr>
        <w:pStyle w:val="TOC1"/>
        <w:tabs>
          <w:tab w:val="right" w:leader="dot" w:pos="8306"/>
        </w:tabs>
      </w:pPr>
      <w:hyperlink w:anchor="_Toc20698" w:history="1">
        <w:r>
          <w:rPr>
            <w:rFonts w:ascii="仿宋" w:eastAsia="仿宋" w:hAnsi="仿宋" w:cs="仿宋" w:hint="eastAsia"/>
            <w:lang w:eastAsia="zh-CN"/>
          </w:rPr>
          <w:t>五、红外光学测量雷达项目绩效评估</w:t>
        </w:r>
        <w:r>
          <w:tab/>
        </w:r>
        <w:r>
          <w:fldChar w:fldCharType="begin"/>
        </w:r>
        <w:r>
          <w:instrText xml:space="preserve"> PAGEREF _Toc20698 \h </w:instrText>
        </w:r>
        <w:r>
          <w:fldChar w:fldCharType="separate"/>
        </w:r>
        <w:r>
          <w:t>19</w:t>
        </w:r>
        <w:r>
          <w:fldChar w:fldCharType="end"/>
        </w:r>
      </w:hyperlink>
    </w:p>
    <w:p>
      <w:pPr>
        <w:pStyle w:val="TOC2"/>
        <w:tabs>
          <w:tab w:val="right" w:leader="dot" w:pos="8306"/>
        </w:tabs>
      </w:pPr>
      <w:hyperlink w:anchor="_Toc15119" w:history="1">
        <w:r>
          <w:rPr>
            <w:rFonts w:ascii="仿宋" w:eastAsia="仿宋" w:hAnsi="仿宋" w:cs="仿宋" w:hint="eastAsia"/>
            <w:lang w:eastAsia="zh-CN"/>
          </w:rPr>
          <w:t>(一)、绩效评估指标</w:t>
        </w:r>
        <w:r>
          <w:tab/>
        </w:r>
        <w:r>
          <w:fldChar w:fldCharType="begin"/>
        </w:r>
        <w:r>
          <w:instrText xml:space="preserve"> PAGEREF _Toc15119 \h </w:instrText>
        </w:r>
        <w:r>
          <w:fldChar w:fldCharType="separate"/>
        </w:r>
        <w:r>
          <w:t>19</w:t>
        </w:r>
        <w:r>
          <w:fldChar w:fldCharType="end"/>
        </w:r>
      </w:hyperlink>
    </w:p>
    <w:p>
      <w:pPr>
        <w:pStyle w:val="TOC2"/>
        <w:tabs>
          <w:tab w:val="right" w:leader="dot" w:pos="8306"/>
        </w:tabs>
      </w:pPr>
      <w:hyperlink w:anchor="_Toc31729" w:history="1">
        <w:r>
          <w:rPr>
            <w:rFonts w:ascii="仿宋" w:eastAsia="仿宋" w:hAnsi="仿宋" w:cs="仿宋" w:hint="eastAsia"/>
            <w:lang w:eastAsia="zh-CN"/>
          </w:rPr>
          <w:t>(二)、绩效评估方法</w:t>
        </w:r>
        <w:r>
          <w:tab/>
        </w:r>
        <w:r>
          <w:fldChar w:fldCharType="begin"/>
        </w:r>
        <w:r>
          <w:instrText xml:space="preserve"> PAGEREF _Toc31729 \h </w:instrText>
        </w:r>
        <w:r>
          <w:fldChar w:fldCharType="separate"/>
        </w:r>
        <w:r>
          <w:t>20</w:t>
        </w:r>
        <w:r>
          <w:fldChar w:fldCharType="end"/>
        </w:r>
      </w:hyperlink>
    </w:p>
    <w:p>
      <w:pPr>
        <w:pStyle w:val="TOC2"/>
        <w:tabs>
          <w:tab w:val="right" w:leader="dot" w:pos="8306"/>
        </w:tabs>
      </w:pPr>
      <w:hyperlink w:anchor="_Toc2360" w:history="1">
        <w:r>
          <w:rPr>
            <w:rFonts w:ascii="仿宋" w:eastAsia="仿宋" w:hAnsi="仿宋" w:cs="仿宋" w:hint="eastAsia"/>
            <w:lang w:eastAsia="zh-CN"/>
          </w:rPr>
          <w:t>(三)、绩效评估周期</w:t>
        </w:r>
        <w:r>
          <w:tab/>
        </w:r>
        <w:r>
          <w:fldChar w:fldCharType="begin"/>
        </w:r>
        <w:r>
          <w:instrText xml:space="preserve"> PAGEREF _Toc2360 \h </w:instrText>
        </w:r>
        <w:r>
          <w:fldChar w:fldCharType="separate"/>
        </w:r>
        <w:r>
          <w:t>21</w:t>
        </w:r>
        <w:r>
          <w:fldChar w:fldCharType="end"/>
        </w:r>
      </w:hyperlink>
    </w:p>
    <w:p>
      <w:pPr>
        <w:pStyle w:val="TOC1"/>
        <w:tabs>
          <w:tab w:val="right" w:leader="dot" w:pos="8306"/>
        </w:tabs>
      </w:pPr>
      <w:hyperlink w:anchor="_Toc17997" w:history="1">
        <w:r>
          <w:rPr>
            <w:rFonts w:ascii="仿宋" w:eastAsia="仿宋" w:hAnsi="仿宋" w:cs="仿宋" w:hint="eastAsia"/>
            <w:lang w:eastAsia="zh-CN"/>
          </w:rPr>
          <w:t>六、工艺说明</w:t>
        </w:r>
        <w:r>
          <w:tab/>
        </w:r>
        <w:r>
          <w:fldChar w:fldCharType="begin"/>
        </w:r>
        <w:r>
          <w:instrText xml:space="preserve"> PAGEREF _Toc17997 \h </w:instrText>
        </w:r>
        <w:r>
          <w:fldChar w:fldCharType="separate"/>
        </w:r>
        <w:r>
          <w:t>22</w:t>
        </w:r>
        <w:r>
          <w:fldChar w:fldCharType="end"/>
        </w:r>
      </w:hyperlink>
    </w:p>
    <w:p>
      <w:pPr>
        <w:pStyle w:val="TOC2"/>
        <w:tabs>
          <w:tab w:val="right" w:leader="dot" w:pos="8306"/>
        </w:tabs>
      </w:pPr>
      <w:hyperlink w:anchor="_Toc8774" w:history="1">
        <w:r>
          <w:rPr>
            <w:rFonts w:ascii="仿宋" w:eastAsia="仿宋" w:hAnsi="仿宋" w:cs="仿宋" w:hint="eastAsia"/>
            <w:lang w:eastAsia="zh-CN"/>
          </w:rPr>
          <w:t>(一)、技术管理特点</w:t>
        </w:r>
        <w:r>
          <w:tab/>
        </w:r>
        <w:r>
          <w:fldChar w:fldCharType="begin"/>
        </w:r>
        <w:r>
          <w:instrText xml:space="preserve"> PAGEREF _Toc8774 \h </w:instrText>
        </w:r>
        <w:r>
          <w:fldChar w:fldCharType="separate"/>
        </w:r>
        <w:r>
          <w:t>22</w:t>
        </w:r>
        <w:r>
          <w:fldChar w:fldCharType="end"/>
        </w:r>
      </w:hyperlink>
    </w:p>
    <w:p>
      <w:pPr>
        <w:pStyle w:val="TOC2"/>
        <w:tabs>
          <w:tab w:val="right" w:leader="dot" w:pos="8306"/>
        </w:tabs>
      </w:pPr>
      <w:hyperlink w:anchor="_Toc20191" w:history="1">
        <w:r>
          <w:rPr>
            <w:rFonts w:ascii="仿宋" w:eastAsia="仿宋" w:hAnsi="仿宋" w:cs="仿宋" w:hint="eastAsia"/>
            <w:lang w:eastAsia="zh-CN"/>
          </w:rPr>
          <w:t>(二)、红外光学测量雷达项目工艺技术设计方案</w:t>
        </w:r>
        <w:r>
          <w:tab/>
        </w:r>
        <w:r>
          <w:fldChar w:fldCharType="begin"/>
        </w:r>
        <w:r>
          <w:instrText xml:space="preserve"> PAGEREF _Toc20191 \h </w:instrText>
        </w:r>
        <w:r>
          <w:fldChar w:fldCharType="separate"/>
        </w:r>
        <w:r>
          <w:t>24</w:t>
        </w:r>
        <w:r>
          <w:fldChar w:fldCharType="end"/>
        </w:r>
      </w:hyperlink>
    </w:p>
    <w:p>
      <w:pPr>
        <w:pStyle w:val="TOC2"/>
        <w:tabs>
          <w:tab w:val="right" w:leader="dot" w:pos="8306"/>
        </w:tabs>
      </w:pPr>
      <w:hyperlink w:anchor="_Toc22773" w:history="1">
        <w:r>
          <w:rPr>
            <w:rFonts w:ascii="仿宋" w:eastAsia="仿宋" w:hAnsi="仿宋" w:cs="仿宋" w:hint="eastAsia"/>
            <w:lang w:eastAsia="zh-CN"/>
          </w:rPr>
          <w:t>(三)、设备选型方案</w:t>
        </w:r>
        <w:r>
          <w:tab/>
        </w:r>
        <w:r>
          <w:fldChar w:fldCharType="begin"/>
        </w:r>
        <w:r>
          <w:instrText xml:space="preserve"> PAGEREF _Toc22773 \h </w:instrText>
        </w:r>
        <w:r>
          <w:fldChar w:fldCharType="separate"/>
        </w:r>
        <w:r>
          <w:t>25</w:t>
        </w:r>
        <w:r>
          <w:fldChar w:fldCharType="end"/>
        </w:r>
      </w:hyperlink>
    </w:p>
    <w:p>
      <w:pPr>
        <w:pStyle w:val="TOC1"/>
        <w:tabs>
          <w:tab w:val="right" w:leader="dot" w:pos="8306"/>
        </w:tabs>
      </w:pPr>
      <w:hyperlink w:anchor="_Toc22212" w:history="1">
        <w:r>
          <w:rPr>
            <w:rFonts w:ascii="仿宋" w:eastAsia="仿宋" w:hAnsi="仿宋" w:cs="仿宋" w:hint="eastAsia"/>
            <w:lang w:eastAsia="zh-CN"/>
          </w:rPr>
          <w:t>七、红外光学测量雷达项目风险管理</w:t>
        </w:r>
        <w:r>
          <w:tab/>
        </w:r>
        <w:r>
          <w:fldChar w:fldCharType="begin"/>
        </w:r>
        <w:r>
          <w:instrText xml:space="preserve"> PAGEREF _Toc22212 \h </w:instrText>
        </w:r>
        <w:r>
          <w:fldChar w:fldCharType="separate"/>
        </w:r>
        <w:r>
          <w:t>26</w:t>
        </w:r>
        <w:r>
          <w:fldChar w:fldCharType="end"/>
        </w:r>
      </w:hyperlink>
    </w:p>
    <w:p>
      <w:pPr>
        <w:pStyle w:val="TOC2"/>
        <w:tabs>
          <w:tab w:val="right" w:leader="dot" w:pos="8306"/>
        </w:tabs>
      </w:pPr>
      <w:hyperlink w:anchor="_Toc26128" w:history="1">
        <w:r>
          <w:rPr>
            <w:rFonts w:ascii="仿宋" w:eastAsia="仿宋" w:hAnsi="仿宋" w:cs="仿宋" w:hint="eastAsia"/>
            <w:lang w:eastAsia="zh-CN"/>
          </w:rPr>
          <w:t>(一)、风险识别与评估</w:t>
        </w:r>
        <w:r>
          <w:tab/>
        </w:r>
        <w:r>
          <w:fldChar w:fldCharType="begin"/>
        </w:r>
        <w:r>
          <w:instrText xml:space="preserve"> PAGEREF _Toc26128 \h </w:instrText>
        </w:r>
        <w:r>
          <w:fldChar w:fldCharType="separate"/>
        </w:r>
        <w:r>
          <w:t>26</w:t>
        </w:r>
        <w:r>
          <w:fldChar w:fldCharType="end"/>
        </w:r>
      </w:hyperlink>
    </w:p>
    <w:p>
      <w:pPr>
        <w:pStyle w:val="TOC2"/>
        <w:tabs>
          <w:tab w:val="right" w:leader="dot" w:pos="8306"/>
        </w:tabs>
      </w:pPr>
      <w:hyperlink w:anchor="_Toc18227" w:history="1">
        <w:r>
          <w:rPr>
            <w:rFonts w:ascii="仿宋" w:eastAsia="仿宋" w:hAnsi="仿宋" w:cs="仿宋" w:hint="eastAsia"/>
            <w:lang w:eastAsia="zh-CN"/>
          </w:rPr>
          <w:t>(二)、风险应对策略</w:t>
        </w:r>
        <w:r>
          <w:tab/>
        </w:r>
        <w:r>
          <w:fldChar w:fldCharType="begin"/>
        </w:r>
        <w:r>
          <w:instrText xml:space="preserve"> PAGEREF _Toc18227 \h </w:instrText>
        </w:r>
        <w:r>
          <w:fldChar w:fldCharType="separate"/>
        </w:r>
        <w:r>
          <w:t>27</w:t>
        </w:r>
        <w:r>
          <w:fldChar w:fldCharType="end"/>
        </w:r>
      </w:hyperlink>
    </w:p>
    <w:p>
      <w:pPr>
        <w:pStyle w:val="TOC2"/>
        <w:tabs>
          <w:tab w:val="right" w:leader="dot" w:pos="8306"/>
        </w:tabs>
      </w:pPr>
      <w:hyperlink w:anchor="_Toc15144" w:history="1">
        <w:r>
          <w:rPr>
            <w:rFonts w:ascii="仿宋" w:eastAsia="仿宋" w:hAnsi="仿宋" w:cs="仿宋" w:hint="eastAsia"/>
            <w:lang w:eastAsia="zh-CN"/>
          </w:rPr>
          <w:t>(三)、风险监控与控制</w:t>
        </w:r>
        <w:r>
          <w:tab/>
        </w:r>
        <w:r>
          <w:fldChar w:fldCharType="begin"/>
        </w:r>
        <w:r>
          <w:instrText xml:space="preserve"> PAGEREF _Toc15144 \h </w:instrText>
        </w:r>
        <w:r>
          <w:fldChar w:fldCharType="separate"/>
        </w:r>
        <w:r>
          <w:t>29</w:t>
        </w:r>
        <w:r>
          <w:fldChar w:fldCharType="end"/>
        </w:r>
      </w:hyperlink>
    </w:p>
    <w:p>
      <w:pPr>
        <w:pStyle w:val="TOC1"/>
        <w:tabs>
          <w:tab w:val="right" w:leader="dot" w:pos="8306"/>
        </w:tabs>
      </w:pPr>
      <w:hyperlink w:anchor="_Toc3041" w:history="1">
        <w:r>
          <w:rPr>
            <w:rFonts w:ascii="仿宋" w:eastAsia="仿宋" w:hAnsi="仿宋" w:cs="仿宋" w:hint="eastAsia"/>
            <w:lang w:eastAsia="zh-CN"/>
          </w:rPr>
          <w:t>八、红外光学测量雷达项目财务管理</w:t>
        </w:r>
        <w:r>
          <w:tab/>
        </w:r>
        <w:r>
          <w:fldChar w:fldCharType="begin"/>
        </w:r>
        <w:r>
          <w:instrText xml:space="preserve"> PAGEREF _Toc3041 \h </w:instrText>
        </w:r>
        <w:r>
          <w:fldChar w:fldCharType="separate"/>
        </w:r>
        <w:r>
          <w:t>30</w:t>
        </w:r>
        <w:r>
          <w:fldChar w:fldCharType="end"/>
        </w:r>
      </w:hyperlink>
    </w:p>
    <w:p>
      <w:pPr>
        <w:pStyle w:val="TOC2"/>
        <w:tabs>
          <w:tab w:val="right" w:leader="dot" w:pos="8306"/>
        </w:tabs>
      </w:pPr>
      <w:hyperlink w:anchor="_Toc31707" w:history="1">
        <w:r>
          <w:rPr>
            <w:rFonts w:ascii="仿宋" w:eastAsia="仿宋" w:hAnsi="仿宋" w:cs="仿宋" w:hint="eastAsia"/>
            <w:lang w:eastAsia="zh-CN"/>
          </w:rPr>
          <w:t>(一)、资金需求大</w:t>
        </w:r>
        <w:r>
          <w:tab/>
        </w:r>
        <w:r>
          <w:fldChar w:fldCharType="begin"/>
        </w:r>
        <w:r>
          <w:instrText xml:space="preserve"> PAGEREF _Toc31707 \h </w:instrText>
        </w:r>
        <w:r>
          <w:fldChar w:fldCharType="separate"/>
        </w:r>
        <w:r>
          <w:t>30</w:t>
        </w:r>
        <w:r>
          <w:fldChar w:fldCharType="end"/>
        </w:r>
      </w:hyperlink>
    </w:p>
    <w:p>
      <w:pPr>
        <w:pStyle w:val="TOC2"/>
        <w:tabs>
          <w:tab w:val="right" w:leader="dot" w:pos="8306"/>
        </w:tabs>
      </w:pPr>
      <w:hyperlink w:anchor="_Toc3504" w:history="1">
        <w:r>
          <w:rPr>
            <w:rFonts w:ascii="仿宋" w:eastAsia="仿宋" w:hAnsi="仿宋" w:cs="仿宋" w:hint="eastAsia"/>
            <w:lang w:eastAsia="zh-CN"/>
          </w:rPr>
          <w:t>(二)、研发周期长</w:t>
        </w:r>
        <w:r>
          <w:tab/>
        </w:r>
        <w:r>
          <w:fldChar w:fldCharType="begin"/>
        </w:r>
        <w:r>
          <w:instrText xml:space="preserve"> PAGEREF _Toc3504 \h </w:instrText>
        </w:r>
        <w:r>
          <w:fldChar w:fldCharType="separate"/>
        </w:r>
        <w:r>
          <w:t>31</w:t>
        </w:r>
        <w:r>
          <w:fldChar w:fldCharType="end"/>
        </w:r>
      </w:hyperlink>
    </w:p>
    <w:p>
      <w:pPr>
        <w:pStyle w:val="TOC2"/>
        <w:tabs>
          <w:tab w:val="right" w:leader="dot" w:pos="8306"/>
        </w:tabs>
      </w:pPr>
      <w:hyperlink w:anchor="_Toc23127" w:history="1">
        <w:r>
          <w:rPr>
            <w:rFonts w:ascii="仿宋" w:eastAsia="仿宋" w:hAnsi="仿宋" w:cs="仿宋" w:hint="eastAsia"/>
            <w:lang w:eastAsia="zh-CN"/>
          </w:rPr>
          <w:t>(三)、市场风险大</w:t>
        </w:r>
        <w:r>
          <w:tab/>
        </w:r>
        <w:r>
          <w:fldChar w:fldCharType="begin"/>
        </w:r>
        <w:r>
          <w:instrText xml:space="preserve"> PAGEREF _Toc23127 \h </w:instrText>
        </w:r>
        <w:r>
          <w:fldChar w:fldCharType="separate"/>
        </w:r>
        <w:r>
          <w:t>33</w:t>
        </w:r>
        <w:r>
          <w:fldChar w:fldCharType="end"/>
        </w:r>
      </w:hyperlink>
    </w:p>
    <w:p>
      <w:pPr>
        <w:pStyle w:val="TOC2"/>
        <w:tabs>
          <w:tab w:val="right" w:leader="dot" w:pos="8306"/>
        </w:tabs>
      </w:pPr>
      <w:hyperlink w:anchor="_Toc14237" w:history="1">
        <w:r>
          <w:rPr>
            <w:rFonts w:ascii="仿宋" w:eastAsia="仿宋" w:hAnsi="仿宋" w:cs="仿宋" w:hint="eastAsia"/>
            <w:lang w:eastAsia="zh-CN"/>
          </w:rPr>
          <w:t>(四)、利润率高</w:t>
        </w:r>
        <w:r>
          <w:tab/>
        </w:r>
        <w:r>
          <w:fldChar w:fldCharType="begin"/>
        </w:r>
        <w:r>
          <w:instrText xml:space="preserve"> PAGEREF _Toc14237 \h </w:instrText>
        </w:r>
        <w:r>
          <w:fldChar w:fldCharType="separate"/>
        </w:r>
        <w:r>
          <w:t>35</w:t>
        </w:r>
        <w:r>
          <w:fldChar w:fldCharType="end"/>
        </w:r>
      </w:hyperlink>
    </w:p>
    <w:p>
      <w:pPr>
        <w:pStyle w:val="TOC1"/>
        <w:tabs>
          <w:tab w:val="right" w:leader="dot" w:pos="8306"/>
        </w:tabs>
      </w:pPr>
      <w:hyperlink w:anchor="_Toc14599" w:history="1">
        <w:r>
          <w:rPr>
            <w:rFonts w:ascii="仿宋" w:eastAsia="仿宋" w:hAnsi="仿宋" w:cs="仿宋" w:hint="eastAsia"/>
            <w:lang w:eastAsia="zh-CN"/>
          </w:rPr>
          <w:t>九、红外光学测量雷达项目环境影响分析</w:t>
        </w:r>
        <w:r>
          <w:tab/>
        </w:r>
        <w:r>
          <w:fldChar w:fldCharType="begin"/>
        </w:r>
        <w:r>
          <w:instrText xml:space="preserve"> PAGEREF _Toc14599 \h </w:instrText>
        </w:r>
        <w:r>
          <w:fldChar w:fldCharType="separate"/>
        </w:r>
        <w:r>
          <w:t>38</w:t>
        </w:r>
        <w:r>
          <w:fldChar w:fldCharType="end"/>
        </w:r>
      </w:hyperlink>
    </w:p>
    <w:p>
      <w:pPr>
        <w:pStyle w:val="TOC2"/>
        <w:tabs>
          <w:tab w:val="right" w:leader="dot" w:pos="8306"/>
        </w:tabs>
      </w:pPr>
      <w:hyperlink w:anchor="_Toc70" w:history="1">
        <w:r>
          <w:rPr>
            <w:rFonts w:ascii="仿宋" w:eastAsia="仿宋" w:hAnsi="仿宋" w:cs="仿宋" w:hint="eastAsia"/>
            <w:lang w:eastAsia="zh-CN"/>
          </w:rPr>
          <w:t>(一)、建设区域环境质量现状</w:t>
        </w:r>
        <w:r>
          <w:tab/>
        </w:r>
        <w:r>
          <w:fldChar w:fldCharType="begin"/>
        </w:r>
        <w:r>
          <w:instrText xml:space="preserve"> PAGEREF _Toc70 \h </w:instrText>
        </w:r>
        <w:r>
          <w:fldChar w:fldCharType="separate"/>
        </w:r>
        <w:r>
          <w:t>38</w:t>
        </w:r>
        <w:r>
          <w:fldChar w:fldCharType="end"/>
        </w:r>
      </w:hyperlink>
    </w:p>
    <w:p>
      <w:pPr>
        <w:pStyle w:val="TOC2"/>
        <w:tabs>
          <w:tab w:val="right" w:leader="dot" w:pos="8306"/>
        </w:tabs>
      </w:pPr>
      <w:hyperlink w:anchor="_Toc17029" w:history="1">
        <w:r>
          <w:rPr>
            <w:rFonts w:ascii="仿宋" w:eastAsia="仿宋" w:hAnsi="仿宋" w:cs="仿宋" w:hint="eastAsia"/>
            <w:lang w:eastAsia="zh-CN"/>
          </w:rPr>
          <w:t>(二)、建设期环境保护</w:t>
        </w:r>
        <w:r>
          <w:tab/>
        </w:r>
        <w:r>
          <w:fldChar w:fldCharType="begin"/>
        </w:r>
        <w:r>
          <w:instrText xml:space="preserve"> PAGEREF _Toc17029 \h </w:instrText>
        </w:r>
        <w:r>
          <w:fldChar w:fldCharType="separate"/>
        </w:r>
        <w:r>
          <w:t>39</w:t>
        </w:r>
        <w:r>
          <w:fldChar w:fldCharType="end"/>
        </w:r>
      </w:hyperlink>
    </w:p>
    <w:p>
      <w:pPr>
        <w:pStyle w:val="TOC2"/>
        <w:tabs>
          <w:tab w:val="right" w:leader="dot" w:pos="8306"/>
        </w:tabs>
      </w:pPr>
      <w:hyperlink w:anchor="_Toc1155" w:history="1">
        <w:r>
          <w:rPr>
            <w:rFonts w:ascii="仿宋" w:eastAsia="仿宋" w:hAnsi="仿宋" w:cs="仿宋" w:hint="eastAsia"/>
            <w:lang w:eastAsia="zh-CN"/>
          </w:rPr>
          <w:t>(三)、运营期环境保护</w:t>
        </w:r>
        <w:r>
          <w:tab/>
        </w:r>
        <w:r>
          <w:fldChar w:fldCharType="begin"/>
        </w:r>
        <w:r>
          <w:instrText xml:space="preserve"> PAGEREF _Toc1155 \h </w:instrText>
        </w:r>
        <w:r>
          <w:fldChar w:fldCharType="separate"/>
        </w:r>
        <w:r>
          <w:t>40</w:t>
        </w:r>
        <w:r>
          <w:fldChar w:fldCharType="end"/>
        </w:r>
      </w:hyperlink>
    </w:p>
    <w:p>
      <w:pPr>
        <w:pStyle w:val="TOC2"/>
        <w:tabs>
          <w:tab w:val="right" w:leader="dot" w:pos="8306"/>
        </w:tabs>
      </w:pPr>
      <w:hyperlink w:anchor="_Toc29258" w:history="1">
        <w:r>
          <w:rPr>
            <w:rFonts w:ascii="仿宋" w:eastAsia="仿宋" w:hAnsi="仿宋" w:cs="仿宋" w:hint="eastAsia"/>
            <w:lang w:eastAsia="zh-CN"/>
          </w:rPr>
          <w:t>(四)、红外光学测量雷达项目建设对区域经济的影响</w:t>
        </w:r>
        <w:r>
          <w:tab/>
        </w:r>
        <w:r>
          <w:fldChar w:fldCharType="begin"/>
        </w:r>
        <w:r>
          <w:instrText xml:space="preserve"> PAGEREF _Toc29258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72" w:history="1">
        <w:r>
          <w:rPr>
            <w:rFonts w:ascii="仿宋" w:eastAsia="仿宋" w:hAnsi="仿宋" w:cs="仿宋" w:hint="eastAsia"/>
            <w:lang w:eastAsia="zh-CN"/>
          </w:rPr>
          <w:t>(五)、废弃物处理</w:t>
        </w:r>
        <w:r>
          <w:tab/>
        </w:r>
        <w:r>
          <w:fldChar w:fldCharType="begin"/>
        </w:r>
        <w:r>
          <w:instrText xml:space="preserve"> PAGEREF _Toc25572 \h </w:instrText>
        </w:r>
        <w:r>
          <w:fldChar w:fldCharType="separate"/>
        </w:r>
        <w:r>
          <w:t>44</w:t>
        </w:r>
        <w:r>
          <w:fldChar w:fldCharType="end"/>
        </w:r>
      </w:hyperlink>
    </w:p>
    <w:p>
      <w:pPr>
        <w:pStyle w:val="TOC2"/>
        <w:tabs>
          <w:tab w:val="right" w:leader="dot" w:pos="8306"/>
        </w:tabs>
      </w:pPr>
      <w:hyperlink w:anchor="_Toc7091" w:history="1">
        <w:r>
          <w:rPr>
            <w:rFonts w:ascii="仿宋" w:eastAsia="仿宋" w:hAnsi="仿宋" w:cs="仿宋" w:hint="eastAsia"/>
            <w:lang w:eastAsia="zh-CN"/>
          </w:rPr>
          <w:t>(六)、特殊环境影响分析</w:t>
        </w:r>
        <w:r>
          <w:tab/>
        </w:r>
        <w:r>
          <w:fldChar w:fldCharType="begin"/>
        </w:r>
        <w:r>
          <w:instrText xml:space="preserve"> PAGEREF _Toc7091 \h </w:instrText>
        </w:r>
        <w:r>
          <w:fldChar w:fldCharType="separate"/>
        </w:r>
        <w:r>
          <w:t>45</w:t>
        </w:r>
        <w:r>
          <w:fldChar w:fldCharType="end"/>
        </w:r>
      </w:hyperlink>
    </w:p>
    <w:p>
      <w:pPr>
        <w:pStyle w:val="TOC2"/>
        <w:tabs>
          <w:tab w:val="right" w:leader="dot" w:pos="8306"/>
        </w:tabs>
      </w:pPr>
      <w:hyperlink w:anchor="_Toc22044" w:history="1">
        <w:r>
          <w:rPr>
            <w:rFonts w:ascii="仿宋" w:eastAsia="仿宋" w:hAnsi="仿宋" w:cs="仿宋" w:hint="eastAsia"/>
            <w:lang w:eastAsia="zh-CN"/>
          </w:rPr>
          <w:t>(七)、清洁生产</w:t>
        </w:r>
        <w:r>
          <w:tab/>
        </w:r>
        <w:r>
          <w:fldChar w:fldCharType="begin"/>
        </w:r>
        <w:r>
          <w:instrText xml:space="preserve"> PAGEREF _Toc22044 \h </w:instrText>
        </w:r>
        <w:r>
          <w:fldChar w:fldCharType="separate"/>
        </w:r>
        <w:r>
          <w:t>46</w:t>
        </w:r>
        <w:r>
          <w:fldChar w:fldCharType="end"/>
        </w:r>
      </w:hyperlink>
    </w:p>
    <w:p>
      <w:pPr>
        <w:pStyle w:val="TOC2"/>
        <w:tabs>
          <w:tab w:val="right" w:leader="dot" w:pos="8306"/>
        </w:tabs>
      </w:pPr>
      <w:hyperlink w:anchor="_Toc10835" w:history="1">
        <w:r>
          <w:rPr>
            <w:rFonts w:ascii="仿宋" w:eastAsia="仿宋" w:hAnsi="仿宋" w:cs="仿宋" w:hint="eastAsia"/>
            <w:lang w:eastAsia="zh-CN"/>
          </w:rPr>
          <w:t>(八)、环境保护综合评价</w:t>
        </w:r>
        <w:r>
          <w:tab/>
        </w:r>
        <w:r>
          <w:fldChar w:fldCharType="begin"/>
        </w:r>
        <w:r>
          <w:instrText xml:space="preserve"> PAGEREF _Toc10835 \h </w:instrText>
        </w:r>
        <w:r>
          <w:fldChar w:fldCharType="separate"/>
        </w:r>
        <w:r>
          <w:t>47</w:t>
        </w:r>
        <w:r>
          <w:fldChar w:fldCharType="end"/>
        </w:r>
      </w:hyperlink>
    </w:p>
    <w:p>
      <w:pPr>
        <w:pStyle w:val="TOC1"/>
        <w:tabs>
          <w:tab w:val="right" w:leader="dot" w:pos="8306"/>
        </w:tabs>
      </w:pPr>
      <w:hyperlink w:anchor="_Toc26767" w:history="1">
        <w:r>
          <w:rPr>
            <w:rFonts w:ascii="仿宋" w:eastAsia="仿宋" w:hAnsi="仿宋" w:cs="仿宋" w:hint="eastAsia"/>
            <w:lang w:eastAsia="zh-CN"/>
          </w:rPr>
          <w:t>十、红外光学测量雷达项目人力资源培养与发展</w:t>
        </w:r>
        <w:r>
          <w:tab/>
        </w:r>
        <w:r>
          <w:fldChar w:fldCharType="begin"/>
        </w:r>
        <w:r>
          <w:instrText xml:space="preserve"> PAGEREF _Toc26767 \h </w:instrText>
        </w:r>
        <w:r>
          <w:fldChar w:fldCharType="separate"/>
        </w:r>
        <w:r>
          <w:t>49</w:t>
        </w:r>
        <w:r>
          <w:fldChar w:fldCharType="end"/>
        </w:r>
      </w:hyperlink>
    </w:p>
    <w:p>
      <w:pPr>
        <w:pStyle w:val="TOC2"/>
        <w:tabs>
          <w:tab w:val="right" w:leader="dot" w:pos="8306"/>
        </w:tabs>
      </w:pPr>
      <w:hyperlink w:anchor="_Toc28071" w:history="1">
        <w:r>
          <w:rPr>
            <w:rFonts w:ascii="仿宋" w:eastAsia="仿宋" w:hAnsi="仿宋" w:cs="仿宋" w:hint="eastAsia"/>
            <w:lang w:eastAsia="zh-CN"/>
          </w:rPr>
          <w:t>(一)、人才需求与规划</w:t>
        </w:r>
        <w:r>
          <w:tab/>
        </w:r>
        <w:r>
          <w:fldChar w:fldCharType="begin"/>
        </w:r>
        <w:r>
          <w:instrText xml:space="preserve"> PAGEREF _Toc28071 \h </w:instrText>
        </w:r>
        <w:r>
          <w:fldChar w:fldCharType="separate"/>
        </w:r>
        <w:r>
          <w:t>49</w:t>
        </w:r>
        <w:r>
          <w:fldChar w:fldCharType="end"/>
        </w:r>
      </w:hyperlink>
    </w:p>
    <w:p>
      <w:pPr>
        <w:pStyle w:val="TOC2"/>
        <w:tabs>
          <w:tab w:val="right" w:leader="dot" w:pos="8306"/>
        </w:tabs>
      </w:pPr>
      <w:hyperlink w:anchor="_Toc3498" w:history="1">
        <w:r>
          <w:rPr>
            <w:rFonts w:ascii="仿宋" w:eastAsia="仿宋" w:hAnsi="仿宋" w:cs="仿宋" w:hint="eastAsia"/>
            <w:lang w:eastAsia="zh-CN"/>
          </w:rPr>
          <w:t>(二)、培训与发展计划</w:t>
        </w:r>
        <w:r>
          <w:tab/>
        </w:r>
        <w:r>
          <w:fldChar w:fldCharType="begin"/>
        </w:r>
        <w:r>
          <w:instrText xml:space="preserve"> PAGEREF _Toc3498 \h </w:instrText>
        </w:r>
        <w:r>
          <w:fldChar w:fldCharType="separate"/>
        </w:r>
        <w:r>
          <w:t>49</w:t>
        </w:r>
        <w:r>
          <w:fldChar w:fldCharType="end"/>
        </w:r>
      </w:hyperlink>
    </w:p>
    <w:p>
      <w:pPr>
        <w:pStyle w:val="TOC1"/>
        <w:tabs>
          <w:tab w:val="right" w:leader="dot" w:pos="8306"/>
        </w:tabs>
      </w:pPr>
      <w:hyperlink w:anchor="_Toc5037" w:history="1">
        <w:r>
          <w:rPr>
            <w:rFonts w:ascii="仿宋" w:eastAsia="仿宋" w:hAnsi="仿宋" w:cs="仿宋" w:hint="eastAsia"/>
            <w:lang w:eastAsia="zh-CN"/>
          </w:rPr>
          <w:t>十一、生产安全保护</w:t>
        </w:r>
        <w:r>
          <w:tab/>
        </w:r>
        <w:r>
          <w:fldChar w:fldCharType="begin"/>
        </w:r>
        <w:r>
          <w:instrText xml:space="preserve"> PAGEREF _Toc5037 \h </w:instrText>
        </w:r>
        <w:r>
          <w:fldChar w:fldCharType="separate"/>
        </w:r>
        <w:r>
          <w:t>50</w:t>
        </w:r>
        <w:r>
          <w:fldChar w:fldCharType="end"/>
        </w:r>
      </w:hyperlink>
    </w:p>
    <w:p>
      <w:pPr>
        <w:pStyle w:val="TOC2"/>
        <w:tabs>
          <w:tab w:val="right" w:leader="dot" w:pos="8306"/>
        </w:tabs>
      </w:pPr>
      <w:hyperlink w:anchor="_Toc13233" w:history="1">
        <w:r>
          <w:rPr>
            <w:rFonts w:ascii="仿宋" w:eastAsia="仿宋" w:hAnsi="仿宋" w:cs="仿宋" w:hint="eastAsia"/>
            <w:lang w:eastAsia="zh-CN"/>
          </w:rPr>
          <w:t>(一)、消防安全</w:t>
        </w:r>
        <w:r>
          <w:tab/>
        </w:r>
        <w:r>
          <w:fldChar w:fldCharType="begin"/>
        </w:r>
        <w:r>
          <w:instrText xml:space="preserve"> PAGEREF _Toc13233 \h </w:instrText>
        </w:r>
        <w:r>
          <w:fldChar w:fldCharType="separate"/>
        </w:r>
        <w:r>
          <w:t>50</w:t>
        </w:r>
        <w:r>
          <w:fldChar w:fldCharType="end"/>
        </w:r>
      </w:hyperlink>
    </w:p>
    <w:p>
      <w:pPr>
        <w:pStyle w:val="TOC2"/>
        <w:tabs>
          <w:tab w:val="right" w:leader="dot" w:pos="8306"/>
        </w:tabs>
      </w:pPr>
      <w:hyperlink w:anchor="_Toc20716" w:history="1">
        <w:r>
          <w:rPr>
            <w:rFonts w:ascii="仿宋" w:eastAsia="仿宋" w:hAnsi="仿宋" w:cs="仿宋" w:hint="eastAsia"/>
            <w:lang w:eastAsia="zh-CN"/>
          </w:rPr>
          <w:t>(二)、防火防爆总图布置措施</w:t>
        </w:r>
        <w:r>
          <w:tab/>
        </w:r>
        <w:r>
          <w:fldChar w:fldCharType="begin"/>
        </w:r>
        <w:r>
          <w:instrText xml:space="preserve"> PAGEREF _Toc20716 \h </w:instrText>
        </w:r>
        <w:r>
          <w:fldChar w:fldCharType="separate"/>
        </w:r>
        <w:r>
          <w:t>52</w:t>
        </w:r>
        <w:r>
          <w:fldChar w:fldCharType="end"/>
        </w:r>
      </w:hyperlink>
    </w:p>
    <w:p>
      <w:pPr>
        <w:pStyle w:val="TOC2"/>
        <w:tabs>
          <w:tab w:val="right" w:leader="dot" w:pos="8306"/>
        </w:tabs>
      </w:pPr>
      <w:hyperlink w:anchor="_Toc1816" w:history="1">
        <w:r>
          <w:rPr>
            <w:rFonts w:ascii="仿宋" w:eastAsia="仿宋" w:hAnsi="仿宋" w:cs="仿宋" w:hint="eastAsia"/>
            <w:lang w:eastAsia="zh-CN"/>
          </w:rPr>
          <w:t>(三)、自然灾害防范措施</w:t>
        </w:r>
        <w:r>
          <w:tab/>
        </w:r>
        <w:r>
          <w:fldChar w:fldCharType="begin"/>
        </w:r>
        <w:r>
          <w:instrText xml:space="preserve"> PAGEREF _Toc1816 \h </w:instrText>
        </w:r>
        <w:r>
          <w:fldChar w:fldCharType="separate"/>
        </w:r>
        <w:r>
          <w:t>52</w:t>
        </w:r>
        <w:r>
          <w:fldChar w:fldCharType="end"/>
        </w:r>
      </w:hyperlink>
    </w:p>
    <w:p>
      <w:pPr>
        <w:pStyle w:val="TOC2"/>
        <w:tabs>
          <w:tab w:val="right" w:leader="dot" w:pos="8306"/>
        </w:tabs>
      </w:pPr>
      <w:hyperlink w:anchor="_Toc27111" w:history="1">
        <w:r>
          <w:rPr>
            <w:rFonts w:ascii="仿宋" w:eastAsia="仿宋" w:hAnsi="仿宋" w:cs="仿宋" w:hint="eastAsia"/>
            <w:lang w:eastAsia="zh-CN"/>
          </w:rPr>
          <w:t>(四)、安全色及安全标志使用要求</w:t>
        </w:r>
        <w:r>
          <w:tab/>
        </w:r>
        <w:r>
          <w:fldChar w:fldCharType="begin"/>
        </w:r>
        <w:r>
          <w:instrText xml:space="preserve"> PAGEREF _Toc27111 \h </w:instrText>
        </w:r>
        <w:r>
          <w:fldChar w:fldCharType="separate"/>
        </w:r>
        <w:r>
          <w:t>53</w:t>
        </w:r>
        <w:r>
          <w:fldChar w:fldCharType="end"/>
        </w:r>
      </w:hyperlink>
    </w:p>
    <w:p>
      <w:pPr>
        <w:pStyle w:val="TOC2"/>
        <w:tabs>
          <w:tab w:val="right" w:leader="dot" w:pos="8306"/>
        </w:tabs>
      </w:pPr>
      <w:hyperlink w:anchor="_Toc25779" w:history="1">
        <w:r>
          <w:rPr>
            <w:rFonts w:ascii="仿宋" w:eastAsia="仿宋" w:hAnsi="仿宋" w:cs="仿宋" w:hint="eastAsia"/>
            <w:lang w:eastAsia="zh-CN"/>
          </w:rPr>
          <w:t>(五)、防尘防毒措施</w:t>
        </w:r>
        <w:r>
          <w:tab/>
        </w:r>
        <w:r>
          <w:fldChar w:fldCharType="begin"/>
        </w:r>
        <w:r>
          <w:instrText xml:space="preserve"> PAGEREF _Toc25779 \h </w:instrText>
        </w:r>
        <w:r>
          <w:fldChar w:fldCharType="separate"/>
        </w:r>
        <w:r>
          <w:t>54</w:t>
        </w:r>
        <w:r>
          <w:fldChar w:fldCharType="end"/>
        </w:r>
      </w:hyperlink>
    </w:p>
    <w:p>
      <w:pPr>
        <w:pStyle w:val="TOC2"/>
        <w:tabs>
          <w:tab w:val="right" w:leader="dot" w:pos="8306"/>
        </w:tabs>
      </w:pPr>
      <w:hyperlink w:anchor="_Toc12570" w:history="1">
        <w:r>
          <w:rPr>
            <w:rFonts w:ascii="仿宋" w:eastAsia="仿宋" w:hAnsi="仿宋" w:cs="仿宋" w:hint="eastAsia"/>
            <w:lang w:eastAsia="zh-CN"/>
          </w:rPr>
          <w:t>(六)、防静电、触电防护及防雷措施</w:t>
        </w:r>
        <w:r>
          <w:tab/>
        </w:r>
        <w:r>
          <w:fldChar w:fldCharType="begin"/>
        </w:r>
        <w:r>
          <w:instrText xml:space="preserve"> PAGEREF _Toc12570 \h </w:instrText>
        </w:r>
        <w:r>
          <w:fldChar w:fldCharType="separate"/>
        </w:r>
        <w:r>
          <w:t>55</w:t>
        </w:r>
        <w:r>
          <w:fldChar w:fldCharType="end"/>
        </w:r>
      </w:hyperlink>
    </w:p>
    <w:p>
      <w:pPr>
        <w:pStyle w:val="TOC2"/>
        <w:tabs>
          <w:tab w:val="right" w:leader="dot" w:pos="8306"/>
        </w:tabs>
      </w:pPr>
      <w:hyperlink w:anchor="_Toc25138" w:history="1">
        <w:r>
          <w:rPr>
            <w:rFonts w:ascii="仿宋" w:eastAsia="仿宋" w:hAnsi="仿宋" w:cs="仿宋" w:hint="eastAsia"/>
            <w:lang w:eastAsia="zh-CN"/>
          </w:rPr>
          <w:t>(七)、机械设备安全保障措施</w:t>
        </w:r>
        <w:r>
          <w:tab/>
        </w:r>
        <w:r>
          <w:fldChar w:fldCharType="begin"/>
        </w:r>
        <w:r>
          <w:instrText xml:space="preserve"> PAGEREF _Toc25138 \h </w:instrText>
        </w:r>
        <w:r>
          <w:fldChar w:fldCharType="separate"/>
        </w:r>
        <w:r>
          <w:t>57</w:t>
        </w:r>
        <w:r>
          <w:fldChar w:fldCharType="end"/>
        </w:r>
      </w:hyperlink>
    </w:p>
    <w:p>
      <w:pPr>
        <w:pStyle w:val="TOC1"/>
        <w:tabs>
          <w:tab w:val="right" w:leader="dot" w:pos="8306"/>
        </w:tabs>
      </w:pPr>
      <w:hyperlink w:anchor="_Toc26098" w:history="1">
        <w:r>
          <w:rPr>
            <w:rFonts w:ascii="仿宋" w:eastAsia="仿宋" w:hAnsi="仿宋" w:cs="仿宋" w:hint="eastAsia"/>
            <w:lang w:eastAsia="zh-CN"/>
          </w:rPr>
          <w:t>十二、红外光学测量雷达项目投资规划</w:t>
        </w:r>
        <w:r>
          <w:tab/>
        </w:r>
        <w:r>
          <w:fldChar w:fldCharType="begin"/>
        </w:r>
        <w:r>
          <w:instrText xml:space="preserve"> PAGEREF _Toc26098 \h </w:instrText>
        </w:r>
        <w:r>
          <w:fldChar w:fldCharType="separate"/>
        </w:r>
        <w:r>
          <w:t>58</w:t>
        </w:r>
        <w:r>
          <w:fldChar w:fldCharType="end"/>
        </w:r>
      </w:hyperlink>
    </w:p>
    <w:p>
      <w:pPr>
        <w:pStyle w:val="TOC2"/>
        <w:tabs>
          <w:tab w:val="right" w:leader="dot" w:pos="8306"/>
        </w:tabs>
      </w:pPr>
      <w:hyperlink w:anchor="_Toc18381" w:history="1">
        <w:r>
          <w:rPr>
            <w:rFonts w:ascii="仿宋" w:eastAsia="仿宋" w:hAnsi="仿宋" w:cs="仿宋" w:hint="eastAsia"/>
            <w:lang w:eastAsia="zh-CN"/>
          </w:rPr>
          <w:t>(一)、红外光学测量雷达项目总投资估算</w:t>
        </w:r>
        <w:r>
          <w:tab/>
        </w:r>
        <w:r>
          <w:fldChar w:fldCharType="begin"/>
        </w:r>
        <w:r>
          <w:instrText xml:space="preserve"> PAGEREF _Toc18381 \h </w:instrText>
        </w:r>
        <w:r>
          <w:fldChar w:fldCharType="separate"/>
        </w:r>
        <w:r>
          <w:t>58</w:t>
        </w:r>
        <w:r>
          <w:fldChar w:fldCharType="end"/>
        </w:r>
      </w:hyperlink>
    </w:p>
    <w:p>
      <w:pPr>
        <w:pStyle w:val="TOC2"/>
        <w:tabs>
          <w:tab w:val="right" w:leader="dot" w:pos="8306"/>
        </w:tabs>
      </w:pPr>
      <w:hyperlink w:anchor="_Toc1112" w:history="1">
        <w:r>
          <w:rPr>
            <w:rFonts w:ascii="仿宋" w:eastAsia="仿宋" w:hAnsi="仿宋" w:cs="仿宋" w:hint="eastAsia"/>
            <w:lang w:eastAsia="zh-CN"/>
          </w:rPr>
          <w:t>(二)、资金筹措</w:t>
        </w:r>
        <w:r>
          <w:tab/>
        </w:r>
        <w:r>
          <w:fldChar w:fldCharType="begin"/>
        </w:r>
        <w:r>
          <w:instrText xml:space="preserve"> PAGEREF _Toc1112 \h </w:instrText>
        </w:r>
        <w:r>
          <w:fldChar w:fldCharType="separate"/>
        </w:r>
        <w:r>
          <w:t>60</w:t>
        </w:r>
        <w:r>
          <w:fldChar w:fldCharType="end"/>
        </w:r>
      </w:hyperlink>
    </w:p>
    <w:p>
      <w:pPr>
        <w:pStyle w:val="TOC1"/>
        <w:tabs>
          <w:tab w:val="right" w:leader="dot" w:pos="8306"/>
        </w:tabs>
      </w:pPr>
      <w:hyperlink w:anchor="_Toc27666" w:history="1">
        <w:r>
          <w:rPr>
            <w:rFonts w:ascii="仿宋" w:eastAsia="仿宋" w:hAnsi="仿宋" w:cs="仿宋" w:hint="eastAsia"/>
            <w:lang w:eastAsia="zh-CN"/>
          </w:rPr>
          <w:t>十三、营销与推广策略</w:t>
        </w:r>
        <w:r>
          <w:tab/>
        </w:r>
        <w:r>
          <w:fldChar w:fldCharType="begin"/>
        </w:r>
        <w:r>
          <w:instrText xml:space="preserve"> PAGEREF _Toc27666 \h </w:instrText>
        </w:r>
        <w:r>
          <w:fldChar w:fldCharType="separate"/>
        </w:r>
        <w:r>
          <w:t>60</w:t>
        </w:r>
        <w:r>
          <w:fldChar w:fldCharType="end"/>
        </w:r>
      </w:hyperlink>
    </w:p>
    <w:p>
      <w:pPr>
        <w:pStyle w:val="TOC2"/>
        <w:tabs>
          <w:tab w:val="right" w:leader="dot" w:pos="8306"/>
        </w:tabs>
      </w:pPr>
      <w:hyperlink w:anchor="_Toc20938" w:history="1">
        <w:r>
          <w:rPr>
            <w:rFonts w:ascii="仿宋" w:eastAsia="仿宋" w:hAnsi="仿宋" w:cs="仿宋" w:hint="eastAsia"/>
            <w:lang w:eastAsia="zh-CN"/>
          </w:rPr>
          <w:t>(一)、产品/服务定位与特点</w:t>
        </w:r>
        <w:r>
          <w:tab/>
        </w:r>
        <w:r>
          <w:fldChar w:fldCharType="begin"/>
        </w:r>
        <w:r>
          <w:instrText xml:space="preserve"> PAGEREF _Toc20938 \h </w:instrText>
        </w:r>
        <w:r>
          <w:fldChar w:fldCharType="separate"/>
        </w:r>
        <w:r>
          <w:t>60</w:t>
        </w:r>
        <w:r>
          <w:fldChar w:fldCharType="end"/>
        </w:r>
      </w:hyperlink>
    </w:p>
    <w:p>
      <w:pPr>
        <w:pStyle w:val="TOC2"/>
        <w:tabs>
          <w:tab w:val="right" w:leader="dot" w:pos="8306"/>
        </w:tabs>
      </w:pPr>
      <w:hyperlink w:anchor="_Toc11037" w:history="1">
        <w:r>
          <w:rPr>
            <w:rFonts w:ascii="仿宋" w:eastAsia="仿宋" w:hAnsi="仿宋" w:cs="仿宋" w:hint="eastAsia"/>
            <w:lang w:eastAsia="zh-CN"/>
          </w:rPr>
          <w:t>(二)、市场定位与竞争分析</w:t>
        </w:r>
        <w:r>
          <w:tab/>
        </w:r>
        <w:r>
          <w:fldChar w:fldCharType="begin"/>
        </w:r>
        <w:r>
          <w:instrText xml:space="preserve"> PAGEREF _Toc11037 \h </w:instrText>
        </w:r>
        <w:r>
          <w:fldChar w:fldCharType="separate"/>
        </w:r>
        <w:r>
          <w:t>62</w:t>
        </w:r>
        <w:r>
          <w:fldChar w:fldCharType="end"/>
        </w:r>
      </w:hyperlink>
    </w:p>
    <w:p>
      <w:pPr>
        <w:pStyle w:val="TOC2"/>
        <w:tabs>
          <w:tab w:val="right" w:leader="dot" w:pos="8306"/>
        </w:tabs>
      </w:pPr>
      <w:hyperlink w:anchor="_Toc7198" w:history="1">
        <w:r>
          <w:rPr>
            <w:rFonts w:ascii="仿宋" w:eastAsia="仿宋" w:hAnsi="仿宋" w:cs="仿宋" w:hint="eastAsia"/>
            <w:lang w:eastAsia="zh-CN"/>
          </w:rPr>
          <w:t>(三)、营销渠道与策略</w:t>
        </w:r>
        <w:r>
          <w:tab/>
        </w:r>
        <w:r>
          <w:fldChar w:fldCharType="begin"/>
        </w:r>
        <w:r>
          <w:instrText xml:space="preserve"> PAGEREF _Toc7198 \h </w:instrText>
        </w:r>
        <w:r>
          <w:fldChar w:fldCharType="separate"/>
        </w:r>
        <w:r>
          <w:t>63</w:t>
        </w:r>
        <w:r>
          <w:fldChar w:fldCharType="end"/>
        </w:r>
      </w:hyperlink>
    </w:p>
    <w:p>
      <w:pPr>
        <w:pStyle w:val="TOC2"/>
        <w:tabs>
          <w:tab w:val="right" w:leader="dot" w:pos="8306"/>
        </w:tabs>
      </w:pPr>
      <w:hyperlink w:anchor="_Toc15578" w:history="1">
        <w:r>
          <w:rPr>
            <w:rFonts w:ascii="仿宋" w:eastAsia="仿宋" w:hAnsi="仿宋" w:cs="仿宋" w:hint="eastAsia"/>
            <w:lang w:eastAsia="zh-CN"/>
          </w:rPr>
          <w:t>(四)、推广与宣传活动</w:t>
        </w:r>
        <w:r>
          <w:tab/>
        </w:r>
        <w:r>
          <w:fldChar w:fldCharType="begin"/>
        </w:r>
        <w:r>
          <w:instrText xml:space="preserve"> PAGEREF _Toc15578 \h </w:instrText>
        </w:r>
        <w:r>
          <w:fldChar w:fldCharType="separate"/>
        </w:r>
        <w:r>
          <w:t>64</w:t>
        </w:r>
        <w:r>
          <w:fldChar w:fldCharType="end"/>
        </w:r>
      </w:hyperlink>
    </w:p>
    <w:p>
      <w:pPr>
        <w:pStyle w:val="TOC1"/>
        <w:tabs>
          <w:tab w:val="right" w:leader="dot" w:pos="8306"/>
        </w:tabs>
      </w:pPr>
      <w:hyperlink w:anchor="_Toc32600" w:history="1">
        <w:r>
          <w:rPr>
            <w:rFonts w:ascii="仿宋" w:eastAsia="仿宋" w:hAnsi="仿宋" w:cs="仿宋" w:hint="eastAsia"/>
            <w:lang w:eastAsia="zh-CN"/>
          </w:rPr>
          <w:t>十四、红外光学测量雷达项目治理与监督</w:t>
        </w:r>
        <w:r>
          <w:tab/>
        </w:r>
        <w:r>
          <w:fldChar w:fldCharType="begin"/>
        </w:r>
        <w:r>
          <w:instrText xml:space="preserve"> PAGEREF _Toc32600 \h </w:instrText>
        </w:r>
        <w:r>
          <w:fldChar w:fldCharType="separate"/>
        </w:r>
        <w:r>
          <w:t>69</w:t>
        </w:r>
        <w:r>
          <w:fldChar w:fldCharType="end"/>
        </w:r>
      </w:hyperlink>
    </w:p>
    <w:p>
      <w:pPr>
        <w:pStyle w:val="TOC2"/>
        <w:tabs>
          <w:tab w:val="right" w:leader="dot" w:pos="8306"/>
        </w:tabs>
      </w:pPr>
      <w:hyperlink w:anchor="_Toc2551" w:history="1">
        <w:r>
          <w:rPr>
            <w:rFonts w:ascii="仿宋" w:eastAsia="仿宋" w:hAnsi="仿宋" w:cs="仿宋" w:hint="eastAsia"/>
            <w:lang w:eastAsia="zh-CN"/>
          </w:rPr>
          <w:t>(一)、红外光学测量雷达项目治理结构</w:t>
        </w:r>
        <w:r>
          <w:tab/>
        </w:r>
        <w:r>
          <w:fldChar w:fldCharType="begin"/>
        </w:r>
        <w:r>
          <w:instrText xml:space="preserve"> PAGEREF _Toc2551 \h </w:instrText>
        </w:r>
        <w:r>
          <w:fldChar w:fldCharType="separate"/>
        </w:r>
        <w:r>
          <w:t>69</w:t>
        </w:r>
        <w:r>
          <w:fldChar w:fldCharType="end"/>
        </w:r>
      </w:hyperlink>
    </w:p>
    <w:p>
      <w:pPr>
        <w:pStyle w:val="TOC2"/>
        <w:tabs>
          <w:tab w:val="right" w:leader="dot" w:pos="8306"/>
        </w:tabs>
      </w:pPr>
      <w:hyperlink w:anchor="_Toc29504" w:history="1">
        <w:r>
          <w:rPr>
            <w:rFonts w:ascii="仿宋" w:eastAsia="仿宋" w:hAnsi="仿宋" w:cs="仿宋" w:hint="eastAsia"/>
            <w:lang w:eastAsia="zh-CN"/>
          </w:rPr>
          <w:t>(二)、监督与审计</w:t>
        </w:r>
        <w:r>
          <w:tab/>
        </w:r>
        <w:r>
          <w:fldChar w:fldCharType="begin"/>
        </w:r>
        <w:r>
          <w:instrText xml:space="preserve"> PAGEREF _Toc29504 \h </w:instrText>
        </w:r>
        <w:r>
          <w:fldChar w:fldCharType="separate"/>
        </w:r>
        <w:r>
          <w:t>71</w:t>
        </w:r>
        <w:r>
          <w:fldChar w:fldCharType="end"/>
        </w:r>
      </w:hyperlink>
    </w:p>
    <w:p>
      <w:pPr>
        <w:pStyle w:val="TOC1"/>
        <w:tabs>
          <w:tab w:val="right" w:leader="dot" w:pos="8306"/>
        </w:tabs>
      </w:pPr>
      <w:hyperlink w:anchor="_Toc23977" w:history="1">
        <w:r>
          <w:rPr>
            <w:rFonts w:ascii="仿宋" w:eastAsia="仿宋" w:hAnsi="仿宋" w:cs="仿宋" w:hint="eastAsia"/>
            <w:lang w:eastAsia="zh-CN"/>
          </w:rPr>
          <w:t>十五、风险识别与分类</w:t>
        </w:r>
        <w:r>
          <w:tab/>
        </w:r>
        <w:r>
          <w:fldChar w:fldCharType="begin"/>
        </w:r>
        <w:r>
          <w:instrText xml:space="preserve"> PAGEREF _Toc23977 \h </w:instrText>
        </w:r>
        <w:r>
          <w:fldChar w:fldCharType="separate"/>
        </w:r>
        <w:r>
          <w:t>72</w:t>
        </w:r>
        <w:r>
          <w:fldChar w:fldCharType="end"/>
        </w:r>
      </w:hyperlink>
    </w:p>
    <w:p>
      <w:pPr>
        <w:pStyle w:val="TOC2"/>
        <w:tabs>
          <w:tab w:val="right" w:leader="dot" w:pos="8306"/>
        </w:tabs>
      </w:pPr>
      <w:hyperlink w:anchor="_Toc9880" w:history="1">
        <w:r>
          <w:rPr>
            <w:rFonts w:ascii="仿宋" w:eastAsia="仿宋" w:hAnsi="仿宋" w:cs="仿宋" w:hint="eastAsia"/>
            <w:lang w:eastAsia="zh-CN"/>
          </w:rPr>
          <w:t>(一)、风险识别</w:t>
        </w:r>
        <w:r>
          <w:tab/>
        </w:r>
        <w:r>
          <w:fldChar w:fldCharType="begin"/>
        </w:r>
        <w:r>
          <w:instrText xml:space="preserve"> PAGEREF _Toc9880 \h </w:instrText>
        </w:r>
        <w:r>
          <w:fldChar w:fldCharType="separate"/>
        </w:r>
        <w:r>
          <w:t>72</w:t>
        </w:r>
        <w:r>
          <w:fldChar w:fldCharType="end"/>
        </w:r>
      </w:hyperlink>
    </w:p>
    <w:p>
      <w:pPr>
        <w:pStyle w:val="TOC2"/>
        <w:tabs>
          <w:tab w:val="right" w:leader="dot" w:pos="8306"/>
        </w:tabs>
      </w:pPr>
      <w:hyperlink w:anchor="_Toc637" w:history="1">
        <w:r>
          <w:rPr>
            <w:rFonts w:ascii="仿宋" w:eastAsia="仿宋" w:hAnsi="仿宋" w:cs="仿宋" w:hint="eastAsia"/>
            <w:lang w:eastAsia="zh-CN"/>
          </w:rPr>
          <w:t>(二)、风险分类</w:t>
        </w:r>
        <w:r>
          <w:tab/>
        </w:r>
        <w:r>
          <w:fldChar w:fldCharType="begin"/>
        </w:r>
        <w:r>
          <w:instrText xml:space="preserve"> PAGEREF _Toc637 \h </w:instrText>
        </w:r>
        <w:r>
          <w:fldChar w:fldCharType="separate"/>
        </w:r>
        <w:r>
          <w:t>74</w:t>
        </w:r>
        <w:r>
          <w:fldChar w:fldCharType="end"/>
        </w:r>
      </w:hyperlink>
    </w:p>
    <w:p>
      <w:pPr>
        <w:pStyle w:val="TOC1"/>
        <w:tabs>
          <w:tab w:val="right" w:leader="dot" w:pos="8306"/>
        </w:tabs>
      </w:pPr>
      <w:hyperlink w:anchor="_Toc7464" w:history="1">
        <w:r>
          <w:rPr>
            <w:rFonts w:ascii="仿宋" w:eastAsia="仿宋" w:hAnsi="仿宋" w:cs="仿宋" w:hint="eastAsia"/>
            <w:lang w:eastAsia="zh-CN"/>
          </w:rPr>
          <w:t>十六、红外光学测量雷达项目实施保障措施</w:t>
        </w:r>
        <w:r>
          <w:tab/>
        </w:r>
        <w:r>
          <w:fldChar w:fldCharType="begin"/>
        </w:r>
        <w:r>
          <w:instrText xml:space="preserve"> PAGEREF _Toc7464 \h </w:instrText>
        </w:r>
        <w:r>
          <w:fldChar w:fldCharType="separate"/>
        </w:r>
        <w:r>
          <w:t>76</w:t>
        </w:r>
        <w:r>
          <w:fldChar w:fldCharType="end"/>
        </w:r>
      </w:hyperlink>
    </w:p>
    <w:p>
      <w:pPr>
        <w:pStyle w:val="TOC2"/>
        <w:tabs>
          <w:tab w:val="right" w:leader="dot" w:pos="8306"/>
        </w:tabs>
      </w:pPr>
      <w:hyperlink w:anchor="_Toc2759" w:history="1">
        <w:r>
          <w:rPr>
            <w:rFonts w:ascii="仿宋" w:eastAsia="仿宋" w:hAnsi="仿宋" w:cs="仿宋" w:hint="eastAsia"/>
            <w:lang w:eastAsia="zh-CN"/>
          </w:rPr>
          <w:t>(一)、红外光学测量雷达项目实施保障机制</w:t>
        </w:r>
        <w:r>
          <w:tab/>
        </w:r>
        <w:r>
          <w:fldChar w:fldCharType="begin"/>
        </w:r>
        <w:r>
          <w:instrText xml:space="preserve"> PAGEREF _Toc2759 \h </w:instrText>
        </w:r>
        <w:r>
          <w:fldChar w:fldCharType="separate"/>
        </w:r>
        <w:r>
          <w:t>76</w:t>
        </w:r>
        <w:r>
          <w:fldChar w:fldCharType="end"/>
        </w:r>
      </w:hyperlink>
    </w:p>
    <w:p>
      <w:pPr>
        <w:pStyle w:val="TOC2"/>
        <w:tabs>
          <w:tab w:val="right" w:leader="dot" w:pos="8306"/>
        </w:tabs>
      </w:pPr>
      <w:hyperlink w:anchor="_Toc28407" w:history="1">
        <w:r>
          <w:rPr>
            <w:rFonts w:ascii="仿宋" w:eastAsia="仿宋" w:hAnsi="仿宋" w:cs="仿宋" w:hint="eastAsia"/>
            <w:lang w:eastAsia="zh-CN"/>
          </w:rPr>
          <w:t>(二)、红外光学测量雷达项目法律合规要求</w:t>
        </w:r>
        <w:r>
          <w:tab/>
        </w:r>
        <w:r>
          <w:fldChar w:fldCharType="begin"/>
        </w:r>
        <w:r>
          <w:instrText xml:space="preserve"> PAGEREF _Toc28407 \h </w:instrText>
        </w:r>
        <w:r>
          <w:fldChar w:fldCharType="separate"/>
        </w:r>
        <w:r>
          <w:t>80</w:t>
        </w:r>
        <w:r>
          <w:fldChar w:fldCharType="end"/>
        </w:r>
      </w:hyperlink>
    </w:p>
    <w:p>
      <w:pPr>
        <w:pStyle w:val="TOC2"/>
        <w:tabs>
          <w:tab w:val="right" w:leader="dot" w:pos="8306"/>
        </w:tabs>
      </w:pPr>
      <w:hyperlink w:anchor="_Toc18799" w:history="1">
        <w:r>
          <w:rPr>
            <w:rFonts w:ascii="仿宋" w:eastAsia="仿宋" w:hAnsi="仿宋" w:cs="仿宋" w:hint="eastAsia"/>
            <w:lang w:eastAsia="zh-CN"/>
          </w:rPr>
          <w:t>(三)、红外光学测量雷达项目合同管理与法律事务</w:t>
        </w:r>
        <w:r>
          <w:tab/>
        </w:r>
        <w:r>
          <w:fldChar w:fldCharType="begin"/>
        </w:r>
        <w:r>
          <w:instrText xml:space="preserve"> PAGEREF _Toc18799 \h </w:instrText>
        </w:r>
        <w:r>
          <w:fldChar w:fldCharType="separate"/>
        </w:r>
        <w:r>
          <w:t>84</w:t>
        </w:r>
        <w:r>
          <w:fldChar w:fldCharType="end"/>
        </w:r>
      </w:hyperlink>
    </w:p>
    <w:p>
      <w:pPr>
        <w:pStyle w:val="TOC2"/>
        <w:tabs>
          <w:tab w:val="right" w:leader="dot" w:pos="8306"/>
        </w:tabs>
      </w:pPr>
      <w:hyperlink w:anchor="_Toc14946" w:history="1">
        <w:r>
          <w:rPr>
            <w:rFonts w:ascii="仿宋" w:eastAsia="仿宋" w:hAnsi="仿宋" w:cs="仿宋" w:hint="eastAsia"/>
            <w:lang w:eastAsia="zh-CN"/>
          </w:rPr>
          <w:t>(四)、红外光学测量雷达项目知识产权保护策略</w:t>
        </w:r>
        <w:r>
          <w:tab/>
        </w:r>
        <w:r>
          <w:fldChar w:fldCharType="begin"/>
        </w:r>
        <w:r>
          <w:instrText xml:space="preserve"> PAGEREF _Toc14946 \h </w:instrText>
        </w:r>
        <w:r>
          <w:fldChar w:fldCharType="separate"/>
        </w:r>
        <w:r>
          <w:t>90</w:t>
        </w:r>
        <w:r>
          <w:fldChar w:fldCharType="end"/>
        </w:r>
      </w:hyperlink>
    </w:p>
    <w:p>
      <w:pPr>
        <w:pStyle w:val="TOC1"/>
        <w:tabs>
          <w:tab w:val="right" w:leader="dot" w:pos="8306"/>
        </w:tabs>
      </w:pPr>
      <w:hyperlink w:anchor="_Toc26147" w:history="1">
        <w:r>
          <w:rPr>
            <w:rFonts w:ascii="仿宋" w:eastAsia="仿宋" w:hAnsi="仿宋" w:cs="仿宋" w:hint="eastAsia"/>
            <w:lang w:eastAsia="zh-CN"/>
          </w:rPr>
          <w:t>十七、供应链管理</w:t>
        </w:r>
        <w:r>
          <w:tab/>
        </w:r>
        <w:r>
          <w:fldChar w:fldCharType="begin"/>
        </w:r>
        <w:r>
          <w:instrText xml:space="preserve"> PAGEREF _Toc26147 \h </w:instrText>
        </w:r>
        <w:r>
          <w:fldChar w:fldCharType="separate"/>
        </w:r>
        <w:r>
          <w:t>93</w:t>
        </w:r>
        <w:r>
          <w:fldChar w:fldCharType="end"/>
        </w:r>
      </w:hyperlink>
    </w:p>
    <w:p>
      <w:pPr>
        <w:pStyle w:val="TOC2"/>
        <w:tabs>
          <w:tab w:val="right" w:leader="dot" w:pos="8306"/>
        </w:tabs>
      </w:pPr>
      <w:hyperlink w:anchor="_Toc10239" w:history="1">
        <w:r>
          <w:rPr>
            <w:rFonts w:ascii="仿宋" w:eastAsia="仿宋" w:hAnsi="仿宋" w:cs="仿宋" w:hint="eastAsia"/>
            <w:lang w:eastAsia="zh-CN"/>
          </w:rPr>
          <w:t>(一)、供应链战略规划</w:t>
        </w:r>
        <w:r>
          <w:tab/>
        </w:r>
        <w:r>
          <w:fldChar w:fldCharType="begin"/>
        </w:r>
        <w:r>
          <w:instrText xml:space="preserve"> PAGEREF _Toc10239 \h </w:instrText>
        </w:r>
        <w:r>
          <w:fldChar w:fldCharType="separate"/>
        </w:r>
        <w:r>
          <w:t>93</w:t>
        </w:r>
        <w:r>
          <w:fldChar w:fldCharType="end"/>
        </w:r>
      </w:hyperlink>
    </w:p>
    <w:p>
      <w:pPr>
        <w:pStyle w:val="TOC2"/>
        <w:tabs>
          <w:tab w:val="right" w:leader="dot" w:pos="8306"/>
        </w:tabs>
      </w:pPr>
      <w:hyperlink w:anchor="_Toc4164" w:history="1">
        <w:r>
          <w:rPr>
            <w:rFonts w:ascii="仿宋" w:eastAsia="仿宋" w:hAnsi="仿宋" w:cs="仿宋" w:hint="eastAsia"/>
            <w:lang w:eastAsia="zh-CN"/>
          </w:rPr>
          <w:t>(二)、供应商选择与合作</w:t>
        </w:r>
        <w:r>
          <w:tab/>
        </w:r>
        <w:r>
          <w:fldChar w:fldCharType="begin"/>
        </w:r>
        <w:r>
          <w:instrText xml:space="preserve"> PAGEREF _Toc4164 \h </w:instrText>
        </w:r>
        <w:r>
          <w:fldChar w:fldCharType="separate"/>
        </w:r>
        <w:r>
          <w:t>95</w:t>
        </w:r>
        <w:r>
          <w:fldChar w:fldCharType="end"/>
        </w:r>
      </w:hyperlink>
    </w:p>
    <w:p>
      <w:pPr>
        <w:pStyle w:val="TOC2"/>
        <w:tabs>
          <w:tab w:val="right" w:leader="dot" w:pos="8306"/>
        </w:tabs>
      </w:pPr>
      <w:hyperlink w:anchor="_Toc5727" w:history="1">
        <w:r>
          <w:rPr>
            <w:rFonts w:ascii="仿宋" w:eastAsia="仿宋" w:hAnsi="仿宋" w:cs="仿宋" w:hint="eastAsia"/>
            <w:lang w:eastAsia="zh-CN"/>
          </w:rPr>
          <w:t>(三)、物流与库存管理</w:t>
        </w:r>
        <w:r>
          <w:tab/>
        </w:r>
        <w:r>
          <w:fldChar w:fldCharType="begin"/>
        </w:r>
        <w:r>
          <w:instrText xml:space="preserve"> PAGEREF _Toc5727 \h </w:instrText>
        </w:r>
        <w:r>
          <w:fldChar w:fldCharType="separate"/>
        </w:r>
        <w:r>
          <w:t>96</w:t>
        </w:r>
        <w:r>
          <w:fldChar w:fldCharType="end"/>
        </w:r>
      </w:hyperlink>
    </w:p>
    <w:p>
      <w:pPr>
        <w:pStyle w:val="TOC1"/>
        <w:tabs>
          <w:tab w:val="right" w:leader="dot" w:pos="8306"/>
        </w:tabs>
      </w:pPr>
      <w:hyperlink w:anchor="_Toc11776" w:history="1">
        <w:r>
          <w:rPr>
            <w:rFonts w:ascii="仿宋" w:eastAsia="仿宋" w:hAnsi="仿宋" w:cs="仿宋" w:hint="eastAsia"/>
            <w:lang w:eastAsia="zh-CN"/>
          </w:rPr>
          <w:t>十八、红外光学测量雷达项目变更管理</w:t>
        </w:r>
        <w:r>
          <w:tab/>
        </w:r>
        <w:r>
          <w:fldChar w:fldCharType="begin"/>
        </w:r>
        <w:r>
          <w:instrText xml:space="preserve"> PAGEREF _Toc11776 \h </w:instrText>
        </w:r>
        <w:r>
          <w:fldChar w:fldCharType="separate"/>
        </w:r>
        <w:r>
          <w:t>97</w:t>
        </w:r>
        <w:r>
          <w:fldChar w:fldCharType="end"/>
        </w:r>
      </w:hyperlink>
    </w:p>
    <w:p>
      <w:pPr>
        <w:pStyle w:val="TOC2"/>
        <w:tabs>
          <w:tab w:val="right" w:leader="dot" w:pos="8306"/>
        </w:tabs>
      </w:pPr>
      <w:hyperlink w:anchor="_Toc30005" w:history="1">
        <w:r>
          <w:rPr>
            <w:rFonts w:ascii="仿宋" w:eastAsia="仿宋" w:hAnsi="仿宋" w:cs="仿宋" w:hint="eastAsia"/>
            <w:lang w:eastAsia="zh-CN"/>
          </w:rPr>
          <w:t>(一)、变更申请与评估</w:t>
        </w:r>
        <w:r>
          <w:tab/>
        </w:r>
        <w:r>
          <w:fldChar w:fldCharType="begin"/>
        </w:r>
        <w:r>
          <w:instrText xml:space="preserve"> PAGEREF _Toc30005 \h </w:instrText>
        </w:r>
        <w:r>
          <w:fldChar w:fldCharType="separate"/>
        </w:r>
        <w:r>
          <w:t>97</w:t>
        </w:r>
        <w:r>
          <w:fldChar w:fldCharType="end"/>
        </w:r>
      </w:hyperlink>
    </w:p>
    <w:p>
      <w:pPr>
        <w:pStyle w:val="TOC2"/>
        <w:tabs>
          <w:tab w:val="right" w:leader="dot" w:pos="8306"/>
        </w:tabs>
      </w:pPr>
      <w:hyperlink w:anchor="_Toc4473" w:history="1">
        <w:r>
          <w:rPr>
            <w:rFonts w:ascii="仿宋" w:eastAsia="仿宋" w:hAnsi="仿宋" w:cs="仿宋" w:hint="eastAsia"/>
            <w:lang w:eastAsia="zh-CN"/>
          </w:rPr>
          <w:t>(二)、变更实施与控制</w:t>
        </w:r>
        <w:r>
          <w:tab/>
        </w:r>
        <w:r>
          <w:fldChar w:fldCharType="begin"/>
        </w:r>
        <w:r>
          <w:instrText xml:space="preserve"> PAGEREF _Toc4473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68"/>
      <w:r>
        <w:rPr>
          <w:rFonts w:ascii="仿宋" w:eastAsia="仿宋" w:hAnsi="仿宋" w:cs="仿宋" w:hint="eastAsia"/>
          <w:sz w:val="28"/>
          <w:lang w:eastAsia="zh-CN"/>
        </w:rPr>
        <w:t>一、红外光学测量雷达项目概论</w:t>
      </w:r>
      <w:bookmarkEnd w:id="2"/>
    </w:p>
    <w:p>
      <w:pPr>
        <w:pStyle w:val="Heading2"/>
        <w:rPr>
          <w:rFonts w:ascii="仿宋" w:eastAsia="仿宋" w:hAnsi="仿宋" w:cs="仿宋" w:hint="eastAsia"/>
          <w:lang w:eastAsia="zh-CN"/>
        </w:rPr>
      </w:pPr>
      <w:bookmarkStart w:id="3" w:name="_Toc2084"/>
      <w:r>
        <w:rPr>
          <w:rFonts w:ascii="仿宋" w:eastAsia="仿宋" w:hAnsi="仿宋" w:cs="仿宋" w:hint="eastAsia"/>
          <w:lang w:eastAsia="zh-CN"/>
        </w:rPr>
        <w:t>(一)、红外光学测量雷达项目概况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起源追溯至对市场的深入洞察。市场的不断演变与变革为红外光学测量雷达项目提供了难得的机遇。当前市场存在的需求缺口和变革的大环境共同构成了红外光学测量雷达项目的背景。这个红外光学测量雷达项目旨在充分利用市场机遇，填补行业中尚未满足的需求，为客户提供全新的解决方案。市场的变革和需求的增长使得这个红外光学测量雷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红外光学测量雷达项目名称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红外光学测量雷达项目正式命名为红外光学测量雷达。这个名称不仅仅是一个标识，更代表了红外光学测量雷达项目的核心理念和愿景。它蕴含着红外光学测量雷达项目所要解决问题的关键字，具有强烈的表达和辨识度，为红外光学测量雷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红外光学测量雷达项目目标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核心目标是提供一种全新、高效的解决方案，满足客户日益增长的需求。红外光学测量雷达项目追求的不仅仅是满足市场需求，更是在市场中获得卓越的竞争优势。通过不断提升产品或服务的质量和创新水平，红外光学测量雷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红外光学测量雷达项目范围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全面涵盖了产品研发、制造、市场推广和售后服务，确保从产品设计到最终用户体验的全方位关注。这一全面的红外光学测量雷达项目范围是为了确保红外光学测量雷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红外光学测量雷达项目时间表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红外光学测量雷达项目计划在未来18个月内完成，包括研发、测试、市场试点和正式推出等不同阶段。这个时间表的合理设计是为了确保红外光学测量雷达项目各个阶段的顺利推进，以便按时交付高质量的成果。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红外光学测量雷达项目预算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红外光学测量雷达项目总预算估算为XX百万美元，主要分配在研发、市场推广、人员培训和运营等方面。这一充足的预算为红外光学测量雷达项目提供了充足的资源，确保红外光学测量雷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红外光学测量雷达项目风险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可能面临的风险包括市场接受度低、技术难题、竞争激烈等。红外光学测量雷达项目团队已经制定了相应的风险应对计划，通过前瞻性的风险管理，确保红外光学测量雷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红外光学测量雷达项目团队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红外光学测量雷达项目汇聚了一支经验丰富、多领域专业素养的核心团队，确保红外光学测量雷达项目在各个方面都能拥有高水平的执行力。团队的协同作战是红外光学测量雷达项目成功的关键因素之一。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红外光学测量雷达项目背景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红外光学测量雷达项目的背景根植于市场对更高效、创新产品的渴望，同时也受到科技发展对行业格局的深刻改变的影响。这为红外光学测量雷达项目提供了广阔的发展空间和市场需求。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红外光学测量雷达项目现状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截至目前，红外光学测量雷达项目已完成市场调研和技术验证，取得了初步的成功。这为红外光学测量雷达项目在未来的发展奠定了坚实的基础，为更远大的目标打下了坚实的基石。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194"/>
      <w:r>
        <w:rPr>
          <w:rFonts w:ascii="仿宋" w:eastAsia="仿宋" w:hAnsi="仿宋" w:cs="仿宋" w:hint="eastAsia"/>
          <w:sz w:val="28"/>
          <w:lang w:eastAsia="zh-CN"/>
        </w:rPr>
        <w:t>(二)、红外光学测量雷达项目目标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外光学测量雷达项目首要业务目标是在市场中占据有利地位，实现产品/服务的成功推广和销售。通过不断提升产品质量、创新性，红外光学测量雷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在科技迅速发展的时代，红外光学测量雷达项目着眼于技术创新。通过持续的研发和技术升级，红外光学测量雷达项目旨在推出更具创新性的产品或服务，以满足市场对新鲜、先进解决方案的需求。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外光学测量雷达项目设定了客户满意度目标。通过提供卓越的产品质量和优质的客户服务，红外光学测量雷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红外光学测量雷达项目注重社会责任和可持续发展。通过实施环保、社会责任红外光学测量雷达项目，红外光学测量雷达项目致力于在经济发展的同时保护环境，促进社会公平，实现可持续经营。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红外光学测量雷达项目的团队是实现目标的核心驱动力。因此，红外光学测量雷达项目设定了团队发展目标，包括提升团队成员的专业技能、培养领导力，以及搭建协同高效的团队工作氛围。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374"/>
      <w:r>
        <w:rPr>
          <w:rFonts w:ascii="仿宋" w:eastAsia="仿宋" w:hAnsi="仿宋" w:cs="仿宋" w:hint="eastAsia"/>
          <w:sz w:val="28"/>
          <w:lang w:eastAsia="zh-CN"/>
        </w:rPr>
        <w:t>(三)、红外光学测量雷达项目提出的理由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红外光学测量雷达项目提出的理由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源于对市场机遇的深刻洞察。当前市场中存在的需求缺口和行业发展趋势表明，有巨大的商业机会等待被开发。通过准确捕捉市场机遇，红外光学测量雷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理念基于对技术创新的信仰。通过持续的研发和技术投入，红外光学测量雷达项目有望推出更具创新性的产品或服务。在科技飞速发展的当下，红外光学测量雷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是为了增强企业的行业竞争力。通过提升产品或服务的质量和独特性，红外光学测量雷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响应了消费者需求的变化。随着社会和科技的不断发展，消费者对产品和服务的需求也在发生变化。通过深入了解并及时回应消费者的新需求，红外光学测量雷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是企业战略发展规划的一部分。在面对日益激烈的市场竞争和不断变化的商业环境中，红外光学测量雷达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不仅仅是基于商业考量，还注重社会责任。通过推出环保、社会责任等方面的红外光学测量雷达项目，红外光学测量雷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红外光学测量雷达项目的提出反映了对利益相关者期望的关注。包括客户、员工、投资者等利益相关者在企业发展中都有着各自的期望，红外光学测量雷达项目力求在满足这些期望的同时，取得更大的共赢。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976"/>
      <w:r>
        <w:rPr>
          <w:rFonts w:ascii="仿宋" w:eastAsia="仿宋" w:hAnsi="仿宋" w:cs="仿宋" w:hint="eastAsia"/>
          <w:sz w:val="28"/>
          <w:lang w:eastAsia="zh-CN"/>
        </w:rPr>
        <w:t>(四)、红外光学测量雷达项目意义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在实施红外光学测量雷达项目的过程中，我们不仅仅是在追逐商业成功，更是为企业和社会的多个层面创造了深远的意义。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首要意义在于提升企业的市场竞争力。通过持续的创新和对产品质量的高标准要求，红外光学测量雷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红外光学测量雷达项目的推进将促使行业技术水平的提升。通过引入先进技术和创新性解决方案，红外光学测量雷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红外光学测量雷达项目不仅创造了大量就业机会，提高了就业水平，还注重社会责任和环保。通过参与社会公益事业和推动环保红外光学测量雷达项目，红外光学测量雷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综合而言，红外光学测量雷达项目意义重大，不仅推动了企业的发展，也为行业和社会的进步贡献了积极力量。这是一个全面而深刻的影响，将在未来产生可持续的正面效应。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257"/>
      <w:r>
        <w:rPr>
          <w:rFonts w:ascii="仿宋" w:eastAsia="仿宋" w:hAnsi="仿宋" w:cs="仿宋" w:hint="eastAsia"/>
          <w:sz w:val="28"/>
          <w:lang w:eastAsia="zh-CN"/>
        </w:rPr>
        <w:t>(五)、红外光学测量雷达项目背景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在当今迅猛发展的商业环境中，红外光学测量雷达项目的动因根植于对多方面因素的审慎考量。这个红外光学测量雷达项目的提出并非孤立的决策，而是对企业所处背景深入思考的产物。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红外光学测量雷达项目背后的首要原因。科技的迅速发展和全球市场的快速变化使得企业必须灵活应对。红外光学测量雷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竞争的激烈程度也是红外光学测量雷达项目背景中不可忽视的一环。企业需要在激烈竞争中脱颖而出，为此，红外光学测量雷达项目致力于打破常规，提供独特的价值主张，以吸引客户并确保市场份额的增长。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技术的迅速发展为企业带来了机遇与挑战。作为红外光学测量雷达项目启动的背景之一，对新兴技术的应用将有助于提升企业的技术水平，使其在不断演进的商业环境中保持竞争优势。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此外，社会对企业责任的期望也在逐渐升高。红外光学测量雷达项目充分融入了社会责任的理念，通过可持续经营和社会公益红外光学测量雷达项目，企图为社会贡献一份力量，在商业成功的同时关注社会价值。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091"/>
      <w:r>
        <w:rPr>
          <w:rFonts w:ascii="仿宋" w:eastAsia="仿宋" w:hAnsi="仿宋" w:cs="仿宋" w:hint="eastAsia"/>
          <w:sz w:val="28"/>
          <w:lang w:eastAsia="zh-CN"/>
        </w:rPr>
        <w:t>二、红外光学测量雷达项目选址可行性分析</w:t>
      </w:r>
      <w:bookmarkEnd w:id="8"/>
    </w:p>
    <w:p>
      <w:pPr>
        <w:pStyle w:val="Heading2"/>
        <w:rPr>
          <w:rFonts w:ascii="仿宋" w:eastAsia="仿宋" w:hAnsi="仿宋" w:cs="仿宋" w:hint="eastAsia"/>
          <w:lang w:eastAsia="zh-CN"/>
        </w:rPr>
      </w:pPr>
      <w:bookmarkStart w:id="9" w:name="_Toc366"/>
      <w:r>
        <w:rPr>
          <w:rFonts w:ascii="仿宋" w:eastAsia="仿宋" w:hAnsi="仿宋" w:cs="仿宋" w:hint="eastAsia"/>
          <w:lang w:eastAsia="zh-CN"/>
        </w:rPr>
        <w:t>(一)、红外光学测量雷达项目选址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该红外光学测量雷达项目选址位于XX省XX市XX区XXX街道</w:t>
      </w:r>
    </w:p>
    <w:p>
      <w:pPr>
        <w:pStyle w:val="Heading2"/>
        <w:ind w:firstLine="560" w:firstLineChars="200"/>
        <w:rPr>
          <w:rFonts w:ascii="仿宋" w:eastAsia="仿宋" w:hAnsi="仿宋" w:cs="仿宋" w:hint="eastAsia"/>
          <w:sz w:val="28"/>
          <w:lang w:eastAsia="zh-CN"/>
        </w:rPr>
      </w:pPr>
      <w:bookmarkStart w:id="10" w:name="_Toc1693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红外光学测量雷达项目的征地面积将根据红外光学测量雷达项目的实际规模和需求进行精确规划。具体面积XXX平方米，旨在确保红外光学测量雷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净用地面积是在征地面积基础上去除不可利用面积后的实际可开发用地。具体面积XXX平方米，考虑到环保、交通、安全等多方面因素，以确保红外光学测量雷达项目在整体利用效率上达到最优。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红外光学测量雷达项目计划建设的建筑总规模具体面积XXX平方米。这一规模的确定综合考虑了红外光学测量雷达项目的性质、规模，以及城市规划的相关要求，确保建筑布局与周边环境协调一致。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绿地率是红外光学测量雷达项目用地中被规划为绿地的比例。具体面积XXX平方米，旨在通过合理规划绿地，改善红外光学测量雷达项目周边环境，提升居民生活质量，并符合城市整体绿化规划。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容积率是用地上可以建设的建筑总体积与用地面积之比。具体面积XXX，通过合理的容积率规划，确保红外光学测量雷达项目建筑规模与周边环境和谐共生。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红外光学测量雷达项目选址与当地城市规划相一致，具体面积XXX平方米。通过与城市规划部门深入沟通，确保红外光学测量雷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红外光学测量雷达项目选址符合当地产业政策，具体面积XXX平方米。这包括红外光学测量雷达项目对当地经济的促进作用，以及对相关产业的带动效应，确保红外光学测量雷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用地总体要求必须符合环保和可持续发展的原则，具体面积XXX平方米。通过采用绿色建筑设计、节能减排等措施，确保红外光学测量雷达项目在建设和运营过程中对环境的影响最小化，达到可持续发展的要求。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确保红外光学测量雷达项目选址具备必要的公共设施配套，具体面积XXX平方米。这包括交通便利性、教育、医疗等基础设施，以提高居民生活品质，使得红外光学测量雷达项目选址更具吸引力。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考虑用地总体要求对当地社会稳定性的影响，具体面积XXX平方米。通过深入了解当地社区反馈，确保红外光学测量雷达项目的选址和建设过程对当地社会和谐稳定产生积极作用。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红外光学测量雷达项目选址不仅符合法规和规划，还在实际操作中具有可行性。这一全面规划将为红外光学测量雷达项目的成功实施提供坚实的基础，确保红外光学测量雷达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70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测量雷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红外光学测量雷达项目的设备规划和空间设计中，我们将采取灵活设备布局的措施。设备布局将根据实际需求进行灵活设计，避免不必要的浪费。通过合理规划设备摆放位置，我们将提高设备的利用率，减少设备间距，以确保红外光学测量雷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红外光学测量雷达项目内部引入共享设施的概念，例如共享会议室、办公区等。通过这种方式，我们可以减少对资源的重复建设，提高资源共享效率，从而减小红外光学测量雷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34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红外光学测量雷达项目的总图布置中，我们将不同功能区域进行明确的规划，以最大程度满足红外光学测量雷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322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红外光学测量雷达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红外光学测量雷达项目对环境的影响是综合评价的重要因素之一。我们将详细考虑选址周边的自然环境、生态保护区、水源地等情况，确保红外光学测量雷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对选址的评价还需充分考虑当地政府的产业政策和法规。我们将详细了解红外光学测量雷达项目所在地的相关政策，确保红外光学测量雷达项目的规划和运营与当地法规相符，降低不必要的法律风险。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考虑到社会稳定性对企业运营的重要性，我们将评估选址地区的社会安全情况、劳工关系、社区反馈等方面，以确保红外光学测量雷达项目的建设和运营不会受到社会稳定性的负面影响。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最后，我们将综合考虑用地成本，包括土地购置费用、土地开发成本等。通过对用地成本的详细评估，我们能够做出更为精确的经济效益分析，为红外光学测量雷达项目的投资决策提供有力支持。</w:t>
      </w:r>
    </w:p>
    <w:p>
      <w:pPr>
        <w:pStyle w:val="Heading1"/>
        <w:ind w:firstLine="560" w:firstLineChars="200"/>
        <w:rPr>
          <w:rFonts w:ascii="仿宋" w:eastAsia="仿宋" w:hAnsi="仿宋" w:cs="仿宋" w:hint="eastAsia"/>
          <w:sz w:val="28"/>
          <w:lang w:eastAsia="zh-CN"/>
        </w:rPr>
      </w:pPr>
      <w:bookmarkStart w:id="14" w:name="_Toc25060"/>
      <w:r>
        <w:rPr>
          <w:rFonts w:ascii="仿宋" w:eastAsia="仿宋" w:hAnsi="仿宋" w:cs="仿宋" w:hint="eastAsia"/>
          <w:sz w:val="28"/>
          <w:lang w:eastAsia="zh-CN"/>
        </w:rPr>
        <w:t>三、红外光学测量雷达项目建设单位说明</w:t>
      </w:r>
      <w:bookmarkEnd w:id="14"/>
    </w:p>
    <w:p>
      <w:pPr>
        <w:pStyle w:val="Heading2"/>
        <w:rPr>
          <w:rFonts w:ascii="仿宋" w:eastAsia="仿宋" w:hAnsi="仿宋" w:cs="仿宋" w:hint="eastAsia"/>
          <w:lang w:eastAsia="zh-CN"/>
        </w:rPr>
      </w:pPr>
      <w:bookmarkStart w:id="15" w:name="_Toc24592"/>
      <w:r>
        <w:rPr>
          <w:rFonts w:ascii="仿宋" w:eastAsia="仿宋" w:hAnsi="仿宋" w:cs="仿宋" w:hint="eastAsia"/>
          <w:lang w:eastAsia="zh-CN"/>
        </w:rPr>
        <w:t>(一)、红外光学测量雷达项目承办单位基本情况</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849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红外光学测量雷达项目承办单位的XXXX，我们着眼于实现可持续的经济效益。通过技术创新和解决方案的提供，公司预计在红外光学测量雷达项目执行期间将获得可观的收入增长。这一收入来源主要包括红外光学测量雷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同时，我们注重成本控制和效率提升，以确保红外光学测量雷达项目的可持续盈利。透过精细的管理和资源优化，公司期望实现红外光学测量雷达项目利润最大化。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https://d.book118.com/018023001035006023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851EA"/>
    <w:rsid w:val="66F851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2300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2024-01-01T13:13:00Z</dcterms:created>
  <dcterms:modified xsi:type="dcterms:W3CDTF">2024-01-01T13:14:08Z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C6F05A5AB0F14E82BA15E2B208DE7B64_11</vt:lpwstr>
  </property>
  <property fmtid="{D5CDD505-2E9C-101B-9397-08002B2CF9AE}" pid="3" name="KSOProductBuildVer">
    <vt:lpwstr>2052-12.1.0.16120</vt:lpwstr>
  </property>
</Properties>
</file>