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防爆灯具项目规划设计方案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98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_Toc28986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" w:history="1">
        <w:r>
          <w:rPr>
            <w:rFonts w:ascii="仿宋" w:eastAsia="仿宋" w:hAnsi="仿宋" w:cs="仿宋" w:hint="eastAsia"/>
            <w:lang w:eastAsia="zh-CN"/>
          </w:rPr>
          <w:t>一、建筑工程可行性分析</w:t>
        </w:r>
        <w:r>
          <w:tab/>
        </w:r>
        <w:r>
          <w:fldChar w:fldCharType="begin"/>
        </w:r>
        <w:r>
          <w:instrText xml:space="preserve"> PAGEREF _Toc302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74" w:history="1">
        <w:r>
          <w:rPr>
            <w:rFonts w:ascii="仿宋" w:eastAsia="仿宋" w:hAnsi="仿宋" w:cs="仿宋" w:hint="eastAsia"/>
            <w:lang w:eastAsia="zh-CN"/>
          </w:rPr>
          <w:t>(一)、防爆灯具项目工程设计总体要求</w:t>
        </w:r>
        <w:r>
          <w:tab/>
        </w:r>
        <w:r>
          <w:fldChar w:fldCharType="begin"/>
        </w:r>
        <w:r>
          <w:instrText xml:space="preserve"> PAGEREF _Toc27974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16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_Toc32216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99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_Toc4999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56" w:history="1">
        <w:r>
          <w:rPr>
            <w:rFonts w:ascii="仿宋" w:eastAsia="仿宋" w:hAnsi="仿宋" w:cs="仿宋" w:hint="eastAsia"/>
            <w:lang w:eastAsia="zh-CN"/>
          </w:rPr>
          <w:t>二、防爆灯具行业企业业务流程管理</w:t>
        </w:r>
        <w:r>
          <w:tab/>
        </w:r>
        <w:r>
          <w:fldChar w:fldCharType="begin"/>
        </w:r>
        <w:r>
          <w:instrText xml:space="preserve"> PAGEREF _Toc27256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90" w:history="1">
        <w:r>
          <w:rPr>
            <w:rFonts w:ascii="仿宋" w:eastAsia="仿宋" w:hAnsi="仿宋" w:cs="仿宋" w:hint="eastAsia"/>
            <w:lang w:eastAsia="zh-CN"/>
          </w:rPr>
          <w:t>(一)、业务流程的建立</w:t>
        </w:r>
        <w:r>
          <w:tab/>
        </w:r>
        <w:r>
          <w:fldChar w:fldCharType="begin"/>
        </w:r>
        <w:r>
          <w:instrText xml:space="preserve"> PAGEREF _Toc4890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06" w:history="1">
        <w:r>
          <w:rPr>
            <w:rFonts w:ascii="仿宋" w:eastAsia="仿宋" w:hAnsi="仿宋" w:cs="仿宋" w:hint="eastAsia"/>
            <w:lang w:eastAsia="zh-CN"/>
          </w:rPr>
          <w:t>(二)、业务流程的优化</w:t>
        </w:r>
        <w:r>
          <w:tab/>
        </w:r>
        <w:r>
          <w:fldChar w:fldCharType="begin"/>
        </w:r>
        <w:r>
          <w:instrText xml:space="preserve"> PAGEREF _Toc28806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95" w:history="1">
        <w:r>
          <w:rPr>
            <w:rFonts w:ascii="仿宋" w:eastAsia="仿宋" w:hAnsi="仿宋" w:cs="仿宋" w:hint="eastAsia"/>
            <w:lang w:eastAsia="zh-CN"/>
          </w:rPr>
          <w:t>(三)、业务流程的重组</w:t>
        </w:r>
        <w:r>
          <w:tab/>
        </w:r>
        <w:r>
          <w:fldChar w:fldCharType="begin"/>
        </w:r>
        <w:r>
          <w:instrText xml:space="preserve"> PAGEREF _Toc29495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80" w:history="1">
        <w:r>
          <w:rPr>
            <w:rFonts w:ascii="仿宋" w:eastAsia="仿宋" w:hAnsi="仿宋" w:cs="仿宋" w:hint="eastAsia"/>
            <w:lang w:eastAsia="zh-CN"/>
          </w:rPr>
          <w:t>三、公司简介</w:t>
        </w:r>
        <w:r>
          <w:tab/>
        </w:r>
        <w:r>
          <w:fldChar w:fldCharType="begin"/>
        </w:r>
        <w:r>
          <w:instrText xml:space="preserve"> PAGEREF _Toc30580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22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_Toc28222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0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_Toc17930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32" w:history="1">
        <w:r>
          <w:rPr>
            <w:rFonts w:ascii="仿宋" w:eastAsia="仿宋" w:hAnsi="仿宋" w:cs="仿宋" w:hint="eastAsia"/>
            <w:lang w:eastAsia="zh-CN"/>
          </w:rPr>
          <w:t>四、防爆灯具行业行业发展形势</w:t>
        </w:r>
        <w:r>
          <w:tab/>
        </w:r>
        <w:r>
          <w:fldChar w:fldCharType="begin"/>
        </w:r>
        <w:r>
          <w:instrText xml:space="preserve"> PAGEREF _Toc30232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6" w:history="1">
        <w:r>
          <w:rPr>
            <w:rFonts w:ascii="仿宋" w:eastAsia="仿宋" w:hAnsi="仿宋" w:cs="仿宋" w:hint="eastAsia"/>
            <w:lang w:eastAsia="zh-CN"/>
          </w:rPr>
          <w:t>(一)、市场规模扩大</w:t>
        </w:r>
        <w:r>
          <w:tab/>
        </w:r>
        <w:r>
          <w:fldChar w:fldCharType="begin"/>
        </w:r>
        <w:r>
          <w:instrText xml:space="preserve"> PAGEREF _Toc15306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57" w:history="1">
        <w:r>
          <w:rPr>
            <w:rFonts w:ascii="仿宋" w:eastAsia="仿宋" w:hAnsi="仿宋" w:cs="仿宋" w:hint="eastAsia"/>
            <w:lang w:eastAsia="zh-CN"/>
          </w:rPr>
          <w:t>(二)、消费升级趋势明显</w:t>
        </w:r>
        <w:r>
          <w:tab/>
        </w:r>
        <w:r>
          <w:fldChar w:fldCharType="begin"/>
        </w:r>
        <w:r>
          <w:instrText xml:space="preserve"> PAGEREF _Toc13457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33" w:history="1">
        <w:r>
          <w:rPr>
            <w:rFonts w:ascii="仿宋" w:eastAsia="仿宋" w:hAnsi="仿宋" w:cs="仿宋" w:hint="eastAsia"/>
            <w:lang w:eastAsia="zh-CN"/>
          </w:rPr>
          <w:t>(三)、智能化发展势头迅猛</w:t>
        </w:r>
        <w:r>
          <w:tab/>
        </w:r>
        <w:r>
          <w:fldChar w:fldCharType="begin"/>
        </w:r>
        <w:r>
          <w:instrText xml:space="preserve"> PAGEREF _Toc19033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86" w:history="1">
        <w:r>
          <w:rPr>
            <w:rFonts w:ascii="仿宋" w:eastAsia="仿宋" w:hAnsi="仿宋" w:cs="仿宋" w:hint="eastAsia"/>
            <w:lang w:eastAsia="zh-CN"/>
          </w:rPr>
          <w:t>(四)、品牌竞争日趋激烈</w:t>
        </w:r>
        <w:r>
          <w:tab/>
        </w:r>
        <w:r>
          <w:fldChar w:fldCharType="begin"/>
        </w:r>
        <w:r>
          <w:instrText xml:space="preserve"> PAGEREF _Toc12186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31" w:history="1">
        <w:r>
          <w:rPr>
            <w:rFonts w:ascii="仿宋" w:eastAsia="仿宋" w:hAnsi="仿宋" w:cs="仿宋" w:hint="eastAsia"/>
            <w:lang w:eastAsia="zh-CN"/>
          </w:rPr>
          <w:t>(五)、环保意识增强</w:t>
        </w:r>
        <w:r>
          <w:tab/>
        </w:r>
        <w:r>
          <w:fldChar w:fldCharType="begin"/>
        </w:r>
        <w:r>
          <w:instrText xml:space="preserve"> PAGEREF _Toc22331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91" w:history="1">
        <w:r>
          <w:rPr>
            <w:rFonts w:ascii="仿宋" w:eastAsia="仿宋" w:hAnsi="仿宋" w:cs="仿宋" w:hint="eastAsia"/>
            <w:lang w:eastAsia="zh-CN"/>
          </w:rPr>
          <w:t>五、市场分析</w:t>
        </w:r>
        <w:r>
          <w:tab/>
        </w:r>
        <w:r>
          <w:fldChar w:fldCharType="begin"/>
        </w:r>
        <w:r>
          <w:instrText xml:space="preserve"> PAGEREF _Toc14491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90" w:history="1">
        <w:r>
          <w:rPr>
            <w:rFonts w:ascii="仿宋" w:eastAsia="仿宋" w:hAnsi="仿宋" w:cs="仿宋" w:hint="eastAsia"/>
            <w:lang w:eastAsia="zh-CN"/>
          </w:rPr>
          <w:t>(一)、行业基本情况</w:t>
        </w:r>
        <w:r>
          <w:tab/>
        </w:r>
        <w:r>
          <w:fldChar w:fldCharType="begin"/>
        </w:r>
        <w:r>
          <w:instrText xml:space="preserve"> PAGEREF _Toc12390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25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_Toc18225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13" w:history="1">
        <w:r>
          <w:rPr>
            <w:rFonts w:ascii="仿宋" w:eastAsia="仿宋" w:hAnsi="仿宋" w:cs="仿宋" w:hint="eastAsia"/>
            <w:lang w:eastAsia="zh-CN"/>
          </w:rPr>
          <w:t>六、防爆灯具项目风险管理方案</w:t>
        </w:r>
        <w:r>
          <w:tab/>
        </w:r>
        <w:r>
          <w:fldChar w:fldCharType="begin"/>
        </w:r>
        <w:r>
          <w:instrText xml:space="preserve"> PAGEREF _Toc21113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81" w:history="1">
        <w:r>
          <w:rPr>
            <w:rFonts w:ascii="仿宋" w:eastAsia="仿宋" w:hAnsi="仿宋" w:cs="仿宋" w:hint="eastAsia"/>
            <w:lang w:eastAsia="zh-CN"/>
          </w:rPr>
          <w:t>(一)、风险管理概述</w:t>
        </w:r>
        <w:r>
          <w:tab/>
        </w:r>
        <w:r>
          <w:fldChar w:fldCharType="begin"/>
        </w:r>
        <w:r>
          <w:instrText xml:space="preserve"> PAGEREF _Toc8981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4" w:history="1">
        <w:r>
          <w:rPr>
            <w:rFonts w:ascii="仿宋" w:eastAsia="仿宋" w:hAnsi="仿宋" w:cs="仿宋" w:hint="eastAsia"/>
            <w:lang w:eastAsia="zh-CN"/>
          </w:rPr>
          <w:t>(二)、企业面临的风险</w:t>
        </w:r>
        <w:r>
          <w:tab/>
        </w:r>
        <w:r>
          <w:fldChar w:fldCharType="begin"/>
        </w:r>
        <w:r>
          <w:instrText xml:space="preserve"> PAGEREF _Toc30104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75" w:history="1">
        <w:r>
          <w:rPr>
            <w:rFonts w:ascii="仿宋" w:eastAsia="仿宋" w:hAnsi="仿宋" w:cs="仿宋" w:hint="eastAsia"/>
            <w:lang w:eastAsia="zh-CN"/>
          </w:rPr>
          <w:t>(三)、风险成本与风险管理的目标</w:t>
        </w:r>
        <w:r>
          <w:tab/>
        </w:r>
        <w:r>
          <w:fldChar w:fldCharType="begin"/>
        </w:r>
        <w:r>
          <w:instrText xml:space="preserve"> PAGEREF _Toc7675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32" w:history="1">
        <w:r>
          <w:rPr>
            <w:rFonts w:ascii="仿宋" w:eastAsia="仿宋" w:hAnsi="仿宋" w:cs="仿宋" w:hint="eastAsia"/>
            <w:lang w:eastAsia="zh-CN"/>
          </w:rPr>
          <w:t>(四)、人力资本风险分析</w:t>
        </w:r>
        <w:r>
          <w:tab/>
        </w:r>
        <w:r>
          <w:fldChar w:fldCharType="begin"/>
        </w:r>
        <w:r>
          <w:instrText xml:space="preserve"> PAGEREF _Toc15932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27" w:history="1">
        <w:r>
          <w:rPr>
            <w:rFonts w:ascii="仿宋" w:eastAsia="仿宋" w:hAnsi="仿宋" w:cs="仿宋" w:hint="eastAsia"/>
            <w:lang w:eastAsia="zh-CN"/>
          </w:rPr>
          <w:t>(五)、风险识别</w:t>
        </w:r>
        <w:r>
          <w:tab/>
        </w:r>
        <w:r>
          <w:fldChar w:fldCharType="begin"/>
        </w:r>
        <w:r>
          <w:instrText xml:space="preserve"> PAGEREF _Toc26027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23" w:history="1">
        <w:r>
          <w:rPr>
            <w:rFonts w:ascii="仿宋" w:eastAsia="仿宋" w:hAnsi="仿宋" w:cs="仿宋" w:hint="eastAsia"/>
            <w:lang w:eastAsia="zh-CN"/>
          </w:rPr>
          <w:t>(六)、风险管理的措施</w:t>
        </w:r>
        <w:r>
          <w:tab/>
        </w:r>
        <w:r>
          <w:fldChar w:fldCharType="begin"/>
        </w:r>
        <w:r>
          <w:instrText xml:space="preserve"> PAGEREF _Toc6523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27" w:history="1">
        <w:r>
          <w:rPr>
            <w:rFonts w:ascii="仿宋" w:eastAsia="仿宋" w:hAnsi="仿宋" w:cs="仿宋" w:hint="eastAsia"/>
            <w:lang w:eastAsia="zh-CN"/>
          </w:rPr>
          <w:t>七、社会影响分析</w:t>
        </w:r>
        <w:r>
          <w:tab/>
        </w:r>
        <w:r>
          <w:fldChar w:fldCharType="begin"/>
        </w:r>
        <w:r>
          <w:instrText xml:space="preserve"> PAGEREF _Toc30627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78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_Toc18578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00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_Toc19200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82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_Toc32182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85" w:history="1">
        <w:r>
          <w:rPr>
            <w:rFonts w:ascii="仿宋" w:eastAsia="仿宋" w:hAnsi="仿宋" w:cs="仿宋" w:hint="eastAsia"/>
            <w:lang w:eastAsia="zh-CN"/>
          </w:rPr>
          <w:t>八、防爆灯具行业消费者市场分析</w:t>
        </w:r>
        <w:r>
          <w:tab/>
        </w:r>
        <w:r>
          <w:fldChar w:fldCharType="begin"/>
        </w:r>
        <w:r>
          <w:instrText xml:space="preserve"> PAGEREF _Toc10885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8" w:history="1">
        <w:r>
          <w:rPr>
            <w:rFonts w:ascii="仿宋" w:eastAsia="仿宋" w:hAnsi="仿宋" w:cs="仿宋" w:hint="eastAsia"/>
            <w:lang w:eastAsia="zh-CN"/>
          </w:rPr>
          <w:t>(一)、市场规模及增长趋势</w:t>
        </w:r>
        <w:r>
          <w:tab/>
        </w:r>
        <w:r>
          <w:fldChar w:fldCharType="begin"/>
        </w:r>
        <w:r>
          <w:instrText xml:space="preserve"> PAGEREF _Toc15478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19" w:history="1">
        <w:r>
          <w:rPr>
            <w:rFonts w:ascii="仿宋" w:eastAsia="仿宋" w:hAnsi="仿宋" w:cs="仿宋" w:hint="eastAsia"/>
            <w:lang w:eastAsia="zh-CN"/>
          </w:rPr>
          <w:t>(二)、消费者需求特征</w:t>
        </w:r>
        <w:r>
          <w:tab/>
        </w:r>
        <w:r>
          <w:fldChar w:fldCharType="begin"/>
        </w:r>
        <w:r>
          <w:instrText xml:space="preserve"> PAGEREF _Toc18419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3" w:history="1">
        <w:r>
          <w:rPr>
            <w:rFonts w:ascii="仿宋" w:eastAsia="仿宋" w:hAnsi="仿宋" w:cs="仿宋" w:hint="eastAsia"/>
            <w:lang w:eastAsia="zh-CN"/>
          </w:rPr>
          <w:t>(三)、消费者购买行为和偏好</w:t>
        </w:r>
        <w:r>
          <w:tab/>
        </w:r>
        <w:r>
          <w:fldChar w:fldCharType="begin"/>
        </w:r>
        <w:r>
          <w:instrText xml:space="preserve"> PAGEREF _Toc573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31" w:history="1">
        <w:r>
          <w:rPr>
            <w:rFonts w:ascii="仿宋" w:eastAsia="仿宋" w:hAnsi="仿宋" w:cs="仿宋" w:hint="eastAsia"/>
            <w:lang w:eastAsia="zh-CN"/>
          </w:rPr>
          <w:t>(四)、竞争对手分析</w:t>
        </w:r>
        <w:r>
          <w:tab/>
        </w:r>
        <w:r>
          <w:fldChar w:fldCharType="begin"/>
        </w:r>
        <w:r>
          <w:instrText xml:space="preserve"> PAGEREF _Toc6931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01" w:history="1">
        <w:r>
          <w:rPr>
            <w:rFonts w:ascii="仿宋" w:eastAsia="仿宋" w:hAnsi="仿宋" w:cs="仿宋" w:hint="eastAsia"/>
            <w:lang w:eastAsia="zh-CN"/>
          </w:rPr>
          <w:t>九、第十四章员工健康与安全管理</w:t>
        </w:r>
        <w:r>
          <w:tab/>
        </w:r>
        <w:r>
          <w:fldChar w:fldCharType="begin"/>
        </w:r>
        <w:r>
          <w:instrText xml:space="preserve"> PAGEREF _Toc8101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17" w:history="1">
        <w:r>
          <w:rPr>
            <w:rFonts w:ascii="仿宋" w:eastAsia="仿宋" w:hAnsi="仿宋" w:cs="仿宋" w:hint="eastAsia"/>
            <w:lang w:eastAsia="zh-CN"/>
          </w:rPr>
          <w:t>(一)、健康保障计划</w:t>
        </w:r>
        <w:r>
          <w:tab/>
        </w:r>
        <w:r>
          <w:fldChar w:fldCharType="begin"/>
        </w:r>
        <w:r>
          <w:instrText xml:space="preserve"> PAGEREF _Toc29217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43" w:history="1">
        <w:r>
          <w:rPr>
            <w:rFonts w:ascii="仿宋" w:eastAsia="仿宋" w:hAnsi="仿宋" w:cs="仿宋" w:hint="eastAsia"/>
            <w:lang w:eastAsia="zh-CN"/>
          </w:rPr>
          <w:t>(二)、安全管理体系</w:t>
        </w:r>
        <w:r>
          <w:tab/>
        </w:r>
        <w:r>
          <w:fldChar w:fldCharType="begin"/>
        </w:r>
        <w:r>
          <w:instrText xml:space="preserve"> PAGEREF _Toc12743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5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_Toc1655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26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_Toc25261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9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_Toc16298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39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_Toc4739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9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_Toc24698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43" w:history="1">
        <w:r>
          <w:rPr>
            <w:rFonts w:ascii="仿宋" w:eastAsia="仿宋" w:hAnsi="仿宋" w:cs="仿宋" w:hint="eastAsia"/>
            <w:lang w:eastAsia="zh-CN"/>
          </w:rPr>
          <w:t>(五)、防爆灯具项目总投资</w:t>
        </w:r>
        <w:r>
          <w:tab/>
        </w:r>
        <w:r>
          <w:fldChar w:fldCharType="begin"/>
        </w:r>
        <w:r>
          <w:instrText xml:space="preserve"> PAGEREF _Toc22343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5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_Toc29753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22" w:history="1">
        <w:r>
          <w:rPr>
            <w:rFonts w:ascii="仿宋" w:eastAsia="仿宋" w:hAnsi="仿宋" w:cs="仿宋" w:hint="eastAsia"/>
            <w:lang w:eastAsia="zh-CN"/>
          </w:rPr>
          <w:t>十一、建设方案与产品规划</w:t>
        </w:r>
        <w:r>
          <w:tab/>
        </w:r>
        <w:r>
          <w:fldChar w:fldCharType="begin"/>
        </w:r>
        <w:r>
          <w:instrText xml:space="preserve"> PAGEREF _Toc28422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96" w:history="1">
        <w:r>
          <w:rPr>
            <w:rFonts w:ascii="仿宋" w:eastAsia="仿宋" w:hAnsi="仿宋" w:cs="仿宋" w:hint="eastAsia"/>
            <w:lang w:eastAsia="zh-CN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_Toc18596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6" w:history="1">
        <w:r>
          <w:rPr>
            <w:rFonts w:ascii="仿宋" w:eastAsia="仿宋" w:hAnsi="仿宋" w:cs="仿宋" w:hint="eastAsia"/>
            <w:lang w:eastAsia="zh-CN"/>
          </w:rPr>
          <w:t>(二)、产品规划方案及生产纲领</w:t>
        </w:r>
        <w:r>
          <w:tab/>
        </w:r>
        <w:r>
          <w:fldChar w:fldCharType="begin"/>
        </w:r>
        <w:r>
          <w:instrText xml:space="preserve"> PAGEREF _Toc24806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82" w:history="1">
        <w:r>
          <w:rPr>
            <w:rFonts w:ascii="仿宋" w:eastAsia="仿宋" w:hAnsi="仿宋" w:cs="仿宋" w:hint="eastAsia"/>
            <w:lang w:eastAsia="zh-CN"/>
          </w:rPr>
          <w:t>十二、法律与合规事项</w:t>
        </w:r>
        <w:r>
          <w:tab/>
        </w:r>
        <w:r>
          <w:fldChar w:fldCharType="begin"/>
        </w:r>
        <w:r>
          <w:instrText xml:space="preserve"> PAGEREF _Toc24382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44" w:history="1">
        <w:r>
          <w:rPr>
            <w:rFonts w:ascii="仿宋" w:eastAsia="仿宋" w:hAnsi="仿宋" w:cs="仿宋" w:hint="eastAsia"/>
            <w:lang w:eastAsia="zh-CN"/>
          </w:rPr>
          <w:t>(一)、法律合规与风险</w:t>
        </w:r>
        <w:r>
          <w:tab/>
        </w:r>
        <w:r>
          <w:fldChar w:fldCharType="begin"/>
        </w:r>
        <w:r>
          <w:instrText xml:space="preserve"> PAGEREF _Toc11144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04" w:history="1">
        <w:r>
          <w:rPr>
            <w:rFonts w:ascii="仿宋" w:eastAsia="仿宋" w:hAnsi="仿宋" w:cs="仿宋" w:hint="eastAsia"/>
            <w:lang w:eastAsia="zh-CN"/>
          </w:rPr>
          <w:t>(二)、合同管理</w:t>
        </w:r>
        <w:r>
          <w:tab/>
        </w:r>
        <w:r>
          <w:fldChar w:fldCharType="begin"/>
        </w:r>
        <w:r>
          <w:instrText xml:space="preserve"> PAGEREF _Toc23204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08" w:history="1">
        <w:r>
          <w:rPr>
            <w:rFonts w:ascii="仿宋" w:eastAsia="仿宋" w:hAnsi="仿宋" w:cs="仿宋" w:hint="eastAsia"/>
            <w:lang w:eastAsia="zh-CN"/>
          </w:rPr>
          <w:t>(三)、知识产权保护</w:t>
        </w:r>
        <w:r>
          <w:tab/>
        </w:r>
        <w:r>
          <w:fldChar w:fldCharType="begin"/>
        </w:r>
        <w:r>
          <w:instrText xml:space="preserve"> PAGEREF _Toc5008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50" w:history="1">
        <w:r>
          <w:rPr>
            <w:rFonts w:ascii="仿宋" w:eastAsia="仿宋" w:hAnsi="仿宋" w:cs="仿宋" w:hint="eastAsia"/>
            <w:lang w:eastAsia="zh-CN"/>
          </w:rPr>
          <w:t>(四)、法律事务与合规管理</w:t>
        </w:r>
        <w:r>
          <w:tab/>
        </w:r>
        <w:r>
          <w:fldChar w:fldCharType="begin"/>
        </w:r>
        <w:r>
          <w:instrText xml:space="preserve"> PAGEREF _Toc20350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69" w:history="1">
        <w:r>
          <w:rPr>
            <w:rFonts w:ascii="仿宋" w:eastAsia="仿宋" w:hAnsi="仿宋" w:cs="仿宋" w:hint="eastAsia"/>
            <w:lang w:eastAsia="zh-CN"/>
          </w:rPr>
          <w:t>十三、社会责任与可持续发展</w:t>
        </w:r>
        <w:r>
          <w:tab/>
        </w:r>
        <w:r>
          <w:fldChar w:fldCharType="begin"/>
        </w:r>
        <w:r>
          <w:instrText xml:space="preserve"> PAGEREF _Toc31569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51" w:history="1">
        <w:r>
          <w:rPr>
            <w:rFonts w:ascii="仿宋" w:eastAsia="仿宋" w:hAnsi="仿宋" w:cs="仿宋" w:hint="eastAsia"/>
            <w:lang w:eastAsia="zh-CN"/>
          </w:rPr>
          <w:t>(一)、企业社会责任理念</w:t>
        </w:r>
        <w:r>
          <w:tab/>
        </w:r>
        <w:r>
          <w:fldChar w:fldCharType="begin"/>
        </w:r>
        <w:r>
          <w:instrText xml:space="preserve"> PAGEREF _Toc24051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49" w:history="1">
        <w:r>
          <w:rPr>
            <w:rFonts w:ascii="仿宋" w:eastAsia="仿宋" w:hAnsi="仿宋" w:cs="仿宋" w:hint="eastAsia"/>
            <w:lang w:eastAsia="zh-CN"/>
          </w:rPr>
          <w:t>(二)、社会责任防爆灯具项目与计划</w:t>
        </w:r>
        <w:r>
          <w:tab/>
        </w:r>
        <w:r>
          <w:fldChar w:fldCharType="begin"/>
        </w:r>
        <w:r>
          <w:instrText xml:space="preserve"> PAGEREF _Toc13549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6" w:history="1">
        <w:r>
          <w:rPr>
            <w:rFonts w:ascii="仿宋" w:eastAsia="仿宋" w:hAnsi="仿宋" w:cs="仿宋" w:hint="eastAsia"/>
            <w:lang w:eastAsia="zh-CN"/>
          </w:rPr>
          <w:t>(三)、可持续发展战略</w:t>
        </w:r>
        <w:r>
          <w:tab/>
        </w:r>
        <w:r>
          <w:fldChar w:fldCharType="begin"/>
        </w:r>
        <w:r>
          <w:instrText xml:space="preserve"> PAGEREF _Toc24526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0" w:history="1">
        <w:r>
          <w:rPr>
            <w:rFonts w:ascii="仿宋" w:eastAsia="仿宋" w:hAnsi="仿宋" w:cs="仿宋" w:hint="eastAsia"/>
            <w:lang w:eastAsia="zh-CN"/>
          </w:rPr>
          <w:t>(四)、节能减排与环保措施</w:t>
        </w:r>
        <w:r>
          <w:tab/>
        </w:r>
        <w:r>
          <w:fldChar w:fldCharType="begin"/>
        </w:r>
        <w:r>
          <w:instrText xml:space="preserve"> PAGEREF _Toc2670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25" w:history="1">
        <w:r>
          <w:rPr>
            <w:rFonts w:ascii="仿宋" w:eastAsia="仿宋" w:hAnsi="仿宋" w:cs="仿宋" w:hint="eastAsia"/>
            <w:lang w:eastAsia="zh-CN"/>
          </w:rPr>
          <w:t>(五)、社会公益与慈善活动</w:t>
        </w:r>
        <w:r>
          <w:tab/>
        </w:r>
        <w:r>
          <w:fldChar w:fldCharType="begin"/>
        </w:r>
        <w:r>
          <w:instrText xml:space="preserve"> PAGEREF _Toc6325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06" w:history="1">
        <w:r>
          <w:rPr>
            <w:rFonts w:ascii="仿宋" w:eastAsia="仿宋" w:hAnsi="仿宋" w:cs="仿宋" w:hint="eastAsia"/>
            <w:lang w:eastAsia="zh-CN"/>
          </w:rPr>
          <w:t>十四、防爆灯具项目风险对策</w:t>
        </w:r>
        <w:r>
          <w:tab/>
        </w:r>
        <w:r>
          <w:fldChar w:fldCharType="begin"/>
        </w:r>
        <w:r>
          <w:instrText xml:space="preserve"> PAGEREF _Toc21406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" w:history="1">
        <w:r>
          <w:rPr>
            <w:rFonts w:ascii="仿宋" w:eastAsia="仿宋" w:hAnsi="仿宋" w:cs="仿宋" w:hint="eastAsia"/>
            <w:lang w:eastAsia="zh-CN"/>
          </w:rPr>
          <w:t>(一)、政策风险对策</w:t>
        </w:r>
        <w:r>
          <w:tab/>
        </w:r>
        <w:r>
          <w:fldChar w:fldCharType="begin"/>
        </w:r>
        <w:r>
          <w:instrText xml:space="preserve"> PAGEREF _Toc283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4" w:history="1">
        <w:r>
          <w:rPr>
            <w:rFonts w:ascii="仿宋" w:eastAsia="仿宋" w:hAnsi="仿宋" w:cs="仿宋" w:hint="eastAsia"/>
            <w:lang w:eastAsia="zh-CN"/>
          </w:rPr>
          <w:t>(二)、经济风险对策</w:t>
        </w:r>
        <w:r>
          <w:tab/>
        </w:r>
        <w:r>
          <w:fldChar w:fldCharType="begin"/>
        </w:r>
        <w:r>
          <w:instrText xml:space="preserve"> PAGEREF _Toc28584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12" w:history="1">
        <w:r>
          <w:rPr>
            <w:rFonts w:ascii="仿宋" w:eastAsia="仿宋" w:hAnsi="仿宋" w:cs="仿宋" w:hint="eastAsia"/>
            <w:lang w:eastAsia="zh-CN"/>
          </w:rPr>
          <w:t>(三)、环境风险对策</w:t>
        </w:r>
        <w:r>
          <w:tab/>
        </w:r>
        <w:r>
          <w:fldChar w:fldCharType="begin"/>
        </w:r>
        <w:r>
          <w:instrText xml:space="preserve"> PAGEREF _Toc18912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31" w:history="1">
        <w:r>
          <w:rPr>
            <w:rFonts w:ascii="仿宋" w:eastAsia="仿宋" w:hAnsi="仿宋" w:cs="仿宋" w:hint="eastAsia"/>
            <w:lang w:eastAsia="zh-CN"/>
          </w:rPr>
          <w:t>(四)、人才风险对策</w:t>
        </w:r>
        <w:r>
          <w:tab/>
        </w:r>
        <w:r>
          <w:fldChar w:fldCharType="begin"/>
        </w:r>
        <w:r>
          <w:instrText xml:space="preserve"> PAGEREF _Toc26831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0" w:history="1">
        <w:r>
          <w:rPr>
            <w:rFonts w:ascii="仿宋" w:eastAsia="仿宋" w:hAnsi="仿宋" w:cs="仿宋" w:hint="eastAsia"/>
            <w:lang w:eastAsia="zh-CN"/>
          </w:rPr>
          <w:t>(五)、社会责任风险对策</w:t>
        </w:r>
        <w:r>
          <w:tab/>
        </w:r>
        <w:r>
          <w:fldChar w:fldCharType="begin"/>
        </w:r>
        <w:r>
          <w:instrText xml:space="preserve"> PAGEREF _Toc26030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15" w:history="1">
        <w:r>
          <w:rPr>
            <w:rFonts w:ascii="仿宋" w:eastAsia="仿宋" w:hAnsi="仿宋" w:cs="仿宋" w:hint="eastAsia"/>
            <w:lang w:eastAsia="zh-CN"/>
          </w:rPr>
          <w:t>(六)、全球经济不确定性风险对策</w:t>
        </w:r>
        <w:r>
          <w:tab/>
        </w:r>
        <w:r>
          <w:fldChar w:fldCharType="begin"/>
        </w:r>
        <w:r>
          <w:instrText xml:space="preserve"> PAGEREF _Toc31415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43" w:history="1">
        <w:r>
          <w:rPr>
            <w:rFonts w:ascii="仿宋" w:eastAsia="仿宋" w:hAnsi="仿宋" w:cs="仿宋" w:hint="eastAsia"/>
            <w:lang w:eastAsia="zh-CN"/>
          </w:rPr>
          <w:t>(七)、供应链风险对策</w:t>
        </w:r>
        <w:r>
          <w:tab/>
        </w:r>
        <w:r>
          <w:fldChar w:fldCharType="begin"/>
        </w:r>
        <w:r>
          <w:instrText xml:space="preserve"> PAGEREF _Toc3743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52" w:history="1">
        <w:r>
          <w:rPr>
            <w:rFonts w:ascii="仿宋" w:eastAsia="仿宋" w:hAnsi="仿宋" w:cs="仿宋" w:hint="eastAsia"/>
            <w:lang w:eastAsia="zh-CN"/>
          </w:rPr>
          <w:t>(八)、网络安全风险对策</w:t>
        </w:r>
        <w:r>
          <w:tab/>
        </w:r>
        <w:r>
          <w:fldChar w:fldCharType="begin"/>
        </w:r>
        <w:r>
          <w:instrText xml:space="preserve"> PAGEREF _Toc14352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18" w:history="1">
        <w:r>
          <w:rPr>
            <w:rFonts w:ascii="仿宋" w:eastAsia="仿宋" w:hAnsi="仿宋" w:cs="仿宋" w:hint="eastAsia"/>
            <w:lang w:eastAsia="zh-CN"/>
          </w:rPr>
          <w:t>十五、管理团队</w:t>
        </w:r>
        <w:r>
          <w:tab/>
        </w:r>
        <w:r>
          <w:fldChar w:fldCharType="begin"/>
        </w:r>
        <w:r>
          <w:instrText xml:space="preserve"> PAGEREF _Toc12718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78" w:history="1">
        <w:r>
          <w:rPr>
            <w:rFonts w:ascii="仿宋" w:eastAsia="仿宋" w:hAnsi="仿宋" w:cs="仿宋" w:hint="eastAsia"/>
            <w:lang w:eastAsia="zh-CN"/>
          </w:rPr>
          <w:t>(一)、1 管理层简介</w:t>
        </w:r>
        <w:r>
          <w:tab/>
        </w:r>
        <w:r>
          <w:fldChar w:fldCharType="begin"/>
        </w:r>
        <w:r>
          <w:instrText xml:space="preserve"> PAGEREF _Toc12978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73" w:history="1">
        <w:r>
          <w:rPr>
            <w:rFonts w:ascii="仿宋" w:eastAsia="仿宋" w:hAnsi="仿宋" w:cs="仿宋" w:hint="eastAsia"/>
            <w:lang w:eastAsia="zh-CN"/>
          </w:rPr>
          <w:t>(二)、组织结构</w:t>
        </w:r>
        <w:r>
          <w:tab/>
        </w:r>
        <w:r>
          <w:fldChar w:fldCharType="begin"/>
        </w:r>
        <w:r>
          <w:instrText xml:space="preserve"> PAGEREF _Toc14073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28" w:history="1">
        <w:r>
          <w:rPr>
            <w:rFonts w:ascii="仿宋" w:eastAsia="仿宋" w:hAnsi="仿宋" w:cs="仿宋" w:hint="eastAsia"/>
            <w:lang w:eastAsia="zh-CN"/>
          </w:rPr>
          <w:t>(三)、岗位职责</w:t>
        </w:r>
        <w:r>
          <w:tab/>
        </w:r>
        <w:r>
          <w:fldChar w:fldCharType="begin"/>
        </w:r>
        <w:r>
          <w:instrText xml:space="preserve"> PAGEREF _Toc24928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51" w:history="1">
        <w:r>
          <w:rPr>
            <w:rFonts w:ascii="仿宋" w:eastAsia="仿宋" w:hAnsi="仿宋" w:cs="仿宋" w:hint="eastAsia"/>
            <w:lang w:eastAsia="zh-CN"/>
          </w:rPr>
          <w:t>十六、供应链管理</w:t>
        </w:r>
        <w:r>
          <w:tab/>
        </w:r>
        <w:r>
          <w:fldChar w:fldCharType="begin"/>
        </w:r>
        <w:r>
          <w:instrText xml:space="preserve"> PAGEREF _Toc5351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46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_Toc6346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86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_Toc19886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23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_Toc22923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45" w:history="1">
        <w:r>
          <w:rPr>
            <w:rFonts w:ascii="仿宋" w:eastAsia="仿宋" w:hAnsi="仿宋" w:cs="仿宋" w:hint="eastAsia"/>
            <w:lang w:eastAsia="zh-CN"/>
          </w:rPr>
          <w:t>十七、产品或服务</w:t>
        </w:r>
        <w:r>
          <w:tab/>
        </w:r>
        <w:r>
          <w:fldChar w:fldCharType="begin"/>
        </w:r>
        <w:r>
          <w:instrText xml:space="preserve"> PAGEREF _Toc12745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4" w:history="1">
        <w:r>
          <w:rPr>
            <w:rFonts w:ascii="仿宋" w:eastAsia="仿宋" w:hAnsi="仿宋" w:cs="仿宋" w:hint="eastAsia"/>
            <w:lang w:eastAsia="zh-CN"/>
          </w:rPr>
          <w:t>(一)、产品/服务概述</w:t>
        </w:r>
        <w:r>
          <w:tab/>
        </w:r>
        <w:r>
          <w:fldChar w:fldCharType="begin"/>
        </w:r>
        <w:r>
          <w:instrText xml:space="preserve"> PAGEREF _Toc824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69" w:history="1">
        <w:r>
          <w:rPr>
            <w:rFonts w:ascii="仿宋" w:eastAsia="仿宋" w:hAnsi="仿宋" w:cs="仿宋" w:hint="eastAsia"/>
            <w:lang w:eastAsia="zh-CN"/>
          </w:rPr>
          <w:t>(二)、技术和创新性</w:t>
        </w:r>
        <w:r>
          <w:tab/>
        </w:r>
        <w:r>
          <w:fldChar w:fldCharType="begin"/>
        </w:r>
        <w:r>
          <w:instrText xml:space="preserve"> PAGEREF _Toc22369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43" w:history="1">
        <w:r>
          <w:rPr>
            <w:rFonts w:ascii="仿宋" w:eastAsia="仿宋" w:hAnsi="仿宋" w:cs="仿宋" w:hint="eastAsia"/>
            <w:lang w:eastAsia="zh-CN"/>
          </w:rPr>
          <w:t>(三)、市场定位和竞争优势</w:t>
        </w:r>
        <w:r>
          <w:tab/>
        </w:r>
        <w:r>
          <w:fldChar w:fldCharType="begin"/>
        </w:r>
        <w:r>
          <w:instrText xml:space="preserve"> PAGEREF _Toc15543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32" w:history="1">
        <w:r>
          <w:rPr>
            <w:rFonts w:ascii="仿宋" w:eastAsia="仿宋" w:hAnsi="仿宋" w:cs="仿宋" w:hint="eastAsia"/>
            <w:lang w:eastAsia="zh-CN"/>
          </w:rPr>
          <w:t>十八、推进公司成立的必要性分析</w:t>
        </w:r>
        <w:r>
          <w:tab/>
        </w:r>
        <w:r>
          <w:fldChar w:fldCharType="begin"/>
        </w:r>
        <w:r>
          <w:instrText xml:space="preserve"> PAGEREF _Toc30132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32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_Toc9332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24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_Toc3324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2089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_Toc12089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35" w:history="1">
        <w:r>
          <w:rPr>
            <w:rFonts w:ascii="仿宋" w:eastAsia="仿宋" w:hAnsi="仿宋" w:cs="仿宋" w:hint="eastAsia"/>
            <w:lang w:eastAsia="zh-CN"/>
          </w:rPr>
          <w:t>十九、战略合作伙伴与外部资源</w:t>
        </w:r>
        <w:r>
          <w:tab/>
        </w:r>
        <w:r>
          <w:fldChar w:fldCharType="begin"/>
        </w:r>
        <w:r>
          <w:instrText xml:space="preserve"> PAGEREF _Toc18035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76" w:history="1">
        <w:r>
          <w:rPr>
            <w:rFonts w:ascii="仿宋" w:eastAsia="仿宋" w:hAnsi="仿宋" w:cs="仿宋" w:hint="eastAsia"/>
            <w:lang w:eastAsia="zh-CN"/>
          </w:rPr>
          <w:t>(一)、战略合作伙伴的筛选与合同</w:t>
        </w:r>
        <w:r>
          <w:tab/>
        </w:r>
        <w:r>
          <w:fldChar w:fldCharType="begin"/>
        </w:r>
        <w:r>
          <w:instrText xml:space="preserve"> PAGEREF _Toc4776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57" w:history="1">
        <w:r>
          <w:rPr>
            <w:rFonts w:ascii="仿宋" w:eastAsia="仿宋" w:hAnsi="仿宋" w:cs="仿宋" w:hint="eastAsia"/>
            <w:lang w:eastAsia="zh-CN"/>
          </w:rPr>
          <w:t>(二)、外部资源管理与协同</w:t>
        </w:r>
        <w:r>
          <w:tab/>
        </w:r>
        <w:r>
          <w:fldChar w:fldCharType="begin"/>
        </w:r>
        <w:r>
          <w:instrText xml:space="preserve"> PAGEREF _Toc5457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57" w:history="1">
        <w:r>
          <w:rPr>
            <w:rFonts w:ascii="仿宋" w:eastAsia="仿宋" w:hAnsi="仿宋" w:cs="仿宋" w:hint="eastAsia"/>
            <w:lang w:eastAsia="zh-CN"/>
          </w:rPr>
          <w:t>(三)、合作绩效与目标达成</w:t>
        </w:r>
        <w:r>
          <w:tab/>
        </w:r>
        <w:r>
          <w:fldChar w:fldCharType="begin"/>
        </w:r>
        <w:r>
          <w:instrText xml:space="preserve"> PAGEREF _Toc16557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02" w:history="1">
        <w:r>
          <w:rPr>
            <w:rFonts w:ascii="仿宋" w:eastAsia="仿宋" w:hAnsi="仿宋" w:cs="仿宋" w:hint="eastAsia"/>
            <w:lang w:eastAsia="zh-CN"/>
          </w:rPr>
          <w:t>(四)、利益共享与联合创新</w:t>
        </w:r>
        <w:r>
          <w:tab/>
        </w:r>
        <w:r>
          <w:fldChar w:fldCharType="begin"/>
        </w:r>
        <w:r>
          <w:instrText xml:space="preserve"> PAGEREF _Toc10502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44" w:history="1">
        <w:r>
          <w:rPr>
            <w:rFonts w:ascii="仿宋" w:eastAsia="仿宋" w:hAnsi="仿宋" w:cs="仿宋" w:hint="eastAsia"/>
            <w:lang w:eastAsia="zh-CN"/>
          </w:rPr>
          <w:t>二十、风险性分析</w:t>
        </w:r>
        <w:r>
          <w:tab/>
        </w:r>
        <w:r>
          <w:fldChar w:fldCharType="begin"/>
        </w:r>
        <w:r>
          <w:instrText xml:space="preserve"> PAGEREF _Toc25444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9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_Toc509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9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_Toc1349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28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_Toc17828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79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_Toc12179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10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_Toc5010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81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_Toc22881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4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_Toc27904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38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_Toc5038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3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_Toc2293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4" w:history="1">
        <w:r>
          <w:rPr>
            <w:rFonts w:ascii="仿宋" w:eastAsia="仿宋" w:hAnsi="仿宋" w:cs="仿宋" w:hint="eastAsia"/>
            <w:lang w:eastAsia="zh-CN"/>
          </w:rPr>
          <w:t>二十一、防爆灯具项目节能说明</w:t>
        </w:r>
        <w:r>
          <w:tab/>
        </w:r>
        <w:r>
          <w:fldChar w:fldCharType="begin"/>
        </w:r>
        <w:r>
          <w:instrText xml:space="preserve"> PAGEREF _Toc864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6" w:history="1">
        <w:r>
          <w:rPr>
            <w:rFonts w:ascii="仿宋" w:eastAsia="仿宋" w:hAnsi="仿宋" w:cs="仿宋" w:hint="eastAsia"/>
            <w:lang w:eastAsia="zh-CN"/>
          </w:rPr>
          <w:t>(一)、防爆灯具项目节能概述</w:t>
        </w:r>
        <w:r>
          <w:tab/>
        </w:r>
        <w:r>
          <w:fldChar w:fldCharType="begin"/>
        </w:r>
        <w:r>
          <w:instrText xml:space="preserve"> PAGEREF _Toc716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" w:history="1">
        <w:r>
          <w:rPr>
            <w:rFonts w:ascii="仿宋" w:eastAsia="仿宋" w:hAnsi="仿宋" w:cs="仿宋" w:hint="eastAsia"/>
            <w:lang w:eastAsia="zh-CN"/>
          </w:rPr>
          <w:t>(二)、能源消费种类和数量分析</w:t>
        </w:r>
        <w:r>
          <w:tab/>
        </w:r>
        <w:r>
          <w:fldChar w:fldCharType="begin"/>
        </w:r>
        <w:r>
          <w:instrText xml:space="preserve"> PAGEREF _Toc47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60" w:history="1">
        <w:r>
          <w:rPr>
            <w:rFonts w:ascii="仿宋" w:eastAsia="仿宋" w:hAnsi="仿宋" w:cs="仿宋" w:hint="eastAsia"/>
            <w:lang w:eastAsia="zh-CN"/>
          </w:rPr>
          <w:t>(三)、防爆灯具项目节能措施</w:t>
        </w:r>
        <w:r>
          <w:tab/>
        </w:r>
        <w:r>
          <w:fldChar w:fldCharType="begin"/>
        </w:r>
        <w:r>
          <w:instrText xml:space="preserve"> PAGEREF _Toc32260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66" w:history="1">
        <w:r>
          <w:rPr>
            <w:rFonts w:ascii="仿宋" w:eastAsia="仿宋" w:hAnsi="仿宋" w:cs="仿宋" w:hint="eastAsia"/>
            <w:lang w:eastAsia="zh-CN"/>
          </w:rPr>
          <w:t>(四)、节能综合评价</w:t>
        </w:r>
        <w:r>
          <w:tab/>
        </w:r>
        <w:r>
          <w:fldChar w:fldCharType="begin"/>
        </w:r>
        <w:r>
          <w:instrText xml:space="preserve"> PAGEREF _Toc10166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51" w:history="1">
        <w:r>
          <w:rPr>
            <w:rFonts w:ascii="仿宋" w:eastAsia="仿宋" w:hAnsi="仿宋" w:cs="仿宋" w:hint="eastAsia"/>
            <w:lang w:eastAsia="zh-CN"/>
          </w:rPr>
          <w:t>二十二防爆灯具项目节能可行性分析</w:t>
        </w:r>
        <w:r>
          <w:tab/>
        </w:r>
        <w:r>
          <w:fldChar w:fldCharType="begin"/>
        </w:r>
        <w:r>
          <w:instrText xml:space="preserve"> PAGEREF _Toc29051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33" w:history="1">
        <w:r>
          <w:rPr>
            <w:rFonts w:ascii="仿宋" w:eastAsia="仿宋" w:hAnsi="仿宋" w:cs="仿宋" w:hint="eastAsia"/>
            <w:lang w:eastAsia="zh-CN"/>
          </w:rPr>
          <w:t>(一)、节能概述</w:t>
        </w:r>
        <w:r>
          <w:tab/>
        </w:r>
        <w:r>
          <w:fldChar w:fldCharType="begin"/>
        </w:r>
        <w:r>
          <w:instrText xml:space="preserve"> PAGEREF _Toc28233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8" w:history="1">
        <w:r>
          <w:rPr>
            <w:rFonts w:ascii="仿宋" w:eastAsia="仿宋" w:hAnsi="仿宋" w:cs="仿宋" w:hint="eastAsia"/>
            <w:lang w:eastAsia="zh-CN"/>
          </w:rPr>
          <w:t>(二)、节能法规及标准</w:t>
        </w:r>
        <w:r>
          <w:tab/>
        </w:r>
        <w:r>
          <w:fldChar w:fldCharType="begin"/>
        </w:r>
        <w:r>
          <w:instrText xml:space="preserve"> PAGEREF _Toc7548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15" w:history="1">
        <w:r>
          <w:rPr>
            <w:rFonts w:ascii="仿宋" w:eastAsia="仿宋" w:hAnsi="仿宋" w:cs="仿宋" w:hint="eastAsia"/>
            <w:lang w:eastAsia="zh-CN"/>
          </w:rPr>
          <w:t>(三)、防爆灯具项目所在地能源消费及能源供应条件</w:t>
        </w:r>
        <w:r>
          <w:tab/>
        </w:r>
        <w:r>
          <w:fldChar w:fldCharType="begin"/>
        </w:r>
        <w:r>
          <w:instrText xml:space="preserve"> PAGEREF _Toc17215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2" w:history="1">
        <w:r>
          <w:rPr>
            <w:rFonts w:ascii="仿宋" w:eastAsia="仿宋" w:hAnsi="仿宋" w:cs="仿宋" w:hint="eastAsia"/>
            <w:lang w:eastAsia="zh-CN"/>
          </w:rPr>
          <w:t>(四)、能源消费种类和数量分析</w:t>
        </w:r>
        <w:r>
          <w:tab/>
        </w:r>
        <w:r>
          <w:fldChar w:fldCharType="begin"/>
        </w:r>
        <w:r>
          <w:instrText xml:space="preserve"> PAGEREF _Toc2892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70" w:history="1">
        <w:r>
          <w:rPr>
            <w:rFonts w:ascii="仿宋" w:eastAsia="仿宋" w:hAnsi="仿宋" w:cs="仿宋" w:hint="eastAsia"/>
            <w:lang w:eastAsia="zh-CN"/>
          </w:rPr>
          <w:t>(五)、防爆灯具项目预期节能综合评价</w:t>
        </w:r>
        <w:r>
          <w:tab/>
        </w:r>
        <w:r>
          <w:fldChar w:fldCharType="begin"/>
        </w:r>
        <w:r>
          <w:instrText xml:space="preserve"> PAGEREF _Toc19670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78" w:history="1">
        <w:r>
          <w:rPr>
            <w:rFonts w:ascii="仿宋" w:eastAsia="仿宋" w:hAnsi="仿宋" w:cs="仿宋" w:hint="eastAsia"/>
            <w:lang w:eastAsia="zh-CN"/>
          </w:rPr>
          <w:t>(六)、防爆灯具项目节能设计</w:t>
        </w:r>
        <w:r>
          <w:tab/>
        </w:r>
        <w:r>
          <w:fldChar w:fldCharType="begin"/>
        </w:r>
        <w:r>
          <w:instrText xml:space="preserve"> PAGEREF _Toc10778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48" w:history="1">
        <w:r>
          <w:rPr>
            <w:rFonts w:ascii="仿宋" w:eastAsia="仿宋" w:hAnsi="仿宋" w:cs="仿宋" w:hint="eastAsia"/>
            <w:lang w:eastAsia="zh-CN"/>
          </w:rPr>
          <w:t>(七)、节能措施</w:t>
        </w:r>
        <w:r>
          <w:tab/>
        </w:r>
        <w:r>
          <w:fldChar w:fldCharType="begin"/>
        </w:r>
        <w:r>
          <w:instrText xml:space="preserve"> PAGEREF _Toc8148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98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2"/>
      <w:r>
        <w:rPr>
          <w:rFonts w:ascii="仿宋" w:eastAsia="仿宋" w:hAnsi="仿宋" w:cs="仿宋" w:hint="eastAsia"/>
          <w:sz w:val="28"/>
          <w:lang w:eastAsia="zh-CN"/>
        </w:rPr>
        <w:t>一、建筑工程可行性分析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974"/>
      <w:r>
        <w:rPr>
          <w:rFonts w:ascii="仿宋" w:eastAsia="仿宋" w:hAnsi="仿宋" w:cs="仿宋" w:hint="eastAsia"/>
          <w:lang w:eastAsia="zh-CN"/>
        </w:rPr>
        <w:t>(一)、防爆灯具项目工程设计总体要求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防爆灯具项目工程设计总体要求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在防爆灯具项目工程设计阶段，我们将遵循以下总体设计原则以确保防爆灯具项目的高效、经济、实用和美观：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建筑结构设计原则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以“经济、实用和兼顾美观”为指导原则，根据工艺需求，充分考虑当地地质和地形条件，确保建筑结构的合理性和稳定性。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工艺生产需求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为满足工艺生产的需要，设计工艺布局应方便操作、检修和管理。采取厂房一体化设计，注重竖向组合，努力减少管线长度，降低能耗，节约用地，降低总体投资。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https://d.book118.com/018027016133006040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防爆灯具项目规划设计方案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防爆灯具项目规划设计方案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防爆灯具项目规划设计方案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防爆灯具项目规划设计方案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防爆灯具项目规划设计方案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F912B70"/>
    <w:rsid w:val="4593521B"/>
    <w:rsid w:val="6F912B70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1802701613300604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2024-02-19T16:06:00Z</dcterms:created>
  <dcterms:modified xsi:type="dcterms:W3CDTF">2024-02-19T16:06:35Z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5D130F8CCBFC4EB4B692052C567E5241_11</vt:lpwstr>
  </property>
  <property fmtid="{D5CDD505-2E9C-101B-9397-08002B2CF9AE}" pid="3" name="KSOProductBuildVer">
    <vt:lpwstr>2052-12.1.0.16250</vt:lpwstr>
  </property>
</Properties>
</file>