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二手手机项目规划设计纲要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7" w:history="1">
        <w:r>
          <w:rPr>
            <w:rFonts w:ascii="仿宋" w:eastAsia="仿宋" w:hAnsi="仿宋" w:cs="仿宋" w:hint="eastAsia"/>
            <w:lang w:eastAsia="zh-CN"/>
          </w:rPr>
          <w:t>概论</w:t>
        </w:r>
        <w:r>
          <w:tab/>
        </w:r>
        <w:r>
          <w:fldChar w:fldCharType="begin"/>
        </w:r>
        <w:r>
          <w:instrText xml:space="preserve"> PAGEREF _Toc4807 \h </w:instrText>
        </w:r>
        <w:r>
          <w:fldChar w:fldCharType="separate"/>
        </w:r>
        <w:r>
          <w:t>3</w:t>
        </w:r>
        <w:r>
          <w:fldChar w:fldCharType="end"/>
        </w:r>
      </w:hyperlink>
    </w:p>
    <w:p>
      <w:pPr>
        <w:pStyle w:val="TOC1"/>
        <w:tabs>
          <w:tab w:val="right" w:leader="dot" w:pos="8306"/>
        </w:tabs>
      </w:pPr>
      <w:hyperlink w:anchor="_Toc27132" w:history="1">
        <w:r>
          <w:rPr>
            <w:rFonts w:ascii="仿宋" w:eastAsia="仿宋" w:hAnsi="仿宋" w:cs="仿宋" w:hint="eastAsia"/>
            <w:lang w:eastAsia="zh-CN"/>
          </w:rPr>
          <w:t>一、二手手机项目危机管理</w:t>
        </w:r>
        <w:r>
          <w:tab/>
        </w:r>
        <w:r>
          <w:fldChar w:fldCharType="begin"/>
        </w:r>
        <w:r>
          <w:instrText xml:space="preserve"> PAGEREF _Toc27132 \h </w:instrText>
        </w:r>
        <w:r>
          <w:fldChar w:fldCharType="separate"/>
        </w:r>
        <w:r>
          <w:t>3</w:t>
        </w:r>
        <w:r>
          <w:fldChar w:fldCharType="end"/>
        </w:r>
      </w:hyperlink>
    </w:p>
    <w:p>
      <w:pPr>
        <w:pStyle w:val="TOC2"/>
        <w:tabs>
          <w:tab w:val="right" w:leader="dot" w:pos="8306"/>
        </w:tabs>
      </w:pPr>
      <w:hyperlink w:anchor="_Toc31507" w:history="1">
        <w:r>
          <w:rPr>
            <w:rFonts w:ascii="仿宋" w:eastAsia="仿宋" w:hAnsi="仿宋" w:cs="仿宋" w:hint="eastAsia"/>
            <w:lang w:eastAsia="zh-CN"/>
          </w:rPr>
          <w:t>(一)、危机预警与识别</w:t>
        </w:r>
        <w:r>
          <w:tab/>
        </w:r>
        <w:r>
          <w:fldChar w:fldCharType="begin"/>
        </w:r>
        <w:r>
          <w:instrText xml:space="preserve"> PAGEREF _Toc31507 \h </w:instrText>
        </w:r>
        <w:r>
          <w:fldChar w:fldCharType="separate"/>
        </w:r>
        <w:r>
          <w:t>3</w:t>
        </w:r>
        <w:r>
          <w:fldChar w:fldCharType="end"/>
        </w:r>
      </w:hyperlink>
    </w:p>
    <w:p>
      <w:pPr>
        <w:pStyle w:val="TOC2"/>
        <w:tabs>
          <w:tab w:val="right" w:leader="dot" w:pos="8306"/>
        </w:tabs>
      </w:pPr>
      <w:hyperlink w:anchor="_Toc10777" w:history="1">
        <w:r>
          <w:rPr>
            <w:rFonts w:ascii="仿宋" w:eastAsia="仿宋" w:hAnsi="仿宋" w:cs="仿宋" w:hint="eastAsia"/>
            <w:lang w:eastAsia="zh-CN"/>
          </w:rPr>
          <w:t>(二)、危机应对与恢复</w:t>
        </w:r>
        <w:r>
          <w:tab/>
        </w:r>
        <w:r>
          <w:fldChar w:fldCharType="begin"/>
        </w:r>
        <w:r>
          <w:instrText xml:space="preserve"> PAGEREF _Toc10777 \h </w:instrText>
        </w:r>
        <w:r>
          <w:fldChar w:fldCharType="separate"/>
        </w:r>
        <w:r>
          <w:t>4</w:t>
        </w:r>
        <w:r>
          <w:fldChar w:fldCharType="end"/>
        </w:r>
      </w:hyperlink>
    </w:p>
    <w:p>
      <w:pPr>
        <w:pStyle w:val="TOC1"/>
        <w:tabs>
          <w:tab w:val="right" w:leader="dot" w:pos="8306"/>
        </w:tabs>
      </w:pPr>
      <w:hyperlink w:anchor="_Toc17111" w:history="1">
        <w:r>
          <w:rPr>
            <w:rFonts w:ascii="仿宋" w:eastAsia="仿宋" w:hAnsi="仿宋" w:cs="仿宋" w:hint="eastAsia"/>
            <w:lang w:eastAsia="zh-CN"/>
          </w:rPr>
          <w:t>二、二手手机项目概论</w:t>
        </w:r>
        <w:r>
          <w:tab/>
        </w:r>
        <w:r>
          <w:fldChar w:fldCharType="begin"/>
        </w:r>
        <w:r>
          <w:instrText xml:space="preserve"> PAGEREF _Toc17111 \h </w:instrText>
        </w:r>
        <w:r>
          <w:fldChar w:fldCharType="separate"/>
        </w:r>
        <w:r>
          <w:t>5</w:t>
        </w:r>
        <w:r>
          <w:fldChar w:fldCharType="end"/>
        </w:r>
      </w:hyperlink>
    </w:p>
    <w:p>
      <w:pPr>
        <w:pStyle w:val="TOC2"/>
        <w:tabs>
          <w:tab w:val="right" w:leader="dot" w:pos="8306"/>
        </w:tabs>
      </w:pPr>
      <w:hyperlink w:anchor="_Toc24867" w:history="1">
        <w:r>
          <w:rPr>
            <w:rFonts w:ascii="仿宋" w:eastAsia="仿宋" w:hAnsi="仿宋" w:cs="仿宋" w:hint="eastAsia"/>
            <w:lang w:eastAsia="zh-CN"/>
          </w:rPr>
          <w:t>(一)、二手手机项目概况</w:t>
        </w:r>
        <w:r>
          <w:tab/>
        </w:r>
        <w:r>
          <w:fldChar w:fldCharType="begin"/>
        </w:r>
        <w:r>
          <w:instrText xml:space="preserve"> PAGEREF _Toc24867 \h </w:instrText>
        </w:r>
        <w:r>
          <w:fldChar w:fldCharType="separate"/>
        </w:r>
        <w:r>
          <w:t>5</w:t>
        </w:r>
        <w:r>
          <w:fldChar w:fldCharType="end"/>
        </w:r>
      </w:hyperlink>
    </w:p>
    <w:p>
      <w:pPr>
        <w:pStyle w:val="TOC2"/>
        <w:tabs>
          <w:tab w:val="right" w:leader="dot" w:pos="8306"/>
        </w:tabs>
      </w:pPr>
      <w:hyperlink w:anchor="_Toc32472" w:history="1">
        <w:r>
          <w:rPr>
            <w:rFonts w:ascii="仿宋" w:eastAsia="仿宋" w:hAnsi="仿宋" w:cs="仿宋" w:hint="eastAsia"/>
            <w:lang w:eastAsia="zh-CN"/>
          </w:rPr>
          <w:t>(二)、二手手机项目目标</w:t>
        </w:r>
        <w:r>
          <w:tab/>
        </w:r>
        <w:r>
          <w:fldChar w:fldCharType="begin"/>
        </w:r>
        <w:r>
          <w:instrText xml:space="preserve"> PAGEREF _Toc32472 \h </w:instrText>
        </w:r>
        <w:r>
          <w:fldChar w:fldCharType="separate"/>
        </w:r>
        <w:r>
          <w:t>8</w:t>
        </w:r>
        <w:r>
          <w:fldChar w:fldCharType="end"/>
        </w:r>
      </w:hyperlink>
    </w:p>
    <w:p>
      <w:pPr>
        <w:pStyle w:val="TOC2"/>
        <w:tabs>
          <w:tab w:val="right" w:leader="dot" w:pos="8306"/>
        </w:tabs>
      </w:pPr>
      <w:hyperlink w:anchor="_Toc25942" w:history="1">
        <w:r>
          <w:rPr>
            <w:rFonts w:ascii="仿宋" w:eastAsia="仿宋" w:hAnsi="仿宋" w:cs="仿宋" w:hint="eastAsia"/>
            <w:lang w:eastAsia="zh-CN"/>
          </w:rPr>
          <w:t>(三)、二手手机项目提出的理由</w:t>
        </w:r>
        <w:r>
          <w:tab/>
        </w:r>
        <w:r>
          <w:fldChar w:fldCharType="begin"/>
        </w:r>
        <w:r>
          <w:instrText xml:space="preserve"> PAGEREF _Toc25942 \h </w:instrText>
        </w:r>
        <w:r>
          <w:fldChar w:fldCharType="separate"/>
        </w:r>
        <w:r>
          <w:t>8</w:t>
        </w:r>
        <w:r>
          <w:fldChar w:fldCharType="end"/>
        </w:r>
      </w:hyperlink>
    </w:p>
    <w:p>
      <w:pPr>
        <w:pStyle w:val="TOC2"/>
        <w:tabs>
          <w:tab w:val="right" w:leader="dot" w:pos="8306"/>
        </w:tabs>
      </w:pPr>
      <w:hyperlink w:anchor="_Toc14005" w:history="1">
        <w:r>
          <w:rPr>
            <w:rFonts w:ascii="仿宋" w:eastAsia="仿宋" w:hAnsi="仿宋" w:cs="仿宋" w:hint="eastAsia"/>
            <w:lang w:eastAsia="zh-CN"/>
          </w:rPr>
          <w:t>(四)、二手手机项目意义</w:t>
        </w:r>
        <w:r>
          <w:tab/>
        </w:r>
        <w:r>
          <w:fldChar w:fldCharType="begin"/>
        </w:r>
        <w:r>
          <w:instrText xml:space="preserve"> PAGEREF _Toc14005 \h </w:instrText>
        </w:r>
        <w:r>
          <w:fldChar w:fldCharType="separate"/>
        </w:r>
        <w:r>
          <w:t>10</w:t>
        </w:r>
        <w:r>
          <w:fldChar w:fldCharType="end"/>
        </w:r>
      </w:hyperlink>
    </w:p>
    <w:p>
      <w:pPr>
        <w:pStyle w:val="TOC2"/>
        <w:tabs>
          <w:tab w:val="right" w:leader="dot" w:pos="8306"/>
        </w:tabs>
      </w:pPr>
      <w:hyperlink w:anchor="_Toc10496" w:history="1">
        <w:r>
          <w:rPr>
            <w:rFonts w:ascii="仿宋" w:eastAsia="仿宋" w:hAnsi="仿宋" w:cs="仿宋" w:hint="eastAsia"/>
            <w:lang w:eastAsia="zh-CN"/>
          </w:rPr>
          <w:t>(五)、二手手机项目背景</w:t>
        </w:r>
        <w:r>
          <w:tab/>
        </w:r>
        <w:r>
          <w:fldChar w:fldCharType="begin"/>
        </w:r>
        <w:r>
          <w:instrText xml:space="preserve"> PAGEREF _Toc10496 \h </w:instrText>
        </w:r>
        <w:r>
          <w:fldChar w:fldCharType="separate"/>
        </w:r>
        <w:r>
          <w:t>11</w:t>
        </w:r>
        <w:r>
          <w:fldChar w:fldCharType="end"/>
        </w:r>
      </w:hyperlink>
    </w:p>
    <w:p>
      <w:pPr>
        <w:pStyle w:val="TOC1"/>
        <w:tabs>
          <w:tab w:val="right" w:leader="dot" w:pos="8306"/>
        </w:tabs>
      </w:pPr>
      <w:hyperlink w:anchor="_Toc27" w:history="1">
        <w:r>
          <w:rPr>
            <w:rFonts w:ascii="仿宋" w:eastAsia="仿宋" w:hAnsi="仿宋" w:cs="仿宋" w:hint="eastAsia"/>
            <w:lang w:eastAsia="zh-CN"/>
          </w:rPr>
          <w:t>三、二手手机项目可持续发展</w:t>
        </w:r>
        <w:r>
          <w:tab/>
        </w:r>
        <w:r>
          <w:fldChar w:fldCharType="begin"/>
        </w:r>
        <w:r>
          <w:instrText xml:space="preserve"> PAGEREF _Toc27 \h </w:instrText>
        </w:r>
        <w:r>
          <w:fldChar w:fldCharType="separate"/>
        </w:r>
        <w:r>
          <w:t>12</w:t>
        </w:r>
        <w:r>
          <w:fldChar w:fldCharType="end"/>
        </w:r>
      </w:hyperlink>
    </w:p>
    <w:p>
      <w:pPr>
        <w:pStyle w:val="TOC2"/>
        <w:tabs>
          <w:tab w:val="right" w:leader="dot" w:pos="8306"/>
        </w:tabs>
      </w:pPr>
      <w:hyperlink w:anchor="_Toc3398" w:history="1">
        <w:r>
          <w:rPr>
            <w:rFonts w:ascii="仿宋" w:eastAsia="仿宋" w:hAnsi="仿宋" w:cs="仿宋" w:hint="eastAsia"/>
            <w:lang w:eastAsia="zh-CN"/>
          </w:rPr>
          <w:t>(一)、可持续战略与实践</w:t>
        </w:r>
        <w:r>
          <w:tab/>
        </w:r>
        <w:r>
          <w:fldChar w:fldCharType="begin"/>
        </w:r>
        <w:r>
          <w:instrText xml:space="preserve"> PAGEREF _Toc3398 \h </w:instrText>
        </w:r>
        <w:r>
          <w:fldChar w:fldCharType="separate"/>
        </w:r>
        <w:r>
          <w:t>12</w:t>
        </w:r>
        <w:r>
          <w:fldChar w:fldCharType="end"/>
        </w:r>
      </w:hyperlink>
    </w:p>
    <w:p>
      <w:pPr>
        <w:pStyle w:val="TOC2"/>
        <w:tabs>
          <w:tab w:val="right" w:leader="dot" w:pos="8306"/>
        </w:tabs>
      </w:pPr>
      <w:hyperlink w:anchor="_Toc6404" w:history="1">
        <w:r>
          <w:rPr>
            <w:rFonts w:ascii="仿宋" w:eastAsia="仿宋" w:hAnsi="仿宋" w:cs="仿宋" w:hint="eastAsia"/>
            <w:lang w:eastAsia="zh-CN"/>
          </w:rPr>
          <w:t>(二)、环保与社会责任</w:t>
        </w:r>
        <w:r>
          <w:tab/>
        </w:r>
        <w:r>
          <w:fldChar w:fldCharType="begin"/>
        </w:r>
        <w:r>
          <w:instrText xml:space="preserve"> PAGEREF _Toc6404 \h </w:instrText>
        </w:r>
        <w:r>
          <w:fldChar w:fldCharType="separate"/>
        </w:r>
        <w:r>
          <w:t>12</w:t>
        </w:r>
        <w:r>
          <w:fldChar w:fldCharType="end"/>
        </w:r>
      </w:hyperlink>
    </w:p>
    <w:p>
      <w:pPr>
        <w:pStyle w:val="TOC1"/>
        <w:tabs>
          <w:tab w:val="right" w:leader="dot" w:pos="8306"/>
        </w:tabs>
      </w:pPr>
      <w:hyperlink w:anchor="_Toc23547" w:history="1">
        <w:r>
          <w:rPr>
            <w:rFonts w:ascii="仿宋" w:eastAsia="仿宋" w:hAnsi="仿宋" w:cs="仿宋" w:hint="eastAsia"/>
            <w:lang w:eastAsia="zh-CN"/>
          </w:rPr>
          <w:t>四、二手手机项目建设背景及必要性分析</w:t>
        </w:r>
        <w:r>
          <w:tab/>
        </w:r>
        <w:r>
          <w:fldChar w:fldCharType="begin"/>
        </w:r>
        <w:r>
          <w:instrText xml:space="preserve"> PAGEREF _Toc23547 \h </w:instrText>
        </w:r>
        <w:r>
          <w:fldChar w:fldCharType="separate"/>
        </w:r>
        <w:r>
          <w:t>13</w:t>
        </w:r>
        <w:r>
          <w:fldChar w:fldCharType="end"/>
        </w:r>
      </w:hyperlink>
    </w:p>
    <w:p>
      <w:pPr>
        <w:pStyle w:val="TOC2"/>
        <w:tabs>
          <w:tab w:val="right" w:leader="dot" w:pos="8306"/>
        </w:tabs>
      </w:pPr>
      <w:hyperlink w:anchor="_Toc8367" w:history="1">
        <w:r>
          <w:rPr>
            <w:rFonts w:ascii="仿宋" w:eastAsia="仿宋" w:hAnsi="仿宋" w:cs="仿宋" w:hint="eastAsia"/>
            <w:lang w:eastAsia="zh-CN"/>
          </w:rPr>
          <w:t>(一)、二手手机项目背景分析</w:t>
        </w:r>
        <w:r>
          <w:tab/>
        </w:r>
        <w:r>
          <w:fldChar w:fldCharType="begin"/>
        </w:r>
        <w:r>
          <w:instrText xml:space="preserve"> PAGEREF _Toc8367 \h </w:instrText>
        </w:r>
        <w:r>
          <w:fldChar w:fldCharType="separate"/>
        </w:r>
        <w:r>
          <w:t>13</w:t>
        </w:r>
        <w:r>
          <w:fldChar w:fldCharType="end"/>
        </w:r>
      </w:hyperlink>
    </w:p>
    <w:p>
      <w:pPr>
        <w:pStyle w:val="TOC2"/>
        <w:tabs>
          <w:tab w:val="right" w:leader="dot" w:pos="8306"/>
        </w:tabs>
      </w:pPr>
      <w:hyperlink w:anchor="_Toc10551" w:history="1">
        <w:r>
          <w:rPr>
            <w:rFonts w:ascii="仿宋" w:eastAsia="仿宋" w:hAnsi="仿宋" w:cs="仿宋" w:hint="eastAsia"/>
            <w:lang w:eastAsia="zh-CN"/>
          </w:rPr>
          <w:t>(二)、二手手机项目建设必要性分析</w:t>
        </w:r>
        <w:r>
          <w:tab/>
        </w:r>
        <w:r>
          <w:fldChar w:fldCharType="begin"/>
        </w:r>
        <w:r>
          <w:instrText xml:space="preserve"> PAGEREF _Toc10551 \h </w:instrText>
        </w:r>
        <w:r>
          <w:fldChar w:fldCharType="separate"/>
        </w:r>
        <w:r>
          <w:t>15</w:t>
        </w:r>
        <w:r>
          <w:fldChar w:fldCharType="end"/>
        </w:r>
      </w:hyperlink>
    </w:p>
    <w:p>
      <w:pPr>
        <w:pStyle w:val="TOC1"/>
        <w:tabs>
          <w:tab w:val="right" w:leader="dot" w:pos="8306"/>
        </w:tabs>
      </w:pPr>
      <w:hyperlink w:anchor="_Toc19809" w:history="1">
        <w:r>
          <w:rPr>
            <w:rFonts w:ascii="仿宋" w:eastAsia="仿宋" w:hAnsi="仿宋" w:cs="仿宋" w:hint="eastAsia"/>
            <w:lang w:eastAsia="zh-CN"/>
          </w:rPr>
          <w:t>五、工艺说明</w:t>
        </w:r>
        <w:r>
          <w:tab/>
        </w:r>
        <w:r>
          <w:fldChar w:fldCharType="begin"/>
        </w:r>
        <w:r>
          <w:instrText xml:space="preserve"> PAGEREF _Toc19809 \h </w:instrText>
        </w:r>
        <w:r>
          <w:fldChar w:fldCharType="separate"/>
        </w:r>
        <w:r>
          <w:t>16</w:t>
        </w:r>
        <w:r>
          <w:fldChar w:fldCharType="end"/>
        </w:r>
      </w:hyperlink>
    </w:p>
    <w:p>
      <w:pPr>
        <w:pStyle w:val="TOC2"/>
        <w:tabs>
          <w:tab w:val="right" w:leader="dot" w:pos="8306"/>
        </w:tabs>
      </w:pPr>
      <w:hyperlink w:anchor="_Toc8847" w:history="1">
        <w:r>
          <w:rPr>
            <w:rFonts w:ascii="仿宋" w:eastAsia="仿宋" w:hAnsi="仿宋" w:cs="仿宋" w:hint="eastAsia"/>
            <w:lang w:eastAsia="zh-CN"/>
          </w:rPr>
          <w:t>(一)、技术管理特点</w:t>
        </w:r>
        <w:r>
          <w:tab/>
        </w:r>
        <w:r>
          <w:fldChar w:fldCharType="begin"/>
        </w:r>
        <w:r>
          <w:instrText xml:space="preserve"> PAGEREF _Toc8847 \h </w:instrText>
        </w:r>
        <w:r>
          <w:fldChar w:fldCharType="separate"/>
        </w:r>
        <w:r>
          <w:t>16</w:t>
        </w:r>
        <w:r>
          <w:fldChar w:fldCharType="end"/>
        </w:r>
      </w:hyperlink>
    </w:p>
    <w:p>
      <w:pPr>
        <w:pStyle w:val="TOC2"/>
        <w:tabs>
          <w:tab w:val="right" w:leader="dot" w:pos="8306"/>
        </w:tabs>
      </w:pPr>
      <w:hyperlink w:anchor="_Toc11575" w:history="1">
        <w:r>
          <w:rPr>
            <w:rFonts w:ascii="仿宋" w:eastAsia="仿宋" w:hAnsi="仿宋" w:cs="仿宋" w:hint="eastAsia"/>
            <w:lang w:eastAsia="zh-CN"/>
          </w:rPr>
          <w:t>(二)、二手手机项目工艺技术设计方案</w:t>
        </w:r>
        <w:r>
          <w:tab/>
        </w:r>
        <w:r>
          <w:fldChar w:fldCharType="begin"/>
        </w:r>
        <w:r>
          <w:instrText xml:space="preserve"> PAGEREF _Toc11575 \h </w:instrText>
        </w:r>
        <w:r>
          <w:fldChar w:fldCharType="separate"/>
        </w:r>
        <w:r>
          <w:t>17</w:t>
        </w:r>
        <w:r>
          <w:fldChar w:fldCharType="end"/>
        </w:r>
      </w:hyperlink>
    </w:p>
    <w:p>
      <w:pPr>
        <w:pStyle w:val="TOC2"/>
        <w:tabs>
          <w:tab w:val="right" w:leader="dot" w:pos="8306"/>
        </w:tabs>
      </w:pPr>
      <w:hyperlink w:anchor="_Toc16664" w:history="1">
        <w:r>
          <w:rPr>
            <w:rFonts w:ascii="仿宋" w:eastAsia="仿宋" w:hAnsi="仿宋" w:cs="仿宋" w:hint="eastAsia"/>
            <w:lang w:eastAsia="zh-CN"/>
          </w:rPr>
          <w:t>(三)、设备选型方案</w:t>
        </w:r>
        <w:r>
          <w:tab/>
        </w:r>
        <w:r>
          <w:fldChar w:fldCharType="begin"/>
        </w:r>
        <w:r>
          <w:instrText xml:space="preserve"> PAGEREF _Toc16664 \h </w:instrText>
        </w:r>
        <w:r>
          <w:fldChar w:fldCharType="separate"/>
        </w:r>
        <w:r>
          <w:t>19</w:t>
        </w:r>
        <w:r>
          <w:fldChar w:fldCharType="end"/>
        </w:r>
      </w:hyperlink>
    </w:p>
    <w:p>
      <w:pPr>
        <w:pStyle w:val="TOC1"/>
        <w:tabs>
          <w:tab w:val="right" w:leader="dot" w:pos="8306"/>
        </w:tabs>
      </w:pPr>
      <w:hyperlink w:anchor="_Toc12950" w:history="1">
        <w:r>
          <w:rPr>
            <w:rFonts w:ascii="仿宋" w:eastAsia="仿宋" w:hAnsi="仿宋" w:cs="仿宋" w:hint="eastAsia"/>
            <w:lang w:eastAsia="zh-CN"/>
          </w:rPr>
          <w:t>六、二手手机项目选址可行性分析</w:t>
        </w:r>
        <w:r>
          <w:tab/>
        </w:r>
        <w:r>
          <w:fldChar w:fldCharType="begin"/>
        </w:r>
        <w:r>
          <w:instrText xml:space="preserve"> PAGEREF _Toc12950 \h </w:instrText>
        </w:r>
        <w:r>
          <w:fldChar w:fldCharType="separate"/>
        </w:r>
        <w:r>
          <w:t>20</w:t>
        </w:r>
        <w:r>
          <w:fldChar w:fldCharType="end"/>
        </w:r>
      </w:hyperlink>
    </w:p>
    <w:p>
      <w:pPr>
        <w:pStyle w:val="TOC2"/>
        <w:tabs>
          <w:tab w:val="right" w:leader="dot" w:pos="8306"/>
        </w:tabs>
      </w:pPr>
      <w:hyperlink w:anchor="_Toc15530" w:history="1">
        <w:r>
          <w:rPr>
            <w:rFonts w:ascii="仿宋" w:eastAsia="仿宋" w:hAnsi="仿宋" w:cs="仿宋" w:hint="eastAsia"/>
            <w:lang w:eastAsia="zh-CN"/>
          </w:rPr>
          <w:t>(一)、二手手机项目选址</w:t>
        </w:r>
        <w:r>
          <w:tab/>
        </w:r>
        <w:r>
          <w:fldChar w:fldCharType="begin"/>
        </w:r>
        <w:r>
          <w:instrText xml:space="preserve"> PAGEREF _Toc15530 \h </w:instrText>
        </w:r>
        <w:r>
          <w:fldChar w:fldCharType="separate"/>
        </w:r>
        <w:r>
          <w:t>20</w:t>
        </w:r>
        <w:r>
          <w:fldChar w:fldCharType="end"/>
        </w:r>
      </w:hyperlink>
    </w:p>
    <w:p>
      <w:pPr>
        <w:pStyle w:val="TOC2"/>
        <w:tabs>
          <w:tab w:val="right" w:leader="dot" w:pos="8306"/>
        </w:tabs>
      </w:pPr>
      <w:hyperlink w:anchor="_Toc4340" w:history="1">
        <w:r>
          <w:rPr>
            <w:rFonts w:ascii="仿宋" w:eastAsia="仿宋" w:hAnsi="仿宋" w:cs="仿宋" w:hint="eastAsia"/>
            <w:lang w:eastAsia="zh-CN"/>
          </w:rPr>
          <w:t>(二)、用地控制指标</w:t>
        </w:r>
        <w:r>
          <w:tab/>
        </w:r>
        <w:r>
          <w:fldChar w:fldCharType="begin"/>
        </w:r>
        <w:r>
          <w:instrText xml:space="preserve"> PAGEREF _Toc4340 \h </w:instrText>
        </w:r>
        <w:r>
          <w:fldChar w:fldCharType="separate"/>
        </w:r>
        <w:r>
          <w:t>20</w:t>
        </w:r>
        <w:r>
          <w:fldChar w:fldCharType="end"/>
        </w:r>
      </w:hyperlink>
    </w:p>
    <w:p>
      <w:pPr>
        <w:pStyle w:val="TOC2"/>
        <w:tabs>
          <w:tab w:val="right" w:leader="dot" w:pos="8306"/>
        </w:tabs>
      </w:pPr>
      <w:hyperlink w:anchor="_Toc20979" w:history="1">
        <w:r>
          <w:rPr>
            <w:rFonts w:ascii="仿宋" w:eastAsia="仿宋" w:hAnsi="仿宋" w:cs="仿宋" w:hint="eastAsia"/>
            <w:lang w:eastAsia="zh-CN"/>
          </w:rPr>
          <w:t>(三)、节约用地措施</w:t>
        </w:r>
        <w:r>
          <w:tab/>
        </w:r>
        <w:r>
          <w:fldChar w:fldCharType="begin"/>
        </w:r>
        <w:r>
          <w:instrText xml:space="preserve"> PAGEREF _Toc20979 \h </w:instrText>
        </w:r>
        <w:r>
          <w:fldChar w:fldCharType="separate"/>
        </w:r>
        <w:r>
          <w:t>22</w:t>
        </w:r>
        <w:r>
          <w:fldChar w:fldCharType="end"/>
        </w:r>
      </w:hyperlink>
    </w:p>
    <w:p>
      <w:pPr>
        <w:pStyle w:val="TOC2"/>
        <w:tabs>
          <w:tab w:val="right" w:leader="dot" w:pos="8306"/>
        </w:tabs>
      </w:pPr>
      <w:hyperlink w:anchor="_Toc21776" w:history="1">
        <w:r>
          <w:rPr>
            <w:rFonts w:ascii="仿宋" w:eastAsia="仿宋" w:hAnsi="仿宋" w:cs="仿宋" w:hint="eastAsia"/>
            <w:lang w:eastAsia="zh-CN"/>
          </w:rPr>
          <w:t>(四)、总图布置方案</w:t>
        </w:r>
        <w:r>
          <w:tab/>
        </w:r>
        <w:r>
          <w:fldChar w:fldCharType="begin"/>
        </w:r>
        <w:r>
          <w:instrText xml:space="preserve"> PAGEREF _Toc21776 \h </w:instrText>
        </w:r>
        <w:r>
          <w:fldChar w:fldCharType="separate"/>
        </w:r>
        <w:r>
          <w:t>23</w:t>
        </w:r>
        <w:r>
          <w:fldChar w:fldCharType="end"/>
        </w:r>
      </w:hyperlink>
    </w:p>
    <w:p>
      <w:pPr>
        <w:pStyle w:val="TOC2"/>
        <w:tabs>
          <w:tab w:val="right" w:leader="dot" w:pos="8306"/>
        </w:tabs>
      </w:pPr>
      <w:hyperlink w:anchor="_Toc14935" w:history="1">
        <w:r>
          <w:rPr>
            <w:rFonts w:ascii="仿宋" w:eastAsia="仿宋" w:hAnsi="仿宋" w:cs="仿宋" w:hint="eastAsia"/>
            <w:lang w:eastAsia="zh-CN"/>
          </w:rPr>
          <w:t>(五)、选址综合评价</w:t>
        </w:r>
        <w:r>
          <w:tab/>
        </w:r>
        <w:r>
          <w:fldChar w:fldCharType="begin"/>
        </w:r>
        <w:r>
          <w:instrText xml:space="preserve"> PAGEREF _Toc14935 \h </w:instrText>
        </w:r>
        <w:r>
          <w:fldChar w:fldCharType="separate"/>
        </w:r>
        <w:r>
          <w:t>24</w:t>
        </w:r>
        <w:r>
          <w:fldChar w:fldCharType="end"/>
        </w:r>
      </w:hyperlink>
    </w:p>
    <w:p>
      <w:pPr>
        <w:pStyle w:val="TOC1"/>
        <w:tabs>
          <w:tab w:val="right" w:leader="dot" w:pos="8306"/>
        </w:tabs>
      </w:pPr>
      <w:hyperlink w:anchor="_Toc15323" w:history="1">
        <w:r>
          <w:rPr>
            <w:rFonts w:ascii="仿宋" w:eastAsia="仿宋" w:hAnsi="仿宋" w:cs="仿宋" w:hint="eastAsia"/>
            <w:lang w:eastAsia="zh-CN"/>
          </w:rPr>
          <w:t>七、二手手机项目投资规划</w:t>
        </w:r>
        <w:r>
          <w:tab/>
        </w:r>
        <w:r>
          <w:fldChar w:fldCharType="begin"/>
        </w:r>
        <w:r>
          <w:instrText xml:space="preserve"> PAGEREF _Toc15323 \h </w:instrText>
        </w:r>
        <w:r>
          <w:fldChar w:fldCharType="separate"/>
        </w:r>
        <w:r>
          <w:t>25</w:t>
        </w:r>
        <w:r>
          <w:fldChar w:fldCharType="end"/>
        </w:r>
      </w:hyperlink>
    </w:p>
    <w:p>
      <w:pPr>
        <w:pStyle w:val="TOC2"/>
        <w:tabs>
          <w:tab w:val="right" w:leader="dot" w:pos="8306"/>
        </w:tabs>
      </w:pPr>
      <w:hyperlink w:anchor="_Toc27576" w:history="1">
        <w:r>
          <w:rPr>
            <w:rFonts w:ascii="仿宋" w:eastAsia="仿宋" w:hAnsi="仿宋" w:cs="仿宋" w:hint="eastAsia"/>
            <w:lang w:eastAsia="zh-CN"/>
          </w:rPr>
          <w:t>(一)、二手手机项目总投资估算</w:t>
        </w:r>
        <w:r>
          <w:tab/>
        </w:r>
        <w:r>
          <w:fldChar w:fldCharType="begin"/>
        </w:r>
        <w:r>
          <w:instrText xml:space="preserve"> PAGEREF _Toc27576 \h </w:instrText>
        </w:r>
        <w:r>
          <w:fldChar w:fldCharType="separate"/>
        </w:r>
        <w:r>
          <w:t>25</w:t>
        </w:r>
        <w:r>
          <w:fldChar w:fldCharType="end"/>
        </w:r>
      </w:hyperlink>
    </w:p>
    <w:p>
      <w:pPr>
        <w:pStyle w:val="TOC2"/>
        <w:tabs>
          <w:tab w:val="right" w:leader="dot" w:pos="8306"/>
        </w:tabs>
      </w:pPr>
      <w:hyperlink w:anchor="_Toc9620" w:history="1">
        <w:r>
          <w:rPr>
            <w:rFonts w:ascii="仿宋" w:eastAsia="仿宋" w:hAnsi="仿宋" w:cs="仿宋" w:hint="eastAsia"/>
            <w:lang w:eastAsia="zh-CN"/>
          </w:rPr>
          <w:t>(二)、资金筹措</w:t>
        </w:r>
        <w:r>
          <w:tab/>
        </w:r>
        <w:r>
          <w:fldChar w:fldCharType="begin"/>
        </w:r>
        <w:r>
          <w:instrText xml:space="preserve"> PAGEREF _Toc9620 \h </w:instrText>
        </w:r>
        <w:r>
          <w:fldChar w:fldCharType="separate"/>
        </w:r>
        <w:r>
          <w:t>27</w:t>
        </w:r>
        <w:r>
          <w:fldChar w:fldCharType="end"/>
        </w:r>
      </w:hyperlink>
    </w:p>
    <w:p>
      <w:pPr>
        <w:pStyle w:val="TOC1"/>
        <w:tabs>
          <w:tab w:val="right" w:leader="dot" w:pos="8306"/>
        </w:tabs>
      </w:pPr>
      <w:hyperlink w:anchor="_Toc10138" w:history="1">
        <w:r>
          <w:rPr>
            <w:rFonts w:ascii="仿宋" w:eastAsia="仿宋" w:hAnsi="仿宋" w:cs="仿宋" w:hint="eastAsia"/>
            <w:lang w:eastAsia="zh-CN"/>
          </w:rPr>
          <w:t>八、二手手机项目技术管理</w:t>
        </w:r>
        <w:r>
          <w:tab/>
        </w:r>
        <w:r>
          <w:fldChar w:fldCharType="begin"/>
        </w:r>
        <w:r>
          <w:instrText xml:space="preserve"> PAGEREF _Toc10138 \h </w:instrText>
        </w:r>
        <w:r>
          <w:fldChar w:fldCharType="separate"/>
        </w:r>
        <w:r>
          <w:t>27</w:t>
        </w:r>
        <w:r>
          <w:fldChar w:fldCharType="end"/>
        </w:r>
      </w:hyperlink>
    </w:p>
    <w:p>
      <w:pPr>
        <w:pStyle w:val="TOC2"/>
        <w:tabs>
          <w:tab w:val="right" w:leader="dot" w:pos="8306"/>
        </w:tabs>
      </w:pPr>
      <w:hyperlink w:anchor="_Toc12011" w:history="1">
        <w:r>
          <w:rPr>
            <w:rFonts w:ascii="仿宋" w:eastAsia="仿宋" w:hAnsi="仿宋" w:cs="仿宋" w:hint="eastAsia"/>
            <w:lang w:eastAsia="zh-CN"/>
          </w:rPr>
          <w:t>(一)、技术方案选用方向</w:t>
        </w:r>
        <w:r>
          <w:tab/>
        </w:r>
        <w:r>
          <w:fldChar w:fldCharType="begin"/>
        </w:r>
        <w:r>
          <w:instrText xml:space="preserve"> PAGEREF _Toc12011 \h </w:instrText>
        </w:r>
        <w:r>
          <w:fldChar w:fldCharType="separate"/>
        </w:r>
        <w:r>
          <w:t>27</w:t>
        </w:r>
        <w:r>
          <w:fldChar w:fldCharType="end"/>
        </w:r>
      </w:hyperlink>
    </w:p>
    <w:p>
      <w:pPr>
        <w:pStyle w:val="TOC2"/>
        <w:tabs>
          <w:tab w:val="right" w:leader="dot" w:pos="8306"/>
        </w:tabs>
      </w:pPr>
      <w:hyperlink w:anchor="_Toc23612" w:history="1">
        <w:r>
          <w:rPr>
            <w:rFonts w:ascii="仿宋" w:eastAsia="仿宋" w:hAnsi="仿宋" w:cs="仿宋" w:hint="eastAsia"/>
            <w:lang w:eastAsia="zh-CN"/>
          </w:rPr>
          <w:t>(二)、工艺技术方案选用原则</w:t>
        </w:r>
        <w:r>
          <w:tab/>
        </w:r>
        <w:r>
          <w:fldChar w:fldCharType="begin"/>
        </w:r>
        <w:r>
          <w:instrText xml:space="preserve"> PAGEREF _Toc23612 \h </w:instrText>
        </w:r>
        <w:r>
          <w:fldChar w:fldCharType="separate"/>
        </w:r>
        <w:r>
          <w:t>29</w:t>
        </w:r>
        <w:r>
          <w:fldChar w:fldCharType="end"/>
        </w:r>
      </w:hyperlink>
    </w:p>
    <w:p>
      <w:pPr>
        <w:pStyle w:val="TOC2"/>
        <w:tabs>
          <w:tab w:val="right" w:leader="dot" w:pos="8306"/>
        </w:tabs>
      </w:pPr>
      <w:hyperlink w:anchor="_Toc2093" w:history="1">
        <w:r>
          <w:rPr>
            <w:rFonts w:ascii="仿宋" w:eastAsia="仿宋" w:hAnsi="仿宋" w:cs="仿宋" w:hint="eastAsia"/>
            <w:lang w:eastAsia="zh-CN"/>
          </w:rPr>
          <w:t>(三)、工艺技术方案要求</w:t>
        </w:r>
        <w:r>
          <w:tab/>
        </w:r>
        <w:r>
          <w:fldChar w:fldCharType="begin"/>
        </w:r>
        <w:r>
          <w:instrText xml:space="preserve"> PAGEREF _Toc2093 \h </w:instrText>
        </w:r>
        <w:r>
          <w:fldChar w:fldCharType="separate"/>
        </w:r>
        <w:r>
          <w:t>31</w:t>
        </w:r>
        <w:r>
          <w:fldChar w:fldCharType="end"/>
        </w:r>
      </w:hyperlink>
    </w:p>
    <w:p>
      <w:pPr>
        <w:pStyle w:val="TOC1"/>
        <w:tabs>
          <w:tab w:val="right" w:leader="dot" w:pos="8306"/>
        </w:tabs>
      </w:pPr>
      <w:hyperlink w:anchor="_Toc12187" w:history="1">
        <w:r>
          <w:rPr>
            <w:rFonts w:ascii="仿宋" w:eastAsia="仿宋" w:hAnsi="仿宋" w:cs="仿宋" w:hint="eastAsia"/>
            <w:lang w:eastAsia="zh-CN"/>
          </w:rPr>
          <w:t>九、二手手机项目经营效益</w:t>
        </w:r>
        <w:r>
          <w:tab/>
        </w:r>
        <w:r>
          <w:fldChar w:fldCharType="begin"/>
        </w:r>
        <w:r>
          <w:instrText xml:space="preserve"> PAGEREF _Toc12187 \h </w:instrText>
        </w:r>
        <w:r>
          <w:fldChar w:fldCharType="separate"/>
        </w:r>
        <w:r>
          <w:t>33</w:t>
        </w:r>
        <w:r>
          <w:fldChar w:fldCharType="end"/>
        </w:r>
      </w:hyperlink>
    </w:p>
    <w:p>
      <w:pPr>
        <w:pStyle w:val="TOC2"/>
        <w:tabs>
          <w:tab w:val="right" w:leader="dot" w:pos="8306"/>
        </w:tabs>
      </w:pPr>
      <w:hyperlink w:anchor="_Toc8893" w:history="1">
        <w:r>
          <w:rPr>
            <w:rFonts w:ascii="仿宋" w:eastAsia="仿宋" w:hAnsi="仿宋" w:cs="仿宋" w:hint="eastAsia"/>
            <w:lang w:eastAsia="zh-CN"/>
          </w:rPr>
          <w:t>(一)、经济评价财务测算</w:t>
        </w:r>
        <w:r>
          <w:tab/>
        </w:r>
        <w:r>
          <w:fldChar w:fldCharType="begin"/>
        </w:r>
        <w:r>
          <w:instrText xml:space="preserve"> PAGEREF _Toc8893 \h </w:instrText>
        </w:r>
        <w:r>
          <w:fldChar w:fldCharType="separate"/>
        </w:r>
        <w:r>
          <w:t>33</w:t>
        </w:r>
        <w:r>
          <w:fldChar w:fldCharType="end"/>
        </w:r>
      </w:hyperlink>
    </w:p>
    <w:p>
      <w:pPr>
        <w:pStyle w:val="TOC2"/>
        <w:tabs>
          <w:tab w:val="right" w:leader="dot" w:pos="8306"/>
        </w:tabs>
      </w:pPr>
      <w:hyperlink w:anchor="_Toc2945" w:history="1">
        <w:r>
          <w:rPr>
            <w:rFonts w:ascii="仿宋" w:eastAsia="仿宋" w:hAnsi="仿宋" w:cs="仿宋" w:hint="eastAsia"/>
            <w:lang w:eastAsia="zh-CN"/>
          </w:rPr>
          <w:t>(二)、二手手机项目盈利能力分析</w:t>
        </w:r>
        <w:r>
          <w:tab/>
        </w:r>
        <w:r>
          <w:fldChar w:fldCharType="begin"/>
        </w:r>
        <w:r>
          <w:instrText xml:space="preserve"> PAGEREF _Toc2945 \h </w:instrText>
        </w:r>
        <w:r>
          <w:fldChar w:fldCharType="separate"/>
        </w:r>
        <w:r>
          <w:t>35</w:t>
        </w:r>
        <w:r>
          <w:fldChar w:fldCharType="end"/>
        </w:r>
      </w:hyperlink>
    </w:p>
    <w:p>
      <w:pPr>
        <w:pStyle w:val="TOC1"/>
        <w:tabs>
          <w:tab w:val="right" w:leader="dot" w:pos="8306"/>
        </w:tabs>
      </w:pPr>
      <w:hyperlink w:anchor="_Toc20329" w:history="1">
        <w:r>
          <w:rPr>
            <w:rFonts w:ascii="仿宋" w:eastAsia="仿宋" w:hAnsi="仿宋" w:cs="仿宋" w:hint="eastAsia"/>
            <w:lang w:eastAsia="zh-CN"/>
          </w:rPr>
          <w:t>十、二手手机项目人力资源管理</w:t>
        </w:r>
        <w:r>
          <w:tab/>
        </w:r>
        <w:r>
          <w:fldChar w:fldCharType="begin"/>
        </w:r>
        <w:r>
          <w:instrText xml:space="preserve"> PAGEREF _Toc20329 \h </w:instrText>
        </w:r>
        <w:r>
          <w:fldChar w:fldCharType="separate"/>
        </w:r>
        <w:r>
          <w:t>35</w:t>
        </w:r>
        <w:r>
          <w:fldChar w:fldCharType="end"/>
        </w:r>
      </w:hyperlink>
    </w:p>
    <w:p>
      <w:pPr>
        <w:pStyle w:val="TOC2"/>
        <w:tabs>
          <w:tab w:val="right" w:leader="dot" w:pos="8306"/>
        </w:tabs>
      </w:pPr>
      <w:hyperlink w:anchor="_Toc31495" w:history="1">
        <w:r>
          <w:rPr>
            <w:rFonts w:ascii="仿宋" w:eastAsia="仿宋" w:hAnsi="仿宋" w:cs="仿宋" w:hint="eastAsia"/>
            <w:lang w:eastAsia="zh-CN"/>
          </w:rPr>
          <w:t>(一)、建立健全的预算管理制度</w:t>
        </w:r>
        <w:r>
          <w:tab/>
        </w:r>
        <w:r>
          <w:fldChar w:fldCharType="begin"/>
        </w:r>
        <w:r>
          <w:instrText xml:space="preserve"> PAGEREF _Toc31495 \h </w:instrText>
        </w:r>
        <w:r>
          <w:fldChar w:fldCharType="separate"/>
        </w:r>
        <w:r>
          <w:t>35</w:t>
        </w:r>
        <w:r>
          <w:fldChar w:fldCharType="end"/>
        </w:r>
      </w:hyperlink>
    </w:p>
    <w:p>
      <w:pPr>
        <w:pStyle w:val="TOC2"/>
        <w:tabs>
          <w:tab w:val="right" w:leader="dot" w:pos="8306"/>
        </w:tabs>
      </w:pPr>
      <w:hyperlink w:anchor="_Toc31837" w:history="1">
        <w:r>
          <w:rPr>
            <w:rFonts w:ascii="仿宋" w:eastAsia="仿宋" w:hAnsi="仿宋" w:cs="仿宋" w:hint="eastAsia"/>
            <w:lang w:eastAsia="zh-CN"/>
          </w:rPr>
          <w:t>(二)、加强资金流动监控</w:t>
        </w:r>
        <w:r>
          <w:tab/>
        </w:r>
        <w:r>
          <w:fldChar w:fldCharType="begin"/>
        </w:r>
        <w:r>
          <w:instrText xml:space="preserve"> PAGEREF _Toc31837 \h </w:instrText>
        </w:r>
        <w:r>
          <w:fldChar w:fldCharType="separate"/>
        </w:r>
        <w:r>
          <w:t>37</w:t>
        </w:r>
        <w:r>
          <w:fldChar w:fldCharType="end"/>
        </w:r>
      </w:hyperlink>
    </w:p>
    <w:p>
      <w:pPr>
        <w:pStyle w:val="TOC2"/>
        <w:tabs>
          <w:tab w:val="right" w:leader="dot" w:pos="8306"/>
        </w:tabs>
      </w:pPr>
      <w:hyperlink w:anchor="_Toc27960" w:history="1">
        <w:r>
          <w:rPr>
            <w:rFonts w:ascii="仿宋" w:eastAsia="仿宋" w:hAnsi="仿宋" w:cs="仿宋" w:hint="eastAsia"/>
            <w:lang w:eastAsia="zh-CN"/>
          </w:rPr>
          <w:t>(三)、制定完善的风险控制机制</w:t>
        </w:r>
        <w:r>
          <w:tab/>
        </w:r>
        <w:r>
          <w:fldChar w:fldCharType="begin"/>
        </w:r>
        <w:r>
          <w:instrText xml:space="preserve"> PAGEREF _Toc27960 \h </w:instrText>
        </w:r>
        <w:r>
          <w:fldChar w:fldCharType="separate"/>
        </w:r>
        <w:r>
          <w:t>38</w:t>
        </w:r>
        <w:r>
          <w:fldChar w:fldCharType="end"/>
        </w:r>
      </w:hyperlink>
    </w:p>
    <w:p>
      <w:pPr>
        <w:pStyle w:val="TOC2"/>
        <w:tabs>
          <w:tab w:val="right" w:leader="dot" w:pos="8306"/>
        </w:tabs>
      </w:pPr>
      <w:hyperlink w:anchor="_Toc30660" w:history="1">
        <w:r>
          <w:rPr>
            <w:rFonts w:ascii="仿宋" w:eastAsia="仿宋" w:hAnsi="仿宋" w:cs="仿宋" w:hint="eastAsia"/>
            <w:lang w:eastAsia="zh-CN"/>
          </w:rPr>
          <w:t>(四)、优化成本管理</w:t>
        </w:r>
        <w:r>
          <w:tab/>
        </w:r>
        <w:r>
          <w:fldChar w:fldCharType="begin"/>
        </w:r>
        <w:r>
          <w:instrText xml:space="preserve"> PAGEREF _Toc30660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2" w:history="1">
        <w:r>
          <w:rPr>
            <w:rFonts w:ascii="仿宋" w:eastAsia="仿宋" w:hAnsi="仿宋" w:cs="仿宋" w:hint="eastAsia"/>
            <w:lang w:eastAsia="zh-CN"/>
          </w:rPr>
          <w:t>十一、二手手机项目社会影响</w:t>
        </w:r>
        <w:r>
          <w:tab/>
        </w:r>
        <w:r>
          <w:fldChar w:fldCharType="begin"/>
        </w:r>
        <w:r>
          <w:instrText xml:space="preserve"> PAGEREF _Toc19892 \h </w:instrText>
        </w:r>
        <w:r>
          <w:fldChar w:fldCharType="separate"/>
        </w:r>
        <w:r>
          <w:t>41</w:t>
        </w:r>
        <w:r>
          <w:fldChar w:fldCharType="end"/>
        </w:r>
      </w:hyperlink>
    </w:p>
    <w:p>
      <w:pPr>
        <w:pStyle w:val="TOC2"/>
        <w:tabs>
          <w:tab w:val="right" w:leader="dot" w:pos="8306"/>
        </w:tabs>
      </w:pPr>
      <w:hyperlink w:anchor="_Toc1112" w:history="1">
        <w:r>
          <w:rPr>
            <w:rFonts w:ascii="仿宋" w:eastAsia="仿宋" w:hAnsi="仿宋" w:cs="仿宋" w:hint="eastAsia"/>
            <w:lang w:eastAsia="zh-CN"/>
          </w:rPr>
          <w:t>(一)、社会责任与义务</w:t>
        </w:r>
        <w:r>
          <w:tab/>
        </w:r>
        <w:r>
          <w:fldChar w:fldCharType="begin"/>
        </w:r>
        <w:r>
          <w:instrText xml:space="preserve"> PAGEREF _Toc1112 \h </w:instrText>
        </w:r>
        <w:r>
          <w:fldChar w:fldCharType="separate"/>
        </w:r>
        <w:r>
          <w:t>41</w:t>
        </w:r>
        <w:r>
          <w:fldChar w:fldCharType="end"/>
        </w:r>
      </w:hyperlink>
    </w:p>
    <w:p>
      <w:pPr>
        <w:pStyle w:val="TOC2"/>
        <w:tabs>
          <w:tab w:val="right" w:leader="dot" w:pos="8306"/>
        </w:tabs>
      </w:pPr>
      <w:hyperlink w:anchor="_Toc11140" w:history="1">
        <w:r>
          <w:rPr>
            <w:rFonts w:ascii="仿宋" w:eastAsia="仿宋" w:hAnsi="仿宋" w:cs="仿宋" w:hint="eastAsia"/>
            <w:lang w:eastAsia="zh-CN"/>
          </w:rPr>
          <w:t>(二)、社会参与与沟通</w:t>
        </w:r>
        <w:r>
          <w:tab/>
        </w:r>
        <w:r>
          <w:fldChar w:fldCharType="begin"/>
        </w:r>
        <w:r>
          <w:instrText xml:space="preserve"> PAGEREF _Toc11140 \h </w:instrText>
        </w:r>
        <w:r>
          <w:fldChar w:fldCharType="separate"/>
        </w:r>
        <w:r>
          <w:t>41</w:t>
        </w:r>
        <w:r>
          <w:fldChar w:fldCharType="end"/>
        </w:r>
      </w:hyperlink>
    </w:p>
    <w:p>
      <w:pPr>
        <w:pStyle w:val="TOC1"/>
        <w:tabs>
          <w:tab w:val="right" w:leader="dot" w:pos="8306"/>
        </w:tabs>
      </w:pPr>
      <w:hyperlink w:anchor="_Toc14181" w:history="1">
        <w:r>
          <w:rPr>
            <w:rFonts w:ascii="仿宋" w:eastAsia="仿宋" w:hAnsi="仿宋" w:cs="仿宋" w:hint="eastAsia"/>
            <w:lang w:eastAsia="zh-CN"/>
          </w:rPr>
          <w:t>十二、生产安全保护</w:t>
        </w:r>
        <w:r>
          <w:tab/>
        </w:r>
        <w:r>
          <w:fldChar w:fldCharType="begin"/>
        </w:r>
        <w:r>
          <w:instrText xml:space="preserve"> PAGEREF _Toc14181 \h </w:instrText>
        </w:r>
        <w:r>
          <w:fldChar w:fldCharType="separate"/>
        </w:r>
        <w:r>
          <w:t>42</w:t>
        </w:r>
        <w:r>
          <w:fldChar w:fldCharType="end"/>
        </w:r>
      </w:hyperlink>
    </w:p>
    <w:p>
      <w:pPr>
        <w:pStyle w:val="TOC2"/>
        <w:tabs>
          <w:tab w:val="right" w:leader="dot" w:pos="8306"/>
        </w:tabs>
      </w:pPr>
      <w:hyperlink w:anchor="_Toc10116" w:history="1">
        <w:r>
          <w:rPr>
            <w:rFonts w:ascii="仿宋" w:eastAsia="仿宋" w:hAnsi="仿宋" w:cs="仿宋" w:hint="eastAsia"/>
            <w:lang w:eastAsia="zh-CN"/>
          </w:rPr>
          <w:t>(一)、消防安全</w:t>
        </w:r>
        <w:r>
          <w:tab/>
        </w:r>
        <w:r>
          <w:fldChar w:fldCharType="begin"/>
        </w:r>
        <w:r>
          <w:instrText xml:space="preserve"> PAGEREF _Toc10116 \h </w:instrText>
        </w:r>
        <w:r>
          <w:fldChar w:fldCharType="separate"/>
        </w:r>
        <w:r>
          <w:t>42</w:t>
        </w:r>
        <w:r>
          <w:fldChar w:fldCharType="end"/>
        </w:r>
      </w:hyperlink>
    </w:p>
    <w:p>
      <w:pPr>
        <w:pStyle w:val="TOC2"/>
        <w:tabs>
          <w:tab w:val="right" w:leader="dot" w:pos="8306"/>
        </w:tabs>
      </w:pPr>
      <w:hyperlink w:anchor="_Toc5142" w:history="1">
        <w:r>
          <w:rPr>
            <w:rFonts w:ascii="仿宋" w:eastAsia="仿宋" w:hAnsi="仿宋" w:cs="仿宋" w:hint="eastAsia"/>
            <w:lang w:eastAsia="zh-CN"/>
          </w:rPr>
          <w:t>(二)、防火防爆总图布置措施</w:t>
        </w:r>
        <w:r>
          <w:tab/>
        </w:r>
        <w:r>
          <w:fldChar w:fldCharType="begin"/>
        </w:r>
        <w:r>
          <w:instrText xml:space="preserve"> PAGEREF _Toc5142 \h </w:instrText>
        </w:r>
        <w:r>
          <w:fldChar w:fldCharType="separate"/>
        </w:r>
        <w:r>
          <w:t>44</w:t>
        </w:r>
        <w:r>
          <w:fldChar w:fldCharType="end"/>
        </w:r>
      </w:hyperlink>
    </w:p>
    <w:p>
      <w:pPr>
        <w:pStyle w:val="TOC2"/>
        <w:tabs>
          <w:tab w:val="right" w:leader="dot" w:pos="8306"/>
        </w:tabs>
      </w:pPr>
      <w:hyperlink w:anchor="_Toc28417" w:history="1">
        <w:r>
          <w:rPr>
            <w:rFonts w:ascii="仿宋" w:eastAsia="仿宋" w:hAnsi="仿宋" w:cs="仿宋" w:hint="eastAsia"/>
            <w:lang w:eastAsia="zh-CN"/>
          </w:rPr>
          <w:t>(三)、自然灾害防范措施</w:t>
        </w:r>
        <w:r>
          <w:tab/>
        </w:r>
        <w:r>
          <w:fldChar w:fldCharType="begin"/>
        </w:r>
        <w:r>
          <w:instrText xml:space="preserve"> PAGEREF _Toc28417 \h </w:instrText>
        </w:r>
        <w:r>
          <w:fldChar w:fldCharType="separate"/>
        </w:r>
        <w:r>
          <w:t>45</w:t>
        </w:r>
        <w:r>
          <w:fldChar w:fldCharType="end"/>
        </w:r>
      </w:hyperlink>
    </w:p>
    <w:p>
      <w:pPr>
        <w:pStyle w:val="TOC2"/>
        <w:tabs>
          <w:tab w:val="right" w:leader="dot" w:pos="8306"/>
        </w:tabs>
      </w:pPr>
      <w:hyperlink w:anchor="_Toc13832" w:history="1">
        <w:r>
          <w:rPr>
            <w:rFonts w:ascii="仿宋" w:eastAsia="仿宋" w:hAnsi="仿宋" w:cs="仿宋" w:hint="eastAsia"/>
            <w:lang w:eastAsia="zh-CN"/>
          </w:rPr>
          <w:t>(四)、安全色及安全标志使用要求</w:t>
        </w:r>
        <w:r>
          <w:tab/>
        </w:r>
        <w:r>
          <w:fldChar w:fldCharType="begin"/>
        </w:r>
        <w:r>
          <w:instrText xml:space="preserve"> PAGEREF _Toc13832 \h </w:instrText>
        </w:r>
        <w:r>
          <w:fldChar w:fldCharType="separate"/>
        </w:r>
        <w:r>
          <w:t>46</w:t>
        </w:r>
        <w:r>
          <w:fldChar w:fldCharType="end"/>
        </w:r>
      </w:hyperlink>
    </w:p>
    <w:p>
      <w:pPr>
        <w:pStyle w:val="TOC2"/>
        <w:tabs>
          <w:tab w:val="right" w:leader="dot" w:pos="8306"/>
        </w:tabs>
      </w:pPr>
      <w:hyperlink w:anchor="_Toc27787" w:history="1">
        <w:r>
          <w:rPr>
            <w:rFonts w:ascii="仿宋" w:eastAsia="仿宋" w:hAnsi="仿宋" w:cs="仿宋" w:hint="eastAsia"/>
            <w:lang w:eastAsia="zh-CN"/>
          </w:rPr>
          <w:t>(五)、防尘防毒措施</w:t>
        </w:r>
        <w:r>
          <w:tab/>
        </w:r>
        <w:r>
          <w:fldChar w:fldCharType="begin"/>
        </w:r>
        <w:r>
          <w:instrText xml:space="preserve"> PAGEREF _Toc27787 \h </w:instrText>
        </w:r>
        <w:r>
          <w:fldChar w:fldCharType="separate"/>
        </w:r>
        <w:r>
          <w:t>47</w:t>
        </w:r>
        <w:r>
          <w:fldChar w:fldCharType="end"/>
        </w:r>
      </w:hyperlink>
    </w:p>
    <w:p>
      <w:pPr>
        <w:pStyle w:val="TOC2"/>
        <w:tabs>
          <w:tab w:val="right" w:leader="dot" w:pos="8306"/>
        </w:tabs>
      </w:pPr>
      <w:hyperlink w:anchor="_Toc11626" w:history="1">
        <w:r>
          <w:rPr>
            <w:rFonts w:ascii="仿宋" w:eastAsia="仿宋" w:hAnsi="仿宋" w:cs="仿宋" w:hint="eastAsia"/>
            <w:lang w:eastAsia="zh-CN"/>
          </w:rPr>
          <w:t>(六)、防静电、触电防护及防雷措施</w:t>
        </w:r>
        <w:r>
          <w:tab/>
        </w:r>
        <w:r>
          <w:fldChar w:fldCharType="begin"/>
        </w:r>
        <w:r>
          <w:instrText xml:space="preserve"> PAGEREF _Toc11626 \h </w:instrText>
        </w:r>
        <w:r>
          <w:fldChar w:fldCharType="separate"/>
        </w:r>
        <w:r>
          <w:t>47</w:t>
        </w:r>
        <w:r>
          <w:fldChar w:fldCharType="end"/>
        </w:r>
      </w:hyperlink>
    </w:p>
    <w:p>
      <w:pPr>
        <w:pStyle w:val="TOC2"/>
        <w:tabs>
          <w:tab w:val="right" w:leader="dot" w:pos="8306"/>
        </w:tabs>
      </w:pPr>
      <w:hyperlink w:anchor="_Toc26629" w:history="1">
        <w:r>
          <w:rPr>
            <w:rFonts w:ascii="仿宋" w:eastAsia="仿宋" w:hAnsi="仿宋" w:cs="仿宋" w:hint="eastAsia"/>
            <w:lang w:eastAsia="zh-CN"/>
          </w:rPr>
          <w:t>(七)、机械设备安全保障措施</w:t>
        </w:r>
        <w:r>
          <w:tab/>
        </w:r>
        <w:r>
          <w:fldChar w:fldCharType="begin"/>
        </w:r>
        <w:r>
          <w:instrText xml:space="preserve"> PAGEREF _Toc26629 \h </w:instrText>
        </w:r>
        <w:r>
          <w:fldChar w:fldCharType="separate"/>
        </w:r>
        <w:r>
          <w:t>49</w:t>
        </w:r>
        <w:r>
          <w:fldChar w:fldCharType="end"/>
        </w:r>
      </w:hyperlink>
    </w:p>
    <w:p>
      <w:pPr>
        <w:pStyle w:val="TOC1"/>
        <w:tabs>
          <w:tab w:val="right" w:leader="dot" w:pos="8306"/>
        </w:tabs>
      </w:pPr>
      <w:hyperlink w:anchor="_Toc316" w:history="1">
        <w:r>
          <w:rPr>
            <w:rFonts w:ascii="仿宋" w:eastAsia="仿宋" w:hAnsi="仿宋" w:cs="仿宋" w:hint="eastAsia"/>
            <w:lang w:eastAsia="zh-CN"/>
          </w:rPr>
          <w:t>十三、二手手机项目工程方案分析</w:t>
        </w:r>
        <w:r>
          <w:tab/>
        </w:r>
        <w:r>
          <w:fldChar w:fldCharType="begin"/>
        </w:r>
        <w:r>
          <w:instrText xml:space="preserve"> PAGEREF _Toc316 \h </w:instrText>
        </w:r>
        <w:r>
          <w:fldChar w:fldCharType="separate"/>
        </w:r>
        <w:r>
          <w:t>50</w:t>
        </w:r>
        <w:r>
          <w:fldChar w:fldCharType="end"/>
        </w:r>
      </w:hyperlink>
    </w:p>
    <w:p>
      <w:pPr>
        <w:pStyle w:val="TOC2"/>
        <w:tabs>
          <w:tab w:val="right" w:leader="dot" w:pos="8306"/>
        </w:tabs>
      </w:pPr>
      <w:hyperlink w:anchor="_Toc22644" w:history="1">
        <w:r>
          <w:rPr>
            <w:rFonts w:ascii="仿宋" w:eastAsia="仿宋" w:hAnsi="仿宋" w:cs="仿宋" w:hint="eastAsia"/>
            <w:lang w:eastAsia="zh-CN"/>
          </w:rPr>
          <w:t>(一)、建筑工程设计原则</w:t>
        </w:r>
        <w:r>
          <w:tab/>
        </w:r>
        <w:r>
          <w:fldChar w:fldCharType="begin"/>
        </w:r>
        <w:r>
          <w:instrText xml:space="preserve"> PAGEREF _Toc22644 \h </w:instrText>
        </w:r>
        <w:r>
          <w:fldChar w:fldCharType="separate"/>
        </w:r>
        <w:r>
          <w:t>50</w:t>
        </w:r>
        <w:r>
          <w:fldChar w:fldCharType="end"/>
        </w:r>
      </w:hyperlink>
    </w:p>
    <w:p>
      <w:pPr>
        <w:pStyle w:val="TOC2"/>
        <w:tabs>
          <w:tab w:val="right" w:leader="dot" w:pos="8306"/>
        </w:tabs>
      </w:pPr>
      <w:hyperlink w:anchor="_Toc12392" w:history="1">
        <w:r>
          <w:rPr>
            <w:rFonts w:ascii="仿宋" w:eastAsia="仿宋" w:hAnsi="仿宋" w:cs="仿宋" w:hint="eastAsia"/>
            <w:lang w:eastAsia="zh-CN"/>
          </w:rPr>
          <w:t>(二)、土建工程建设指标</w:t>
        </w:r>
        <w:r>
          <w:tab/>
        </w:r>
        <w:r>
          <w:fldChar w:fldCharType="begin"/>
        </w:r>
        <w:r>
          <w:instrText xml:space="preserve"> PAGEREF _Toc12392 \h </w:instrText>
        </w:r>
        <w:r>
          <w:fldChar w:fldCharType="separate"/>
        </w:r>
        <w:r>
          <w:t>53</w:t>
        </w:r>
        <w:r>
          <w:fldChar w:fldCharType="end"/>
        </w:r>
      </w:hyperlink>
    </w:p>
    <w:p>
      <w:pPr>
        <w:pStyle w:val="TOC1"/>
        <w:tabs>
          <w:tab w:val="right" w:leader="dot" w:pos="8306"/>
        </w:tabs>
      </w:pPr>
      <w:hyperlink w:anchor="_Toc32038" w:history="1">
        <w:r>
          <w:rPr>
            <w:rFonts w:ascii="仿宋" w:eastAsia="仿宋" w:hAnsi="仿宋" w:cs="仿宋" w:hint="eastAsia"/>
            <w:lang w:eastAsia="zh-CN"/>
          </w:rPr>
          <w:t>十四、风险识别与分类</w:t>
        </w:r>
        <w:r>
          <w:tab/>
        </w:r>
        <w:r>
          <w:fldChar w:fldCharType="begin"/>
        </w:r>
        <w:r>
          <w:instrText xml:space="preserve"> PAGEREF _Toc32038 \h </w:instrText>
        </w:r>
        <w:r>
          <w:fldChar w:fldCharType="separate"/>
        </w:r>
        <w:r>
          <w:t>55</w:t>
        </w:r>
        <w:r>
          <w:fldChar w:fldCharType="end"/>
        </w:r>
      </w:hyperlink>
    </w:p>
    <w:p>
      <w:pPr>
        <w:pStyle w:val="TOC2"/>
        <w:tabs>
          <w:tab w:val="right" w:leader="dot" w:pos="8306"/>
        </w:tabs>
      </w:pPr>
      <w:hyperlink w:anchor="_Toc4302" w:history="1">
        <w:r>
          <w:rPr>
            <w:rFonts w:ascii="仿宋" w:eastAsia="仿宋" w:hAnsi="仿宋" w:cs="仿宋" w:hint="eastAsia"/>
            <w:lang w:eastAsia="zh-CN"/>
          </w:rPr>
          <w:t>(一)、风险识别</w:t>
        </w:r>
        <w:r>
          <w:tab/>
        </w:r>
        <w:r>
          <w:fldChar w:fldCharType="begin"/>
        </w:r>
        <w:r>
          <w:instrText xml:space="preserve"> PAGEREF _Toc4302 \h </w:instrText>
        </w:r>
        <w:r>
          <w:fldChar w:fldCharType="separate"/>
        </w:r>
        <w:r>
          <w:t>55</w:t>
        </w:r>
        <w:r>
          <w:fldChar w:fldCharType="end"/>
        </w:r>
      </w:hyperlink>
    </w:p>
    <w:p>
      <w:pPr>
        <w:pStyle w:val="TOC2"/>
        <w:tabs>
          <w:tab w:val="right" w:leader="dot" w:pos="8306"/>
        </w:tabs>
      </w:pPr>
      <w:hyperlink w:anchor="_Toc16672" w:history="1">
        <w:r>
          <w:rPr>
            <w:rFonts w:ascii="仿宋" w:eastAsia="仿宋" w:hAnsi="仿宋" w:cs="仿宋" w:hint="eastAsia"/>
            <w:lang w:eastAsia="zh-CN"/>
          </w:rPr>
          <w:t>(二)、风险分类</w:t>
        </w:r>
        <w:r>
          <w:tab/>
        </w:r>
        <w:r>
          <w:fldChar w:fldCharType="begin"/>
        </w:r>
        <w:r>
          <w:instrText xml:space="preserve"> PAGEREF _Toc16672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32"/>
      <w:r>
        <w:rPr>
          <w:rFonts w:ascii="仿宋" w:eastAsia="仿宋" w:hAnsi="仿宋" w:cs="仿宋" w:hint="eastAsia"/>
          <w:sz w:val="28"/>
          <w:lang w:eastAsia="zh-CN"/>
        </w:rPr>
        <w:t>一、二手手机项目危机管理</w:t>
      </w:r>
      <w:bookmarkEnd w:id="2"/>
    </w:p>
    <w:p>
      <w:pPr>
        <w:pStyle w:val="Heading2"/>
        <w:rPr>
          <w:rFonts w:ascii="仿宋" w:eastAsia="仿宋" w:hAnsi="仿宋" w:cs="仿宋" w:hint="eastAsia"/>
          <w:lang w:eastAsia="zh-CN"/>
        </w:rPr>
      </w:pPr>
      <w:bookmarkStart w:id="3" w:name="_Toc3150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二手手机项目危机管理中，危机预警与识别是确保二手手机项目稳健运行的核心步骤。通过建立全面的监测机制，二手手机项目团队旨在及时发现和理解潜在的风险和危机因素，以便采取及时的预防和应对措施，确保二手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首先，通过深入的风险评估，二手手机项目团队全面分析了整个二手手机项目和各个阶段可能存在的威胁。这包括准确评估每个潜在风险的发生概率和可能影响的程度，为后续危机预警提供了有力支持。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手手机项目团队着重于明确定义二手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手手机项目进展的持续监控，团队能够及时发现潜在问题并作出迅速反应。二手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在这一阶段，团队的专业素养和反应速度将发挥至关重要的作用，以确保潜在危机能够在初期得到有效的处理，最大程度地减轻负面影响。通过危机预警与识别，二手手机项目得以更有序、可控地推进。</w:t>
      </w:r>
    </w:p>
    <w:p>
      <w:pPr>
        <w:pStyle w:val="Heading2"/>
        <w:ind w:firstLine="560" w:firstLineChars="200"/>
        <w:rPr>
          <w:rFonts w:ascii="仿宋" w:eastAsia="仿宋" w:hAnsi="仿宋" w:cs="仿宋" w:hint="eastAsia"/>
          <w:sz w:val="28"/>
          <w:lang w:eastAsia="zh-CN"/>
        </w:rPr>
      </w:pPr>
      <w:bookmarkStart w:id="4" w:name="_Toc107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在危机发生时，二手手机项目团队立即行动，成立了应急小组。该小组的任务是迅速制定并实施紧急应对措施，以最小化潜在损失。以下是采取的主要措施：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暂停二手手机项目进度：为遏制危机蔓延，二手手机项目暂时停止进行，以便全面评估当前状况。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资源重新分配：重新评估二手手机项目资源的分配，确保最大限度地减小损失。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实时沟通：与关键利益相关者建立实时沟通机制，向他们传递二手手机项目危机的实际状况，保障二手手机项目核心利益。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在紧急应对的同时，二手手机项目团队强调了团队协作和有效沟通的重要性。以下是团队协作的关键举措：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信息共享机制：建立了信息共享平台，确保团队成员能够及时获取二手手机项目危机的实时信息。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领导者沟通：二手手机项目领导者通过定期会议和即时沟通工具，指导团队应对危机，保持团队稳定运行。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随着危机得到初步控制，二手手机项目团队转向制定恢复计划，以确保二手手机项目能够从中迅速恢复。主要恢复计划包括：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修复受损的进度计划：重新评估二手手机项目进度，制定修复计划，确保二手手机项目尽快回归正常进程。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重新调整资源分配：优化资源分配，确保二手手机项目在有限资源下高效运转。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风险管理机制加强：对二手手机项目风险进行全面评估，制定更强化的风险管理策略，以预防未来可能的危机。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111"/>
      <w:r>
        <w:rPr>
          <w:rFonts w:ascii="仿宋" w:eastAsia="仿宋" w:hAnsi="仿宋" w:cs="仿宋" w:hint="eastAsia"/>
          <w:sz w:val="28"/>
          <w:lang w:eastAsia="zh-CN"/>
        </w:rPr>
        <w:t>二、二手手机项目概论</w:t>
      </w:r>
      <w:bookmarkEnd w:id="5"/>
    </w:p>
    <w:p>
      <w:pPr>
        <w:pStyle w:val="Heading2"/>
        <w:rPr>
          <w:rFonts w:ascii="仿宋" w:eastAsia="仿宋" w:hAnsi="仿宋" w:cs="仿宋" w:hint="eastAsia"/>
          <w:lang w:eastAsia="zh-CN"/>
        </w:rPr>
      </w:pPr>
      <w:bookmarkStart w:id="6" w:name="_Toc24867"/>
      <w:r>
        <w:rPr>
          <w:rFonts w:ascii="仿宋" w:eastAsia="仿宋" w:hAnsi="仿宋" w:cs="仿宋" w:hint="eastAsia"/>
          <w:lang w:eastAsia="zh-CN"/>
        </w:rPr>
        <w:t>(一)、二手手机项目概况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起源追溯至对市场的深入洞察。市场的不断演变与变革为二手手机项目提供了难得的机遇。当前市场存在的需求缺口和变革的大环境共同构成了二手手机项目的背景。这个二手手机项目旨在充分利用市场机遇，填补行业中尚未满足的需求，为客户提供全新的解决方案。市场的变革和需求的增长使得这个二手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二手手机项目名称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正式命名为二手手机。这个名称不仅仅是一个标识，更代表了二手手机项目的核心理念和愿景。它蕴含着二手手机项目所要解决问题的关键字，具有强烈的表达和辨识度，为二手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二手手机项目目标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核心目标是提供一种全新、高效的解决方案，满足客户日益增长的需求。二手手机项目追求的不仅仅是满足市场需求，更是在市场中获得卓越的竞争优势。通过不断提升产品或服务的质量和创新水平，二手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二手手机项目范围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全面涵盖了产品研发、制造、市场推广和售后服务，确保从产品设计到最终用户体验的全方位关注。这一全面的二手手机项目范围是为了确保二手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二手手机项目时间表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二手手机项目计划在未来18个月内完成，包括研发、测试、市场试点和正式推出等不同阶段。这个时间表的合理设计是为了确保二手手机项目各个阶段的顺利推进，以便按时交付高质量的成果。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二手手机项目预算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二手手机项目总预算估算为XX百万美元，主要分配在研发、市场推广、人员培训和运营等方面。这一充足的预算为二手手机项目提供了充足的资源，确保二手手机项目在各个方面都能取得优异的表现。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二手手机项目风险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二手手机项目可能面临的风险包括市场接受度低、技术难题、竞争激烈等。二手手机项目团队已经制定了相应的风险应对计划，通过前瞻性的风险管理，确保二手手机项目在面对不确定性时能够迅速做出应对。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二手手机项目团队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二手手机项目汇聚了一支经验丰富、多领域专业素养的核心团队，确保二手手机项目在各个方面都能拥有高水平的执行力。团队的协同作战是二手手机项目成功的关键因素之一。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二手手机项目背景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二手手机项目的背景根植于市场对更高效、创新产品的渴望，同时也受到科技发展对行业格局的深刻改变的影响。这为二手手机项目提供了广阔的发展空间和市场需求。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二手手机项目现状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截至目前，二手手机项目已完成市场调研和技术验证，取得了初步的成功。这为二手手机项目在未来的发展奠定了坚实的基础，为更远大的目标打下了坚实的基石。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472"/>
      <w:r>
        <w:rPr>
          <w:rFonts w:ascii="仿宋" w:eastAsia="仿宋" w:hAnsi="仿宋" w:cs="仿宋" w:hint="eastAsia"/>
          <w:sz w:val="28"/>
          <w:lang w:eastAsia="zh-CN"/>
        </w:rPr>
        <w:t>(二)、二手手机项目目标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keyword》二手手机项目首要业务目标是在市场中占据有利地位，实现产品/服务的成功推广和销售。通过不断提升产品质量、创新性，二手手机项目追求成为行业中的领导者，赢得更多客户的青睐。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在科技迅速发展的时代，二手手机项目着眼于技术创新。通过持续的研发和技术升级，二手手机项目旨在推出更具创新性的产品或服务，以满足市场对新鲜、先进解决方案的需求。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为了建立可持续的客户关系，二手手机项目设定了客户满意度目标。通过提供卓越的产品质量和优质的客户服务，二手手机项目追求赢得客户的信任和忠诚度，确保他们的满意度达到行业领先水平。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二手手机项目注重社会责任和可持续发展。通过实施环保、社会责任二手手机项目，二手手机项目致力于在经济发展的同时保护环境，促进社会公平，实现可持续经营。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二手手机项目的团队是实现目标的核心驱动力。因此，二手手机项目设定了团队发展目标，包括提升团队成员的专业技能、培养领导力，以及搭建协同高效的团队工作氛围。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942"/>
      <w:r>
        <w:rPr>
          <w:rFonts w:ascii="仿宋" w:eastAsia="仿宋" w:hAnsi="仿宋" w:cs="仿宋" w:hint="eastAsia"/>
          <w:sz w:val="28"/>
          <w:lang w:eastAsia="zh-CN"/>
        </w:rPr>
        <w:t>(三)、二手手机项目提出的理由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二手手机项目提出的理由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源于对市场机遇的深刻洞察。当前市场中存在的需求缺口和行业发展趋势表明，有巨大的商业机会等待被开发。通过准确捕捉市场机遇，二手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理念基于对技术创新的信仰。通过持续的研发和技术投入，二手手机项目有望推出更具创新性的产品或服务。在科技飞速发展的当下，二手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是为了增强企业的行业竞争力。通过提升产品或服务的质量和独特性，二手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响应了消费者需求的变化。随着社会和科技的不断发展，消费者对产品和服务的需求也在发生变化。通过深入了解并及时回应消费者的新需求，二手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二手手机项目的提出是企业战略发展规划的一部分。在面对日益激烈的市场竞争和不断变化的商业环境中，二手手机项目作为企业战略的一环，旨在为企业开辟新的增长领域，巩固企业在行业中的地位。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不仅仅是基于商业考量，还注重社会责任。通过推出环保、社会责任等方面的二手手机项目，二手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二手手机项目的提出反映了对利益相关者期望的关注。包括客户、员工、投资者等利益相关者在企业发展中都有着各自的期望，二手手机项目力求在满足这些期望的同时，取得更大的共赢。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4005"/>
      <w:r>
        <w:rPr>
          <w:rFonts w:ascii="仿宋" w:eastAsia="仿宋" w:hAnsi="仿宋" w:cs="仿宋" w:hint="eastAsia"/>
          <w:sz w:val="28"/>
          <w:lang w:eastAsia="zh-CN"/>
        </w:rPr>
        <w:t>(四)、二手手机项目意义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在实施二手手机项目的过程中，我们不仅仅是在追逐商业成功，更是为企业和社会的多个层面创造了深远的意义。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的首要意义在于提升企业的市场竞争力。通过持续的创新和对产品质量的高标准要求，二手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手手机项目的推进将促使行业技术水平的提升。通过引入先进技术和创新性解决方案，二手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手手机项目不仅创造了大量就业机会，提高了就业水平，还注重社会责任和环保。通过参与社会公益事业和推动环保二手手机项目，二手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综合而言，二手手机项目意义重大，不仅推动了企业的发展，也为行业和社会的进步贡献了积极力量。这是一个全面而深刻的影响，将在未来产生可持续的正面效应。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496"/>
      <w:r>
        <w:rPr>
          <w:rFonts w:ascii="仿宋" w:eastAsia="仿宋" w:hAnsi="仿宋" w:cs="仿宋" w:hint="eastAsia"/>
          <w:sz w:val="28"/>
          <w:lang w:eastAsia="zh-CN"/>
        </w:rPr>
        <w:t>(五)、二手手机项目背景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在当今迅猛发展的商业环境中，二手手机项目的动因根植于对多方面因素的审慎考量。这个二手手机项目的提出并非孤立的决策，而是对企业所处背景深入思考的产物。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市场的不断演变是二手手机项目背后的首要原因。科技的迅速发展和全球市场的快速变化使得企业必须灵活应对。二手手机项目应运而生，旨在通过创新性的解决方案迎合市场的多变需求，赢得竞争中的先机。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竞争的激烈程度也是二手手机项目背景中不可忽视的一环。企业需要在激烈竞争中脱颖而出，为此，二手手机项目致力于打破常规，提供独特的价值主张，以吸引客户并确保市场份额的增长。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技术的迅速发展为企业带来了机遇与挑战。作为二手手机项目启动的背景之一，对新兴技术的应用将有助于提升企业的技术水平，使其在不断演进的商业环境中保持竞争优势。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此外，社会对企业责任的期望也在逐渐升高。二手手机项目充分融入了社会责任的理念，通过可持续经营和社会公益二手手机项目，企图为社会贡献一份力量，在商业成功的同时关注社会价值。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
      <w:r>
        <w:rPr>
          <w:rFonts w:ascii="仿宋" w:eastAsia="仿宋" w:hAnsi="仿宋" w:cs="仿宋" w:hint="eastAsia"/>
          <w:sz w:val="28"/>
          <w:lang w:eastAsia="zh-CN"/>
        </w:rPr>
        <w:t>三、二手手机项目可持续发展</w:t>
      </w:r>
      <w:bookmarkEnd w:id="11"/>
    </w:p>
    <w:p>
      <w:pPr>
        <w:pStyle w:val="Heading2"/>
        <w:rPr>
          <w:rFonts w:ascii="仿宋" w:eastAsia="仿宋" w:hAnsi="仿宋" w:cs="仿宋" w:hint="eastAsia"/>
          <w:lang w:eastAsia="zh-CN"/>
        </w:rPr>
      </w:pPr>
      <w:bookmarkStart w:id="12" w:name="_Toc339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手手机项目中，二手手机项目团队着眼于未来，明确了可持续发展的战略方向。制定的具体可持续发展目标包括降低资源使用、采用环保技术、最大化社会效益等。这一步骤不仅有助于二手手机项目在环保和社会责任方面达到最高标准，也为未来提供了明确的指引，确保二手手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可持续实践的融入二手手机项目管理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手手机项目管理周期。从二手手机项目规划开始，二手手机项目团队就考虑了环境和社会的因素。在执行阶段，二手手机项目团队积极推动绿色技术的应用，优化资源利用。此外，关注员工的社会责任，通过培训和沟通活动提高员工对可持续发展的认知，使他们能够在日常工作中践行可持续实践。这些举措不仅为二手手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40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扎根于二手手机项目的可持续发展理念，我们深信环保与社会责任是二手手机项目成功的关键支柱。在二手手机项目的每一步，我们都致力于通过创新和实践，履行对环境和社会的坚定责任。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团队通过引入先进的环保技术、建立高效的废物处理系统以及推动能源节约措施，积极履行环保责任。定期的环保监测和评估确保二手手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不仅致力于自身可持续发展，还注重对社会的回馈。通过支持社区二手手机项目、参与慈善事业、提供培训机会等方式，二手手机项目积极履行社会责任。与当地社区建立积极互动，关注员工的工作与生活平衡，以及员工的身心健康，是二手手机项目在社会责任层面的关键举措。这样的实践不仅增强了二手手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3547"/>
      <w:r>
        <w:rPr>
          <w:rFonts w:ascii="仿宋" w:eastAsia="仿宋" w:hAnsi="仿宋" w:cs="仿宋" w:hint="eastAsia"/>
          <w:sz w:val="28"/>
          <w:lang w:eastAsia="zh-CN"/>
        </w:rPr>
        <w:t>四、二手手机项目建设背景及必要性分析</w:t>
      </w:r>
      <w:bookmarkEnd w:id="14"/>
    </w:p>
    <w:p>
      <w:pPr>
        <w:pStyle w:val="Heading2"/>
        <w:rPr>
          <w:rFonts w:ascii="仿宋" w:eastAsia="仿宋" w:hAnsi="仿宋" w:cs="仿宋" w:hint="eastAsia"/>
          <w:lang w:eastAsia="zh-CN"/>
        </w:rPr>
      </w:pPr>
      <w:bookmarkStart w:id="15" w:name="_Toc8367"/>
      <w:r>
        <w:rPr>
          <w:rFonts w:ascii="仿宋" w:eastAsia="仿宋" w:hAnsi="仿宋" w:cs="仿宋" w:hint="eastAsia"/>
          <w:lang w:eastAsia="zh-CN"/>
        </w:rPr>
        <w:t>(一)、二手手机项目背景分析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二手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二手手机项目在这个潮流中的定位。同时，我们将关注行业内涌现的新兴机遇，以便二手手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二手手机项目提供了强大的发展动力。我们将聚焦于行业内最新的技术发展趋势，包括但不限于人工智能、大数据分析、物联网等领域。通过深度的技术研究，我们将确保二手手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二手手机项目发展的源泉。我们将投入更多的精力对市场需求进行深入剖析，超越表面的需求，深入挖掘潜在的市场痛点和机遇。通过对市场需求的细致了解，二手手机项目将更有针对性地设计解决方案，满足市场的多样化需求，从而更好地促进二手手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二手手机项目战略至关重要。我们将对竞争态势进行更为深入的分析，包括但不限于市场份额、产品特点、客户满意度等多个维度。通过深度的竞争分析，二手手机项目将能够更准确地把握市场脉搏，制定具有竞争力的二手手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二手手机项目的发展具有直接的影响。我们将进行更为全面的法规和政策分析，了解行业发展中的潜在法律风险和合规挑战。通过充分了解和遵守相关法规，二手手机项目将确保在法律框架内合法合规运营，为二手手机项目的稳健发展提供有力支持。</w:t>
      </w:r>
    </w:p>
    <w:p>
      <w:pPr>
        <w:pStyle w:val="Heading2"/>
        <w:ind w:firstLine="560" w:firstLineChars="200"/>
        <w:rPr>
          <w:rFonts w:ascii="仿宋" w:eastAsia="仿宋" w:hAnsi="仿宋" w:cs="仿宋" w:hint="eastAsia"/>
          <w:sz w:val="28"/>
          <w:lang w:eastAsia="zh-CN"/>
        </w:rPr>
      </w:pPr>
      <w:bookmarkStart w:id="16" w:name="_Toc10551"/>
      <w:r>
        <w:rPr>
          <w:rFonts w:ascii="仿宋" w:eastAsia="仿宋" w:hAnsi="仿宋" w:cs="仿宋" w:hint="eastAsia"/>
          <w:sz w:val="28"/>
          <w:lang w:eastAsia="zh-CN"/>
        </w:rPr>
        <w:t>(二)、二手手机项目建设必要性分析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建设的迫切性源于对行业发展趋势的深刻洞察。我们正处于一个行业变革的时代，科技创新、数字化转型成为企业发展的关键动力。二手手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建设不仅仅是为了跟上潮流，更是为了通过技术创新推动企业的持续发展。通过引入先进的技术和解决方案，二手手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二手手机项目的建设成为必然选择，通过提高产品质量、拓展服务领域，从而在竞争中获得更多的机会。二手手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二手手机项目建设的必要性体现在对客户需求更精准的满足。通过二手手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手机项目建设的背后是对企业持续创新的追求。只有通过不断创新，企业才能在竞争中立于不败之地。二手手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80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84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https://d.book118.com/018033035035006023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二手手机项目规划设计纲要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B59F0"/>
    <w:rsid w:val="05AB59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3303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2024-01-01T11:00:00Z</dcterms:created>
  <dcterms:modified xsi:type="dcterms:W3CDTF">2024-01-01T11:00:56Z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75472BEFA6D243B0B5CDFDAE4263042A_11</vt:lpwstr>
  </property>
  <property fmtid="{D5CDD505-2E9C-101B-9397-08002B2CF9AE}" pid="3" name="KSOProductBuildVer">
    <vt:lpwstr>2052-12.1.0.16120</vt:lpwstr>
  </property>
</Properties>
</file>