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干垃圾项目规划设计方案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4" w:history="1">
        <w:r>
          <w:rPr>
            <w:rFonts w:ascii="仿宋" w:eastAsia="仿宋" w:hAnsi="仿宋" w:cs="仿宋" w:hint="eastAsia"/>
            <w:lang w:eastAsia="zh-CN"/>
          </w:rPr>
          <w:t>前言</w:t>
        </w:r>
        <w:r>
          <w:tab/>
        </w:r>
        <w:r>
          <w:fldChar w:fldCharType="begin"/>
        </w:r>
        <w:r>
          <w:instrText xml:space="preserve"> PAGEREF _Toc20214 \h </w:instrText>
        </w:r>
        <w:r>
          <w:fldChar w:fldCharType="separate"/>
        </w:r>
        <w:r>
          <w:t>3</w:t>
        </w:r>
        <w:r>
          <w:fldChar w:fldCharType="end"/>
        </w:r>
      </w:hyperlink>
    </w:p>
    <w:p>
      <w:pPr>
        <w:pStyle w:val="TOC1"/>
        <w:tabs>
          <w:tab w:val="right" w:leader="dot" w:pos="8306"/>
        </w:tabs>
      </w:pPr>
      <w:hyperlink w:anchor="_Toc29612" w:history="1">
        <w:r>
          <w:rPr>
            <w:rFonts w:ascii="仿宋" w:eastAsia="仿宋" w:hAnsi="仿宋" w:cs="仿宋" w:hint="eastAsia"/>
            <w:lang w:eastAsia="zh-CN"/>
          </w:rPr>
          <w:t>一、干垃圾项目危机管理</w:t>
        </w:r>
        <w:r>
          <w:tab/>
        </w:r>
        <w:r>
          <w:fldChar w:fldCharType="begin"/>
        </w:r>
        <w:r>
          <w:instrText xml:space="preserve"> PAGEREF _Toc29612 \h </w:instrText>
        </w:r>
        <w:r>
          <w:fldChar w:fldCharType="separate"/>
        </w:r>
        <w:r>
          <w:t>3</w:t>
        </w:r>
        <w:r>
          <w:fldChar w:fldCharType="end"/>
        </w:r>
      </w:hyperlink>
    </w:p>
    <w:p>
      <w:pPr>
        <w:pStyle w:val="TOC2"/>
        <w:tabs>
          <w:tab w:val="right" w:leader="dot" w:pos="8306"/>
        </w:tabs>
      </w:pPr>
      <w:hyperlink w:anchor="_Toc2298" w:history="1">
        <w:r>
          <w:rPr>
            <w:rFonts w:ascii="仿宋" w:eastAsia="仿宋" w:hAnsi="仿宋" w:cs="仿宋" w:hint="eastAsia"/>
            <w:lang w:eastAsia="zh-CN"/>
          </w:rPr>
          <w:t>(一)、危机预警与识别</w:t>
        </w:r>
        <w:r>
          <w:tab/>
        </w:r>
        <w:r>
          <w:fldChar w:fldCharType="begin"/>
        </w:r>
        <w:r>
          <w:instrText xml:space="preserve"> PAGEREF _Toc2298 \h </w:instrText>
        </w:r>
        <w:r>
          <w:fldChar w:fldCharType="separate"/>
        </w:r>
        <w:r>
          <w:t>3</w:t>
        </w:r>
        <w:r>
          <w:fldChar w:fldCharType="end"/>
        </w:r>
      </w:hyperlink>
    </w:p>
    <w:p>
      <w:pPr>
        <w:pStyle w:val="TOC2"/>
        <w:tabs>
          <w:tab w:val="right" w:leader="dot" w:pos="8306"/>
        </w:tabs>
      </w:pPr>
      <w:hyperlink w:anchor="_Toc3694" w:history="1">
        <w:r>
          <w:rPr>
            <w:rFonts w:ascii="仿宋" w:eastAsia="仿宋" w:hAnsi="仿宋" w:cs="仿宋" w:hint="eastAsia"/>
            <w:lang w:eastAsia="zh-CN"/>
          </w:rPr>
          <w:t>(二)、危机应对与恢复</w:t>
        </w:r>
        <w:r>
          <w:tab/>
        </w:r>
        <w:r>
          <w:fldChar w:fldCharType="begin"/>
        </w:r>
        <w:r>
          <w:instrText xml:space="preserve"> PAGEREF _Toc3694 \h </w:instrText>
        </w:r>
        <w:r>
          <w:fldChar w:fldCharType="separate"/>
        </w:r>
        <w:r>
          <w:t>4</w:t>
        </w:r>
        <w:r>
          <w:fldChar w:fldCharType="end"/>
        </w:r>
      </w:hyperlink>
    </w:p>
    <w:p>
      <w:pPr>
        <w:pStyle w:val="TOC1"/>
        <w:tabs>
          <w:tab w:val="right" w:leader="dot" w:pos="8306"/>
        </w:tabs>
      </w:pPr>
      <w:hyperlink w:anchor="_Toc32484" w:history="1">
        <w:r>
          <w:rPr>
            <w:rFonts w:ascii="仿宋" w:eastAsia="仿宋" w:hAnsi="仿宋" w:cs="仿宋" w:hint="eastAsia"/>
            <w:lang w:eastAsia="zh-CN"/>
          </w:rPr>
          <w:t>二、干垃圾项目可持续发展</w:t>
        </w:r>
        <w:r>
          <w:tab/>
        </w:r>
        <w:r>
          <w:fldChar w:fldCharType="begin"/>
        </w:r>
        <w:r>
          <w:instrText xml:space="preserve"> PAGEREF _Toc32484 \h </w:instrText>
        </w:r>
        <w:r>
          <w:fldChar w:fldCharType="separate"/>
        </w:r>
        <w:r>
          <w:t>5</w:t>
        </w:r>
        <w:r>
          <w:fldChar w:fldCharType="end"/>
        </w:r>
      </w:hyperlink>
    </w:p>
    <w:p>
      <w:pPr>
        <w:pStyle w:val="TOC2"/>
        <w:tabs>
          <w:tab w:val="right" w:leader="dot" w:pos="8306"/>
        </w:tabs>
      </w:pPr>
      <w:hyperlink w:anchor="_Toc30783" w:history="1">
        <w:r>
          <w:rPr>
            <w:rFonts w:ascii="仿宋" w:eastAsia="仿宋" w:hAnsi="仿宋" w:cs="仿宋" w:hint="eastAsia"/>
            <w:lang w:eastAsia="zh-CN"/>
          </w:rPr>
          <w:t>(一)、可持续战略与实践</w:t>
        </w:r>
        <w:r>
          <w:tab/>
        </w:r>
        <w:r>
          <w:fldChar w:fldCharType="begin"/>
        </w:r>
        <w:r>
          <w:instrText xml:space="preserve"> PAGEREF _Toc30783 \h </w:instrText>
        </w:r>
        <w:r>
          <w:fldChar w:fldCharType="separate"/>
        </w:r>
        <w:r>
          <w:t>5</w:t>
        </w:r>
        <w:r>
          <w:fldChar w:fldCharType="end"/>
        </w:r>
      </w:hyperlink>
    </w:p>
    <w:p>
      <w:pPr>
        <w:pStyle w:val="TOC2"/>
        <w:tabs>
          <w:tab w:val="right" w:leader="dot" w:pos="8306"/>
        </w:tabs>
      </w:pPr>
      <w:hyperlink w:anchor="_Toc1131" w:history="1">
        <w:r>
          <w:rPr>
            <w:rFonts w:ascii="仿宋" w:eastAsia="仿宋" w:hAnsi="仿宋" w:cs="仿宋" w:hint="eastAsia"/>
            <w:lang w:eastAsia="zh-CN"/>
          </w:rPr>
          <w:t>(二)、环保与社会责任</w:t>
        </w:r>
        <w:r>
          <w:tab/>
        </w:r>
        <w:r>
          <w:fldChar w:fldCharType="begin"/>
        </w:r>
        <w:r>
          <w:instrText xml:space="preserve"> PAGEREF _Toc1131 \h </w:instrText>
        </w:r>
        <w:r>
          <w:fldChar w:fldCharType="separate"/>
        </w:r>
        <w:r>
          <w:t>6</w:t>
        </w:r>
        <w:r>
          <w:fldChar w:fldCharType="end"/>
        </w:r>
      </w:hyperlink>
    </w:p>
    <w:p>
      <w:pPr>
        <w:pStyle w:val="TOC1"/>
        <w:tabs>
          <w:tab w:val="right" w:leader="dot" w:pos="8306"/>
        </w:tabs>
      </w:pPr>
      <w:hyperlink w:anchor="_Toc11741" w:history="1">
        <w:r>
          <w:rPr>
            <w:rFonts w:ascii="仿宋" w:eastAsia="仿宋" w:hAnsi="仿宋" w:cs="仿宋" w:hint="eastAsia"/>
            <w:lang w:eastAsia="zh-CN"/>
          </w:rPr>
          <w:t>三、干垃圾项目概论</w:t>
        </w:r>
        <w:r>
          <w:tab/>
        </w:r>
        <w:r>
          <w:fldChar w:fldCharType="begin"/>
        </w:r>
        <w:r>
          <w:instrText xml:space="preserve"> PAGEREF _Toc11741 \h </w:instrText>
        </w:r>
        <w:r>
          <w:fldChar w:fldCharType="separate"/>
        </w:r>
        <w:r>
          <w:t>7</w:t>
        </w:r>
        <w:r>
          <w:fldChar w:fldCharType="end"/>
        </w:r>
      </w:hyperlink>
    </w:p>
    <w:p>
      <w:pPr>
        <w:pStyle w:val="TOC2"/>
        <w:tabs>
          <w:tab w:val="right" w:leader="dot" w:pos="8306"/>
        </w:tabs>
      </w:pPr>
      <w:hyperlink w:anchor="_Toc25493" w:history="1">
        <w:r>
          <w:rPr>
            <w:rFonts w:ascii="仿宋" w:eastAsia="仿宋" w:hAnsi="仿宋" w:cs="仿宋" w:hint="eastAsia"/>
            <w:lang w:eastAsia="zh-CN"/>
          </w:rPr>
          <w:t>(一)、干垃圾项目概况</w:t>
        </w:r>
        <w:r>
          <w:tab/>
        </w:r>
        <w:r>
          <w:fldChar w:fldCharType="begin"/>
        </w:r>
        <w:r>
          <w:instrText xml:space="preserve"> PAGEREF _Toc25493 \h </w:instrText>
        </w:r>
        <w:r>
          <w:fldChar w:fldCharType="separate"/>
        </w:r>
        <w:r>
          <w:t>7</w:t>
        </w:r>
        <w:r>
          <w:fldChar w:fldCharType="end"/>
        </w:r>
      </w:hyperlink>
    </w:p>
    <w:p>
      <w:pPr>
        <w:pStyle w:val="TOC2"/>
        <w:tabs>
          <w:tab w:val="right" w:leader="dot" w:pos="8306"/>
        </w:tabs>
      </w:pPr>
      <w:hyperlink w:anchor="_Toc6260" w:history="1">
        <w:r>
          <w:rPr>
            <w:rFonts w:ascii="仿宋" w:eastAsia="仿宋" w:hAnsi="仿宋" w:cs="仿宋" w:hint="eastAsia"/>
            <w:lang w:eastAsia="zh-CN"/>
          </w:rPr>
          <w:t>(二)、干垃圾项目目标</w:t>
        </w:r>
        <w:r>
          <w:tab/>
        </w:r>
        <w:r>
          <w:fldChar w:fldCharType="begin"/>
        </w:r>
        <w:r>
          <w:instrText xml:space="preserve"> PAGEREF _Toc6260 \h </w:instrText>
        </w:r>
        <w:r>
          <w:fldChar w:fldCharType="separate"/>
        </w:r>
        <w:r>
          <w:t>9</w:t>
        </w:r>
        <w:r>
          <w:fldChar w:fldCharType="end"/>
        </w:r>
      </w:hyperlink>
    </w:p>
    <w:p>
      <w:pPr>
        <w:pStyle w:val="TOC2"/>
        <w:tabs>
          <w:tab w:val="right" w:leader="dot" w:pos="8306"/>
        </w:tabs>
      </w:pPr>
      <w:hyperlink w:anchor="_Toc29486" w:history="1">
        <w:r>
          <w:rPr>
            <w:rFonts w:ascii="仿宋" w:eastAsia="仿宋" w:hAnsi="仿宋" w:cs="仿宋" w:hint="eastAsia"/>
            <w:lang w:eastAsia="zh-CN"/>
          </w:rPr>
          <w:t>(三)、干垃圾项目提出的理由</w:t>
        </w:r>
        <w:r>
          <w:tab/>
        </w:r>
        <w:r>
          <w:fldChar w:fldCharType="begin"/>
        </w:r>
        <w:r>
          <w:instrText xml:space="preserve"> PAGEREF _Toc29486 \h </w:instrText>
        </w:r>
        <w:r>
          <w:fldChar w:fldCharType="separate"/>
        </w:r>
        <w:r>
          <w:t>10</w:t>
        </w:r>
        <w:r>
          <w:fldChar w:fldCharType="end"/>
        </w:r>
      </w:hyperlink>
    </w:p>
    <w:p>
      <w:pPr>
        <w:pStyle w:val="TOC2"/>
        <w:tabs>
          <w:tab w:val="right" w:leader="dot" w:pos="8306"/>
        </w:tabs>
      </w:pPr>
      <w:hyperlink w:anchor="_Toc17577" w:history="1">
        <w:r>
          <w:rPr>
            <w:rFonts w:ascii="仿宋" w:eastAsia="仿宋" w:hAnsi="仿宋" w:cs="仿宋" w:hint="eastAsia"/>
            <w:lang w:eastAsia="zh-CN"/>
          </w:rPr>
          <w:t>(四)、干垃圾项目意义</w:t>
        </w:r>
        <w:r>
          <w:tab/>
        </w:r>
        <w:r>
          <w:fldChar w:fldCharType="begin"/>
        </w:r>
        <w:r>
          <w:instrText xml:space="preserve"> PAGEREF _Toc17577 \h </w:instrText>
        </w:r>
        <w:r>
          <w:fldChar w:fldCharType="separate"/>
        </w:r>
        <w:r>
          <w:t>12</w:t>
        </w:r>
        <w:r>
          <w:fldChar w:fldCharType="end"/>
        </w:r>
      </w:hyperlink>
    </w:p>
    <w:p>
      <w:pPr>
        <w:pStyle w:val="TOC2"/>
        <w:tabs>
          <w:tab w:val="right" w:leader="dot" w:pos="8306"/>
        </w:tabs>
      </w:pPr>
      <w:hyperlink w:anchor="_Toc557" w:history="1">
        <w:r>
          <w:rPr>
            <w:rFonts w:ascii="仿宋" w:eastAsia="仿宋" w:hAnsi="仿宋" w:cs="仿宋" w:hint="eastAsia"/>
            <w:lang w:eastAsia="zh-CN"/>
          </w:rPr>
          <w:t>(五)、干垃圾项目背景</w:t>
        </w:r>
        <w:r>
          <w:tab/>
        </w:r>
        <w:r>
          <w:fldChar w:fldCharType="begin"/>
        </w:r>
        <w:r>
          <w:instrText xml:space="preserve"> PAGEREF _Toc557 \h </w:instrText>
        </w:r>
        <w:r>
          <w:fldChar w:fldCharType="separate"/>
        </w:r>
        <w:r>
          <w:t>12</w:t>
        </w:r>
        <w:r>
          <w:fldChar w:fldCharType="end"/>
        </w:r>
      </w:hyperlink>
    </w:p>
    <w:p>
      <w:pPr>
        <w:pStyle w:val="TOC1"/>
        <w:tabs>
          <w:tab w:val="right" w:leader="dot" w:pos="8306"/>
        </w:tabs>
      </w:pPr>
      <w:hyperlink w:anchor="_Toc28402" w:history="1">
        <w:r>
          <w:rPr>
            <w:rFonts w:ascii="仿宋" w:eastAsia="仿宋" w:hAnsi="仿宋" w:cs="仿宋" w:hint="eastAsia"/>
            <w:lang w:eastAsia="zh-CN"/>
          </w:rPr>
          <w:t>四、干垃圾项目建设单位说明</w:t>
        </w:r>
        <w:r>
          <w:tab/>
        </w:r>
        <w:r>
          <w:fldChar w:fldCharType="begin"/>
        </w:r>
        <w:r>
          <w:instrText xml:space="preserve"> PAGEREF _Toc28402 \h </w:instrText>
        </w:r>
        <w:r>
          <w:fldChar w:fldCharType="separate"/>
        </w:r>
        <w:r>
          <w:t>13</w:t>
        </w:r>
        <w:r>
          <w:fldChar w:fldCharType="end"/>
        </w:r>
      </w:hyperlink>
    </w:p>
    <w:p>
      <w:pPr>
        <w:pStyle w:val="TOC2"/>
        <w:tabs>
          <w:tab w:val="right" w:leader="dot" w:pos="8306"/>
        </w:tabs>
      </w:pPr>
      <w:hyperlink w:anchor="_Toc18209" w:history="1">
        <w:r>
          <w:rPr>
            <w:rFonts w:ascii="仿宋" w:eastAsia="仿宋" w:hAnsi="仿宋" w:cs="仿宋" w:hint="eastAsia"/>
            <w:lang w:eastAsia="zh-CN"/>
          </w:rPr>
          <w:t>(一)、干垃圾项目承办单位基本情况</w:t>
        </w:r>
        <w:r>
          <w:tab/>
        </w:r>
        <w:r>
          <w:fldChar w:fldCharType="begin"/>
        </w:r>
        <w:r>
          <w:instrText xml:space="preserve"> PAGEREF _Toc18209 \h </w:instrText>
        </w:r>
        <w:r>
          <w:fldChar w:fldCharType="separate"/>
        </w:r>
        <w:r>
          <w:t>13</w:t>
        </w:r>
        <w:r>
          <w:fldChar w:fldCharType="end"/>
        </w:r>
      </w:hyperlink>
    </w:p>
    <w:p>
      <w:pPr>
        <w:pStyle w:val="TOC2"/>
        <w:tabs>
          <w:tab w:val="right" w:leader="dot" w:pos="8306"/>
        </w:tabs>
      </w:pPr>
      <w:hyperlink w:anchor="_Toc30668" w:history="1">
        <w:r>
          <w:rPr>
            <w:rFonts w:ascii="仿宋" w:eastAsia="仿宋" w:hAnsi="仿宋" w:cs="仿宋" w:hint="eastAsia"/>
            <w:lang w:eastAsia="zh-CN"/>
          </w:rPr>
          <w:t>(二)、公司经济效益分析</w:t>
        </w:r>
        <w:r>
          <w:tab/>
        </w:r>
        <w:r>
          <w:fldChar w:fldCharType="begin"/>
        </w:r>
        <w:r>
          <w:instrText xml:space="preserve"> PAGEREF _Toc30668 \h </w:instrText>
        </w:r>
        <w:r>
          <w:fldChar w:fldCharType="separate"/>
        </w:r>
        <w:r>
          <w:t>14</w:t>
        </w:r>
        <w:r>
          <w:fldChar w:fldCharType="end"/>
        </w:r>
      </w:hyperlink>
    </w:p>
    <w:p>
      <w:pPr>
        <w:pStyle w:val="TOC1"/>
        <w:tabs>
          <w:tab w:val="right" w:leader="dot" w:pos="8306"/>
        </w:tabs>
      </w:pPr>
      <w:hyperlink w:anchor="_Toc15381" w:history="1">
        <w:r>
          <w:rPr>
            <w:rFonts w:ascii="仿宋" w:eastAsia="仿宋" w:hAnsi="仿宋" w:cs="仿宋" w:hint="eastAsia"/>
            <w:lang w:eastAsia="zh-CN"/>
          </w:rPr>
          <w:t>五、干垃圾项目文档管理</w:t>
        </w:r>
        <w:r>
          <w:tab/>
        </w:r>
        <w:r>
          <w:fldChar w:fldCharType="begin"/>
        </w:r>
        <w:r>
          <w:instrText xml:space="preserve"> PAGEREF _Toc15381 \h </w:instrText>
        </w:r>
        <w:r>
          <w:fldChar w:fldCharType="separate"/>
        </w:r>
        <w:r>
          <w:t>15</w:t>
        </w:r>
        <w:r>
          <w:fldChar w:fldCharType="end"/>
        </w:r>
      </w:hyperlink>
    </w:p>
    <w:p>
      <w:pPr>
        <w:pStyle w:val="TOC2"/>
        <w:tabs>
          <w:tab w:val="right" w:leader="dot" w:pos="8306"/>
        </w:tabs>
      </w:pPr>
      <w:hyperlink w:anchor="_Toc9871" w:history="1">
        <w:r>
          <w:rPr>
            <w:rFonts w:ascii="仿宋" w:eastAsia="仿宋" w:hAnsi="仿宋" w:cs="仿宋" w:hint="eastAsia"/>
            <w:lang w:eastAsia="zh-CN"/>
          </w:rPr>
          <w:t>(一)、文档编制与审查</w:t>
        </w:r>
        <w:r>
          <w:tab/>
        </w:r>
        <w:r>
          <w:fldChar w:fldCharType="begin"/>
        </w:r>
        <w:r>
          <w:instrText xml:space="preserve"> PAGEREF _Toc9871 \h </w:instrText>
        </w:r>
        <w:r>
          <w:fldChar w:fldCharType="separate"/>
        </w:r>
        <w:r>
          <w:t>15</w:t>
        </w:r>
        <w:r>
          <w:fldChar w:fldCharType="end"/>
        </w:r>
      </w:hyperlink>
    </w:p>
    <w:p>
      <w:pPr>
        <w:pStyle w:val="TOC2"/>
        <w:tabs>
          <w:tab w:val="right" w:leader="dot" w:pos="8306"/>
        </w:tabs>
      </w:pPr>
      <w:hyperlink w:anchor="_Toc21137" w:history="1">
        <w:r>
          <w:rPr>
            <w:rFonts w:ascii="仿宋" w:eastAsia="仿宋" w:hAnsi="仿宋" w:cs="仿宋" w:hint="eastAsia"/>
            <w:lang w:eastAsia="zh-CN"/>
          </w:rPr>
          <w:t>(二)、文档发布与分发</w:t>
        </w:r>
        <w:r>
          <w:tab/>
        </w:r>
        <w:r>
          <w:fldChar w:fldCharType="begin"/>
        </w:r>
        <w:r>
          <w:instrText xml:space="preserve"> PAGEREF _Toc21137 \h </w:instrText>
        </w:r>
        <w:r>
          <w:fldChar w:fldCharType="separate"/>
        </w:r>
        <w:r>
          <w:t>16</w:t>
        </w:r>
        <w:r>
          <w:fldChar w:fldCharType="end"/>
        </w:r>
      </w:hyperlink>
    </w:p>
    <w:p>
      <w:pPr>
        <w:pStyle w:val="TOC2"/>
        <w:tabs>
          <w:tab w:val="right" w:leader="dot" w:pos="8306"/>
        </w:tabs>
      </w:pPr>
      <w:hyperlink w:anchor="_Toc6126" w:history="1">
        <w:r>
          <w:rPr>
            <w:rFonts w:ascii="仿宋" w:eastAsia="仿宋" w:hAnsi="仿宋" w:cs="仿宋" w:hint="eastAsia"/>
            <w:lang w:eastAsia="zh-CN"/>
          </w:rPr>
          <w:t>(三)、文档存档与归档</w:t>
        </w:r>
        <w:r>
          <w:tab/>
        </w:r>
        <w:r>
          <w:fldChar w:fldCharType="begin"/>
        </w:r>
        <w:r>
          <w:instrText xml:space="preserve"> PAGEREF _Toc6126 \h </w:instrText>
        </w:r>
        <w:r>
          <w:fldChar w:fldCharType="separate"/>
        </w:r>
        <w:r>
          <w:t>17</w:t>
        </w:r>
        <w:r>
          <w:fldChar w:fldCharType="end"/>
        </w:r>
      </w:hyperlink>
    </w:p>
    <w:p>
      <w:pPr>
        <w:pStyle w:val="TOC1"/>
        <w:tabs>
          <w:tab w:val="right" w:leader="dot" w:pos="8306"/>
        </w:tabs>
      </w:pPr>
      <w:hyperlink w:anchor="_Toc2206" w:history="1">
        <w:r>
          <w:rPr>
            <w:rFonts w:ascii="仿宋" w:eastAsia="仿宋" w:hAnsi="仿宋" w:cs="仿宋" w:hint="eastAsia"/>
            <w:lang w:eastAsia="zh-CN"/>
          </w:rPr>
          <w:t>六、干垃圾项目绩效评估</w:t>
        </w:r>
        <w:r>
          <w:tab/>
        </w:r>
        <w:r>
          <w:fldChar w:fldCharType="begin"/>
        </w:r>
        <w:r>
          <w:instrText xml:space="preserve"> PAGEREF _Toc2206 \h </w:instrText>
        </w:r>
        <w:r>
          <w:fldChar w:fldCharType="separate"/>
        </w:r>
        <w:r>
          <w:t>18</w:t>
        </w:r>
        <w:r>
          <w:fldChar w:fldCharType="end"/>
        </w:r>
      </w:hyperlink>
    </w:p>
    <w:p>
      <w:pPr>
        <w:pStyle w:val="TOC2"/>
        <w:tabs>
          <w:tab w:val="right" w:leader="dot" w:pos="8306"/>
        </w:tabs>
      </w:pPr>
      <w:hyperlink w:anchor="_Toc23909" w:history="1">
        <w:r>
          <w:rPr>
            <w:rFonts w:ascii="仿宋" w:eastAsia="仿宋" w:hAnsi="仿宋" w:cs="仿宋" w:hint="eastAsia"/>
            <w:lang w:eastAsia="zh-CN"/>
          </w:rPr>
          <w:t>(一)、绩效评估指标</w:t>
        </w:r>
        <w:r>
          <w:tab/>
        </w:r>
        <w:r>
          <w:fldChar w:fldCharType="begin"/>
        </w:r>
        <w:r>
          <w:instrText xml:space="preserve"> PAGEREF _Toc23909 \h </w:instrText>
        </w:r>
        <w:r>
          <w:fldChar w:fldCharType="separate"/>
        </w:r>
        <w:r>
          <w:t>18</w:t>
        </w:r>
        <w:r>
          <w:fldChar w:fldCharType="end"/>
        </w:r>
      </w:hyperlink>
    </w:p>
    <w:p>
      <w:pPr>
        <w:pStyle w:val="TOC2"/>
        <w:tabs>
          <w:tab w:val="right" w:leader="dot" w:pos="8306"/>
        </w:tabs>
      </w:pPr>
      <w:hyperlink w:anchor="_Toc28412" w:history="1">
        <w:r>
          <w:rPr>
            <w:rFonts w:ascii="仿宋" w:eastAsia="仿宋" w:hAnsi="仿宋" w:cs="仿宋" w:hint="eastAsia"/>
            <w:lang w:eastAsia="zh-CN"/>
          </w:rPr>
          <w:t>(二)、绩效评估方法</w:t>
        </w:r>
        <w:r>
          <w:tab/>
        </w:r>
        <w:r>
          <w:fldChar w:fldCharType="begin"/>
        </w:r>
        <w:r>
          <w:instrText xml:space="preserve"> PAGEREF _Toc28412 \h </w:instrText>
        </w:r>
        <w:r>
          <w:fldChar w:fldCharType="separate"/>
        </w:r>
        <w:r>
          <w:t>19</w:t>
        </w:r>
        <w:r>
          <w:fldChar w:fldCharType="end"/>
        </w:r>
      </w:hyperlink>
    </w:p>
    <w:p>
      <w:pPr>
        <w:pStyle w:val="TOC2"/>
        <w:tabs>
          <w:tab w:val="right" w:leader="dot" w:pos="8306"/>
        </w:tabs>
      </w:pPr>
      <w:hyperlink w:anchor="_Toc15649" w:history="1">
        <w:r>
          <w:rPr>
            <w:rFonts w:ascii="仿宋" w:eastAsia="仿宋" w:hAnsi="仿宋" w:cs="仿宋" w:hint="eastAsia"/>
            <w:lang w:eastAsia="zh-CN"/>
          </w:rPr>
          <w:t>(三)、绩效评估周期</w:t>
        </w:r>
        <w:r>
          <w:tab/>
        </w:r>
        <w:r>
          <w:fldChar w:fldCharType="begin"/>
        </w:r>
        <w:r>
          <w:instrText xml:space="preserve"> PAGEREF _Toc15649 \h </w:instrText>
        </w:r>
        <w:r>
          <w:fldChar w:fldCharType="separate"/>
        </w:r>
        <w:r>
          <w:t>20</w:t>
        </w:r>
        <w:r>
          <w:fldChar w:fldCharType="end"/>
        </w:r>
      </w:hyperlink>
    </w:p>
    <w:p>
      <w:pPr>
        <w:pStyle w:val="TOC1"/>
        <w:tabs>
          <w:tab w:val="right" w:leader="dot" w:pos="8306"/>
        </w:tabs>
      </w:pPr>
      <w:hyperlink w:anchor="_Toc29159" w:history="1">
        <w:r>
          <w:rPr>
            <w:rFonts w:ascii="仿宋" w:eastAsia="仿宋" w:hAnsi="仿宋" w:cs="仿宋" w:hint="eastAsia"/>
            <w:lang w:eastAsia="zh-CN"/>
          </w:rPr>
          <w:t>七、干垃圾项目财务管理</w:t>
        </w:r>
        <w:r>
          <w:tab/>
        </w:r>
        <w:r>
          <w:fldChar w:fldCharType="begin"/>
        </w:r>
        <w:r>
          <w:instrText xml:space="preserve"> PAGEREF _Toc29159 \h </w:instrText>
        </w:r>
        <w:r>
          <w:fldChar w:fldCharType="separate"/>
        </w:r>
        <w:r>
          <w:t>21</w:t>
        </w:r>
        <w:r>
          <w:fldChar w:fldCharType="end"/>
        </w:r>
      </w:hyperlink>
    </w:p>
    <w:p>
      <w:pPr>
        <w:pStyle w:val="TOC2"/>
        <w:tabs>
          <w:tab w:val="right" w:leader="dot" w:pos="8306"/>
        </w:tabs>
      </w:pPr>
      <w:hyperlink w:anchor="_Toc15912" w:history="1">
        <w:r>
          <w:rPr>
            <w:rFonts w:ascii="仿宋" w:eastAsia="仿宋" w:hAnsi="仿宋" w:cs="仿宋" w:hint="eastAsia"/>
            <w:lang w:eastAsia="zh-CN"/>
          </w:rPr>
          <w:t>(一)、资金需求大</w:t>
        </w:r>
        <w:r>
          <w:tab/>
        </w:r>
        <w:r>
          <w:fldChar w:fldCharType="begin"/>
        </w:r>
        <w:r>
          <w:instrText xml:space="preserve"> PAGEREF _Toc15912 \h </w:instrText>
        </w:r>
        <w:r>
          <w:fldChar w:fldCharType="separate"/>
        </w:r>
        <w:r>
          <w:t>21</w:t>
        </w:r>
        <w:r>
          <w:fldChar w:fldCharType="end"/>
        </w:r>
      </w:hyperlink>
    </w:p>
    <w:p>
      <w:pPr>
        <w:pStyle w:val="TOC2"/>
        <w:tabs>
          <w:tab w:val="right" w:leader="dot" w:pos="8306"/>
        </w:tabs>
      </w:pPr>
      <w:hyperlink w:anchor="_Toc283" w:history="1">
        <w:r>
          <w:rPr>
            <w:rFonts w:ascii="仿宋" w:eastAsia="仿宋" w:hAnsi="仿宋" w:cs="仿宋" w:hint="eastAsia"/>
            <w:lang w:eastAsia="zh-CN"/>
          </w:rPr>
          <w:t>(二)、研发周期长</w:t>
        </w:r>
        <w:r>
          <w:tab/>
        </w:r>
        <w:r>
          <w:fldChar w:fldCharType="begin"/>
        </w:r>
        <w:r>
          <w:instrText xml:space="preserve"> PAGEREF _Toc283 \h </w:instrText>
        </w:r>
        <w:r>
          <w:fldChar w:fldCharType="separate"/>
        </w:r>
        <w:r>
          <w:t>22</w:t>
        </w:r>
        <w:r>
          <w:fldChar w:fldCharType="end"/>
        </w:r>
      </w:hyperlink>
    </w:p>
    <w:p>
      <w:pPr>
        <w:pStyle w:val="TOC2"/>
        <w:tabs>
          <w:tab w:val="right" w:leader="dot" w:pos="8306"/>
        </w:tabs>
      </w:pPr>
      <w:hyperlink w:anchor="_Toc19150" w:history="1">
        <w:r>
          <w:rPr>
            <w:rFonts w:ascii="仿宋" w:eastAsia="仿宋" w:hAnsi="仿宋" w:cs="仿宋" w:hint="eastAsia"/>
            <w:lang w:eastAsia="zh-CN"/>
          </w:rPr>
          <w:t>(三)、市场风险大</w:t>
        </w:r>
        <w:r>
          <w:tab/>
        </w:r>
        <w:r>
          <w:fldChar w:fldCharType="begin"/>
        </w:r>
        <w:r>
          <w:instrText xml:space="preserve"> PAGEREF _Toc19150 \h </w:instrText>
        </w:r>
        <w:r>
          <w:fldChar w:fldCharType="separate"/>
        </w:r>
        <w:r>
          <w:t>24</w:t>
        </w:r>
        <w:r>
          <w:fldChar w:fldCharType="end"/>
        </w:r>
      </w:hyperlink>
    </w:p>
    <w:p>
      <w:pPr>
        <w:pStyle w:val="TOC2"/>
        <w:tabs>
          <w:tab w:val="right" w:leader="dot" w:pos="8306"/>
        </w:tabs>
      </w:pPr>
      <w:hyperlink w:anchor="_Toc22784" w:history="1">
        <w:r>
          <w:rPr>
            <w:rFonts w:ascii="仿宋" w:eastAsia="仿宋" w:hAnsi="仿宋" w:cs="仿宋" w:hint="eastAsia"/>
            <w:lang w:eastAsia="zh-CN"/>
          </w:rPr>
          <w:t>(四)、利润率高</w:t>
        </w:r>
        <w:r>
          <w:tab/>
        </w:r>
        <w:r>
          <w:fldChar w:fldCharType="begin"/>
        </w:r>
        <w:r>
          <w:instrText xml:space="preserve"> PAGEREF _Toc22784 \h </w:instrText>
        </w:r>
        <w:r>
          <w:fldChar w:fldCharType="separate"/>
        </w:r>
        <w:r>
          <w:t>26</w:t>
        </w:r>
        <w:r>
          <w:fldChar w:fldCharType="end"/>
        </w:r>
      </w:hyperlink>
    </w:p>
    <w:p>
      <w:pPr>
        <w:pStyle w:val="TOC1"/>
        <w:tabs>
          <w:tab w:val="right" w:leader="dot" w:pos="8306"/>
        </w:tabs>
      </w:pPr>
      <w:hyperlink w:anchor="_Toc17335" w:history="1">
        <w:r>
          <w:rPr>
            <w:rFonts w:ascii="仿宋" w:eastAsia="仿宋" w:hAnsi="仿宋" w:cs="仿宋" w:hint="eastAsia"/>
            <w:lang w:eastAsia="zh-CN"/>
          </w:rPr>
          <w:t>八、干垃圾项目风险管理</w:t>
        </w:r>
        <w:r>
          <w:tab/>
        </w:r>
        <w:r>
          <w:fldChar w:fldCharType="begin"/>
        </w:r>
        <w:r>
          <w:instrText xml:space="preserve"> PAGEREF _Toc17335 \h </w:instrText>
        </w:r>
        <w:r>
          <w:fldChar w:fldCharType="separate"/>
        </w:r>
        <w:r>
          <w:t>28</w:t>
        </w:r>
        <w:r>
          <w:fldChar w:fldCharType="end"/>
        </w:r>
      </w:hyperlink>
    </w:p>
    <w:p>
      <w:pPr>
        <w:pStyle w:val="TOC2"/>
        <w:tabs>
          <w:tab w:val="right" w:leader="dot" w:pos="8306"/>
        </w:tabs>
      </w:pPr>
      <w:hyperlink w:anchor="_Toc32287" w:history="1">
        <w:r>
          <w:rPr>
            <w:rFonts w:ascii="仿宋" w:eastAsia="仿宋" w:hAnsi="仿宋" w:cs="仿宋" w:hint="eastAsia"/>
            <w:lang w:eastAsia="zh-CN"/>
          </w:rPr>
          <w:t>(一)、风险识别与评估</w:t>
        </w:r>
        <w:r>
          <w:tab/>
        </w:r>
        <w:r>
          <w:fldChar w:fldCharType="begin"/>
        </w:r>
        <w:r>
          <w:instrText xml:space="preserve"> PAGEREF _Toc32287 \h </w:instrText>
        </w:r>
        <w:r>
          <w:fldChar w:fldCharType="separate"/>
        </w:r>
        <w:r>
          <w:t>28</w:t>
        </w:r>
        <w:r>
          <w:fldChar w:fldCharType="end"/>
        </w:r>
      </w:hyperlink>
    </w:p>
    <w:p>
      <w:pPr>
        <w:pStyle w:val="TOC2"/>
        <w:tabs>
          <w:tab w:val="right" w:leader="dot" w:pos="8306"/>
        </w:tabs>
      </w:pPr>
      <w:hyperlink w:anchor="_Toc28655" w:history="1">
        <w:r>
          <w:rPr>
            <w:rFonts w:ascii="仿宋" w:eastAsia="仿宋" w:hAnsi="仿宋" w:cs="仿宋" w:hint="eastAsia"/>
            <w:lang w:eastAsia="zh-CN"/>
          </w:rPr>
          <w:t>(二)、风险应对策略</w:t>
        </w:r>
        <w:r>
          <w:tab/>
        </w:r>
        <w:r>
          <w:fldChar w:fldCharType="begin"/>
        </w:r>
        <w:r>
          <w:instrText xml:space="preserve"> PAGEREF _Toc28655 \h </w:instrText>
        </w:r>
        <w:r>
          <w:fldChar w:fldCharType="separate"/>
        </w:r>
        <w:r>
          <w:t>29</w:t>
        </w:r>
        <w:r>
          <w:fldChar w:fldCharType="end"/>
        </w:r>
      </w:hyperlink>
    </w:p>
    <w:p>
      <w:pPr>
        <w:pStyle w:val="TOC2"/>
        <w:tabs>
          <w:tab w:val="right" w:leader="dot" w:pos="8306"/>
        </w:tabs>
      </w:pPr>
      <w:hyperlink w:anchor="_Toc17743" w:history="1">
        <w:r>
          <w:rPr>
            <w:rFonts w:ascii="仿宋" w:eastAsia="仿宋" w:hAnsi="仿宋" w:cs="仿宋" w:hint="eastAsia"/>
            <w:lang w:eastAsia="zh-CN"/>
          </w:rPr>
          <w:t>(三)、风险监控与控制</w:t>
        </w:r>
        <w:r>
          <w:tab/>
        </w:r>
        <w:r>
          <w:fldChar w:fldCharType="begin"/>
        </w:r>
        <w:r>
          <w:instrText xml:space="preserve"> PAGEREF _Toc17743 \h </w:instrText>
        </w:r>
        <w:r>
          <w:fldChar w:fldCharType="separate"/>
        </w:r>
        <w:r>
          <w:t>31</w:t>
        </w:r>
        <w:r>
          <w:fldChar w:fldCharType="end"/>
        </w:r>
      </w:hyperlink>
    </w:p>
    <w:p>
      <w:pPr>
        <w:pStyle w:val="TOC1"/>
        <w:tabs>
          <w:tab w:val="right" w:leader="dot" w:pos="8306"/>
        </w:tabs>
      </w:pPr>
      <w:hyperlink w:anchor="_Toc23280" w:history="1">
        <w:r>
          <w:rPr>
            <w:rFonts w:ascii="仿宋" w:eastAsia="仿宋" w:hAnsi="仿宋" w:cs="仿宋" w:hint="eastAsia"/>
            <w:lang w:eastAsia="zh-CN"/>
          </w:rPr>
          <w:t>九、干垃圾项目经营效益</w:t>
        </w:r>
        <w:r>
          <w:tab/>
        </w:r>
        <w:r>
          <w:fldChar w:fldCharType="begin"/>
        </w:r>
        <w:r>
          <w:instrText xml:space="preserve"> PAGEREF _Toc23280 \h </w:instrText>
        </w:r>
        <w:r>
          <w:fldChar w:fldCharType="separate"/>
        </w:r>
        <w:r>
          <w:t>32</w:t>
        </w:r>
        <w:r>
          <w:fldChar w:fldCharType="end"/>
        </w:r>
      </w:hyperlink>
    </w:p>
    <w:p>
      <w:pPr>
        <w:pStyle w:val="TOC2"/>
        <w:tabs>
          <w:tab w:val="right" w:leader="dot" w:pos="8306"/>
        </w:tabs>
      </w:pPr>
      <w:hyperlink w:anchor="_Toc22076" w:history="1">
        <w:r>
          <w:rPr>
            <w:rFonts w:ascii="仿宋" w:eastAsia="仿宋" w:hAnsi="仿宋" w:cs="仿宋" w:hint="eastAsia"/>
            <w:lang w:eastAsia="zh-CN"/>
          </w:rPr>
          <w:t>(一)、经济评价财务测算</w:t>
        </w:r>
        <w:r>
          <w:tab/>
        </w:r>
        <w:r>
          <w:fldChar w:fldCharType="begin"/>
        </w:r>
        <w:r>
          <w:instrText xml:space="preserve"> PAGEREF _Toc22076 \h </w:instrText>
        </w:r>
        <w:r>
          <w:fldChar w:fldCharType="separate"/>
        </w:r>
        <w:r>
          <w:t>32</w:t>
        </w:r>
        <w:r>
          <w:fldChar w:fldCharType="end"/>
        </w:r>
      </w:hyperlink>
    </w:p>
    <w:p>
      <w:pPr>
        <w:pStyle w:val="TOC2"/>
        <w:tabs>
          <w:tab w:val="right" w:leader="dot" w:pos="8306"/>
        </w:tabs>
      </w:pPr>
      <w:hyperlink w:anchor="_Toc30591" w:history="1">
        <w:r>
          <w:rPr>
            <w:rFonts w:ascii="仿宋" w:eastAsia="仿宋" w:hAnsi="仿宋" w:cs="仿宋" w:hint="eastAsia"/>
            <w:lang w:eastAsia="zh-CN"/>
          </w:rPr>
          <w:t>(二)、干垃圾项目盈利能力分析</w:t>
        </w:r>
        <w:r>
          <w:tab/>
        </w:r>
        <w:r>
          <w:fldChar w:fldCharType="begin"/>
        </w:r>
        <w:r>
          <w:instrText xml:space="preserve"> PAGEREF _Toc30591 \h </w:instrText>
        </w:r>
        <w:r>
          <w:fldChar w:fldCharType="separate"/>
        </w:r>
        <w:r>
          <w:t>33</w:t>
        </w:r>
        <w:r>
          <w:fldChar w:fldCharType="end"/>
        </w:r>
      </w:hyperlink>
    </w:p>
    <w:p>
      <w:pPr>
        <w:pStyle w:val="TOC1"/>
        <w:tabs>
          <w:tab w:val="right" w:leader="dot" w:pos="8306"/>
        </w:tabs>
      </w:pPr>
      <w:hyperlink w:anchor="_Toc17203" w:history="1">
        <w:r>
          <w:rPr>
            <w:rFonts w:ascii="仿宋" w:eastAsia="仿宋" w:hAnsi="仿宋" w:cs="仿宋" w:hint="eastAsia"/>
            <w:lang w:eastAsia="zh-CN"/>
          </w:rPr>
          <w:t>十、干垃圾项目人力资源培养与发展</w:t>
        </w:r>
        <w:r>
          <w:tab/>
        </w:r>
        <w:r>
          <w:fldChar w:fldCharType="begin"/>
        </w:r>
        <w:r>
          <w:instrText xml:space="preserve"> PAGEREF _Toc17203 \h </w:instrText>
        </w:r>
        <w:r>
          <w:fldChar w:fldCharType="separate"/>
        </w:r>
        <w:r>
          <w:t>34</w:t>
        </w:r>
        <w:r>
          <w:fldChar w:fldCharType="end"/>
        </w:r>
      </w:hyperlink>
    </w:p>
    <w:p>
      <w:pPr>
        <w:pStyle w:val="TOC2"/>
        <w:tabs>
          <w:tab w:val="right" w:leader="dot" w:pos="8306"/>
        </w:tabs>
      </w:pPr>
      <w:hyperlink w:anchor="_Toc22217" w:history="1">
        <w:r>
          <w:rPr>
            <w:rFonts w:ascii="仿宋" w:eastAsia="仿宋" w:hAnsi="仿宋" w:cs="仿宋" w:hint="eastAsia"/>
            <w:lang w:eastAsia="zh-CN"/>
          </w:rPr>
          <w:t>(一)、人才需求与规划</w:t>
        </w:r>
        <w:r>
          <w:tab/>
        </w:r>
        <w:r>
          <w:fldChar w:fldCharType="begin"/>
        </w:r>
        <w:r>
          <w:instrText xml:space="preserve"> PAGEREF _Toc22217 \h </w:instrText>
        </w:r>
        <w:r>
          <w:fldChar w:fldCharType="separate"/>
        </w:r>
        <w:r>
          <w:t>34</w:t>
        </w:r>
        <w:r>
          <w:fldChar w:fldCharType="end"/>
        </w:r>
      </w:hyperlink>
    </w:p>
    <w:p>
      <w:pPr>
        <w:pStyle w:val="TOC2"/>
        <w:tabs>
          <w:tab w:val="right" w:leader="dot" w:pos="8306"/>
        </w:tabs>
      </w:pPr>
      <w:hyperlink w:anchor="_Toc26724" w:history="1">
        <w:r>
          <w:rPr>
            <w:rFonts w:ascii="仿宋" w:eastAsia="仿宋" w:hAnsi="仿宋" w:cs="仿宋" w:hint="eastAsia"/>
            <w:lang w:eastAsia="zh-CN"/>
          </w:rPr>
          <w:t>(二)、培训与发展计划</w:t>
        </w:r>
        <w:r>
          <w:tab/>
        </w:r>
        <w:r>
          <w:fldChar w:fldCharType="begin"/>
        </w:r>
        <w:r>
          <w:instrText xml:space="preserve"> PAGEREF _Toc26724 \h </w:instrText>
        </w:r>
        <w:r>
          <w:fldChar w:fldCharType="separate"/>
        </w:r>
        <w:r>
          <w:t>35</w:t>
        </w:r>
        <w:r>
          <w:fldChar w:fldCharType="end"/>
        </w:r>
      </w:hyperlink>
    </w:p>
    <w:p>
      <w:pPr>
        <w:pStyle w:val="TOC1"/>
        <w:tabs>
          <w:tab w:val="right" w:leader="dot" w:pos="8306"/>
        </w:tabs>
      </w:pPr>
      <w:hyperlink w:anchor="_Toc32047" w:history="1">
        <w:r>
          <w:rPr>
            <w:rFonts w:ascii="仿宋" w:eastAsia="仿宋" w:hAnsi="仿宋" w:cs="仿宋" w:hint="eastAsia"/>
            <w:lang w:eastAsia="zh-CN"/>
          </w:rPr>
          <w:t>十一、干垃圾项目人力资源管理</w:t>
        </w:r>
        <w:r>
          <w:tab/>
        </w:r>
        <w:r>
          <w:fldChar w:fldCharType="begin"/>
        </w:r>
        <w:r>
          <w:instrText xml:space="preserve"> PAGEREF _Toc32047 \h </w:instrText>
        </w:r>
        <w:r>
          <w:fldChar w:fldCharType="separate"/>
        </w:r>
        <w:r>
          <w:t>35</w:t>
        </w:r>
        <w:r>
          <w:fldChar w:fldCharType="end"/>
        </w:r>
      </w:hyperlink>
    </w:p>
    <w:p>
      <w:pPr>
        <w:pStyle w:val="TOC2"/>
        <w:tabs>
          <w:tab w:val="right" w:leader="dot" w:pos="8306"/>
        </w:tabs>
      </w:pPr>
      <w:hyperlink w:anchor="_Toc5608" w:history="1">
        <w:r>
          <w:rPr>
            <w:rFonts w:ascii="仿宋" w:eastAsia="仿宋" w:hAnsi="仿宋" w:cs="仿宋" w:hint="eastAsia"/>
            <w:lang w:eastAsia="zh-CN"/>
          </w:rPr>
          <w:t>(一)、建立健全的预算管理制度</w:t>
        </w:r>
        <w:r>
          <w:tab/>
        </w:r>
        <w:r>
          <w:fldChar w:fldCharType="begin"/>
        </w:r>
        <w:r>
          <w:instrText xml:space="preserve"> PAGEREF _Toc5608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2" w:history="1">
        <w:r>
          <w:rPr>
            <w:rFonts w:ascii="仿宋" w:eastAsia="仿宋" w:hAnsi="仿宋" w:cs="仿宋" w:hint="eastAsia"/>
            <w:lang w:eastAsia="zh-CN"/>
          </w:rPr>
          <w:t>(二)、加强资金流动监控</w:t>
        </w:r>
        <w:r>
          <w:tab/>
        </w:r>
        <w:r>
          <w:fldChar w:fldCharType="begin"/>
        </w:r>
        <w:r>
          <w:instrText xml:space="preserve"> PAGEREF _Toc27292 \h </w:instrText>
        </w:r>
        <w:r>
          <w:fldChar w:fldCharType="separate"/>
        </w:r>
        <w:r>
          <w:t>37</w:t>
        </w:r>
        <w:r>
          <w:fldChar w:fldCharType="end"/>
        </w:r>
      </w:hyperlink>
    </w:p>
    <w:p>
      <w:pPr>
        <w:pStyle w:val="TOC2"/>
        <w:tabs>
          <w:tab w:val="right" w:leader="dot" w:pos="8306"/>
        </w:tabs>
      </w:pPr>
      <w:hyperlink w:anchor="_Toc25429" w:history="1">
        <w:r>
          <w:rPr>
            <w:rFonts w:ascii="仿宋" w:eastAsia="仿宋" w:hAnsi="仿宋" w:cs="仿宋" w:hint="eastAsia"/>
            <w:lang w:eastAsia="zh-CN"/>
          </w:rPr>
          <w:t>(三)、制定完善的风险控制机制</w:t>
        </w:r>
        <w:r>
          <w:tab/>
        </w:r>
        <w:r>
          <w:fldChar w:fldCharType="begin"/>
        </w:r>
        <w:r>
          <w:instrText xml:space="preserve"> PAGEREF _Toc25429 \h </w:instrText>
        </w:r>
        <w:r>
          <w:fldChar w:fldCharType="separate"/>
        </w:r>
        <w:r>
          <w:t>38</w:t>
        </w:r>
        <w:r>
          <w:fldChar w:fldCharType="end"/>
        </w:r>
      </w:hyperlink>
    </w:p>
    <w:p>
      <w:pPr>
        <w:pStyle w:val="TOC2"/>
        <w:tabs>
          <w:tab w:val="right" w:leader="dot" w:pos="8306"/>
        </w:tabs>
      </w:pPr>
      <w:hyperlink w:anchor="_Toc23131" w:history="1">
        <w:r>
          <w:rPr>
            <w:rFonts w:ascii="仿宋" w:eastAsia="仿宋" w:hAnsi="仿宋" w:cs="仿宋" w:hint="eastAsia"/>
            <w:lang w:eastAsia="zh-CN"/>
          </w:rPr>
          <w:t>(四)、优化成本管理</w:t>
        </w:r>
        <w:r>
          <w:tab/>
        </w:r>
        <w:r>
          <w:fldChar w:fldCharType="begin"/>
        </w:r>
        <w:r>
          <w:instrText xml:space="preserve"> PAGEREF _Toc23131 \h </w:instrText>
        </w:r>
        <w:r>
          <w:fldChar w:fldCharType="separate"/>
        </w:r>
        <w:r>
          <w:t>39</w:t>
        </w:r>
        <w:r>
          <w:fldChar w:fldCharType="end"/>
        </w:r>
      </w:hyperlink>
    </w:p>
    <w:p>
      <w:pPr>
        <w:pStyle w:val="TOC1"/>
        <w:tabs>
          <w:tab w:val="right" w:leader="dot" w:pos="8306"/>
        </w:tabs>
      </w:pPr>
      <w:hyperlink w:anchor="_Toc16555" w:history="1">
        <w:r>
          <w:rPr>
            <w:rFonts w:ascii="仿宋" w:eastAsia="仿宋" w:hAnsi="仿宋" w:cs="仿宋" w:hint="eastAsia"/>
            <w:lang w:eastAsia="zh-CN"/>
          </w:rPr>
          <w:t>十二、干垃圾项目社会影响</w:t>
        </w:r>
        <w:r>
          <w:tab/>
        </w:r>
        <w:r>
          <w:fldChar w:fldCharType="begin"/>
        </w:r>
        <w:r>
          <w:instrText xml:space="preserve"> PAGEREF _Toc16555 \h </w:instrText>
        </w:r>
        <w:r>
          <w:fldChar w:fldCharType="separate"/>
        </w:r>
        <w:r>
          <w:t>41</w:t>
        </w:r>
        <w:r>
          <w:fldChar w:fldCharType="end"/>
        </w:r>
      </w:hyperlink>
    </w:p>
    <w:p>
      <w:pPr>
        <w:pStyle w:val="TOC2"/>
        <w:tabs>
          <w:tab w:val="right" w:leader="dot" w:pos="8306"/>
        </w:tabs>
      </w:pPr>
      <w:hyperlink w:anchor="_Toc7875" w:history="1">
        <w:r>
          <w:rPr>
            <w:rFonts w:ascii="仿宋" w:eastAsia="仿宋" w:hAnsi="仿宋" w:cs="仿宋" w:hint="eastAsia"/>
            <w:lang w:eastAsia="zh-CN"/>
          </w:rPr>
          <w:t>(一)、社会责任与义务</w:t>
        </w:r>
        <w:r>
          <w:tab/>
        </w:r>
        <w:r>
          <w:fldChar w:fldCharType="begin"/>
        </w:r>
        <w:r>
          <w:instrText xml:space="preserve"> PAGEREF _Toc7875 \h </w:instrText>
        </w:r>
        <w:r>
          <w:fldChar w:fldCharType="separate"/>
        </w:r>
        <w:r>
          <w:t>41</w:t>
        </w:r>
        <w:r>
          <w:fldChar w:fldCharType="end"/>
        </w:r>
      </w:hyperlink>
    </w:p>
    <w:p>
      <w:pPr>
        <w:pStyle w:val="TOC2"/>
        <w:tabs>
          <w:tab w:val="right" w:leader="dot" w:pos="8306"/>
        </w:tabs>
      </w:pPr>
      <w:hyperlink w:anchor="_Toc14293" w:history="1">
        <w:r>
          <w:rPr>
            <w:rFonts w:ascii="仿宋" w:eastAsia="仿宋" w:hAnsi="仿宋" w:cs="仿宋" w:hint="eastAsia"/>
            <w:lang w:eastAsia="zh-CN"/>
          </w:rPr>
          <w:t>(二)、社会参与与沟通</w:t>
        </w:r>
        <w:r>
          <w:tab/>
        </w:r>
        <w:r>
          <w:fldChar w:fldCharType="begin"/>
        </w:r>
        <w:r>
          <w:instrText xml:space="preserve"> PAGEREF _Toc14293 \h </w:instrText>
        </w:r>
        <w:r>
          <w:fldChar w:fldCharType="separate"/>
        </w:r>
        <w:r>
          <w:t>41</w:t>
        </w:r>
        <w:r>
          <w:fldChar w:fldCharType="end"/>
        </w:r>
      </w:hyperlink>
    </w:p>
    <w:p>
      <w:pPr>
        <w:pStyle w:val="TOC1"/>
        <w:tabs>
          <w:tab w:val="right" w:leader="dot" w:pos="8306"/>
        </w:tabs>
      </w:pPr>
      <w:hyperlink w:anchor="_Toc24380" w:history="1">
        <w:r>
          <w:rPr>
            <w:rFonts w:ascii="仿宋" w:eastAsia="仿宋" w:hAnsi="仿宋" w:cs="仿宋" w:hint="eastAsia"/>
            <w:lang w:eastAsia="zh-CN"/>
          </w:rPr>
          <w:t>十三、干垃圾项目工程方案分析</w:t>
        </w:r>
        <w:r>
          <w:tab/>
        </w:r>
        <w:r>
          <w:fldChar w:fldCharType="begin"/>
        </w:r>
        <w:r>
          <w:instrText xml:space="preserve"> PAGEREF _Toc24380 \h </w:instrText>
        </w:r>
        <w:r>
          <w:fldChar w:fldCharType="separate"/>
        </w:r>
        <w:r>
          <w:t>42</w:t>
        </w:r>
        <w:r>
          <w:fldChar w:fldCharType="end"/>
        </w:r>
      </w:hyperlink>
    </w:p>
    <w:p>
      <w:pPr>
        <w:pStyle w:val="TOC2"/>
        <w:tabs>
          <w:tab w:val="right" w:leader="dot" w:pos="8306"/>
        </w:tabs>
      </w:pPr>
      <w:hyperlink w:anchor="_Toc11038" w:history="1">
        <w:r>
          <w:rPr>
            <w:rFonts w:ascii="仿宋" w:eastAsia="仿宋" w:hAnsi="仿宋" w:cs="仿宋" w:hint="eastAsia"/>
            <w:lang w:eastAsia="zh-CN"/>
          </w:rPr>
          <w:t>(一)、建筑工程设计原则</w:t>
        </w:r>
        <w:r>
          <w:tab/>
        </w:r>
        <w:r>
          <w:fldChar w:fldCharType="begin"/>
        </w:r>
        <w:r>
          <w:instrText xml:space="preserve"> PAGEREF _Toc11038 \h </w:instrText>
        </w:r>
        <w:r>
          <w:fldChar w:fldCharType="separate"/>
        </w:r>
        <w:r>
          <w:t>42</w:t>
        </w:r>
        <w:r>
          <w:fldChar w:fldCharType="end"/>
        </w:r>
      </w:hyperlink>
    </w:p>
    <w:p>
      <w:pPr>
        <w:pStyle w:val="TOC2"/>
        <w:tabs>
          <w:tab w:val="right" w:leader="dot" w:pos="8306"/>
        </w:tabs>
      </w:pPr>
      <w:hyperlink w:anchor="_Toc29541" w:history="1">
        <w:r>
          <w:rPr>
            <w:rFonts w:ascii="仿宋" w:eastAsia="仿宋" w:hAnsi="仿宋" w:cs="仿宋" w:hint="eastAsia"/>
            <w:lang w:eastAsia="zh-CN"/>
          </w:rPr>
          <w:t>(二)、土建工程建设指标</w:t>
        </w:r>
        <w:r>
          <w:tab/>
        </w:r>
        <w:r>
          <w:fldChar w:fldCharType="begin"/>
        </w:r>
        <w:r>
          <w:instrText xml:space="preserve"> PAGEREF _Toc29541 \h </w:instrText>
        </w:r>
        <w:r>
          <w:fldChar w:fldCharType="separate"/>
        </w:r>
        <w:r>
          <w:t>46</w:t>
        </w:r>
        <w:r>
          <w:fldChar w:fldCharType="end"/>
        </w:r>
      </w:hyperlink>
    </w:p>
    <w:p>
      <w:pPr>
        <w:pStyle w:val="TOC1"/>
        <w:tabs>
          <w:tab w:val="right" w:leader="dot" w:pos="8306"/>
        </w:tabs>
      </w:pPr>
      <w:hyperlink w:anchor="_Toc60" w:history="1">
        <w:r>
          <w:rPr>
            <w:rFonts w:ascii="仿宋" w:eastAsia="仿宋" w:hAnsi="仿宋" w:cs="仿宋" w:hint="eastAsia"/>
            <w:lang w:eastAsia="zh-CN"/>
          </w:rPr>
          <w:t>十四、干垃圾项目实施保障措施</w:t>
        </w:r>
        <w:r>
          <w:tab/>
        </w:r>
        <w:r>
          <w:fldChar w:fldCharType="begin"/>
        </w:r>
        <w:r>
          <w:instrText xml:space="preserve"> PAGEREF _Toc60 \h </w:instrText>
        </w:r>
        <w:r>
          <w:fldChar w:fldCharType="separate"/>
        </w:r>
        <w:r>
          <w:t>47</w:t>
        </w:r>
        <w:r>
          <w:fldChar w:fldCharType="end"/>
        </w:r>
      </w:hyperlink>
    </w:p>
    <w:p>
      <w:pPr>
        <w:pStyle w:val="TOC2"/>
        <w:tabs>
          <w:tab w:val="right" w:leader="dot" w:pos="8306"/>
        </w:tabs>
      </w:pPr>
      <w:hyperlink w:anchor="_Toc11359" w:history="1">
        <w:r>
          <w:rPr>
            <w:rFonts w:ascii="仿宋" w:eastAsia="仿宋" w:hAnsi="仿宋" w:cs="仿宋" w:hint="eastAsia"/>
            <w:lang w:eastAsia="zh-CN"/>
          </w:rPr>
          <w:t>(一)、干垃圾项目实施保障机制</w:t>
        </w:r>
        <w:r>
          <w:tab/>
        </w:r>
        <w:r>
          <w:fldChar w:fldCharType="begin"/>
        </w:r>
        <w:r>
          <w:instrText xml:space="preserve"> PAGEREF _Toc11359 \h </w:instrText>
        </w:r>
        <w:r>
          <w:fldChar w:fldCharType="separate"/>
        </w:r>
        <w:r>
          <w:t>47</w:t>
        </w:r>
        <w:r>
          <w:fldChar w:fldCharType="end"/>
        </w:r>
      </w:hyperlink>
    </w:p>
    <w:p>
      <w:pPr>
        <w:pStyle w:val="TOC2"/>
        <w:tabs>
          <w:tab w:val="right" w:leader="dot" w:pos="8306"/>
        </w:tabs>
      </w:pPr>
      <w:hyperlink w:anchor="_Toc25837" w:history="1">
        <w:r>
          <w:rPr>
            <w:rFonts w:ascii="仿宋" w:eastAsia="仿宋" w:hAnsi="仿宋" w:cs="仿宋" w:hint="eastAsia"/>
            <w:lang w:eastAsia="zh-CN"/>
          </w:rPr>
          <w:t>(二)、干垃圾项目法律合规要求</w:t>
        </w:r>
        <w:r>
          <w:tab/>
        </w:r>
        <w:r>
          <w:fldChar w:fldCharType="begin"/>
        </w:r>
        <w:r>
          <w:instrText xml:space="preserve"> PAGEREF _Toc25837 \h </w:instrText>
        </w:r>
        <w:r>
          <w:fldChar w:fldCharType="separate"/>
        </w:r>
        <w:r>
          <w:t>51</w:t>
        </w:r>
        <w:r>
          <w:fldChar w:fldCharType="end"/>
        </w:r>
      </w:hyperlink>
    </w:p>
    <w:p>
      <w:pPr>
        <w:pStyle w:val="TOC2"/>
        <w:tabs>
          <w:tab w:val="right" w:leader="dot" w:pos="8306"/>
        </w:tabs>
      </w:pPr>
      <w:hyperlink w:anchor="_Toc9615" w:history="1">
        <w:r>
          <w:rPr>
            <w:rFonts w:ascii="仿宋" w:eastAsia="仿宋" w:hAnsi="仿宋" w:cs="仿宋" w:hint="eastAsia"/>
            <w:lang w:eastAsia="zh-CN"/>
          </w:rPr>
          <w:t>(三)、干垃圾项目合同管理与法律事务</w:t>
        </w:r>
        <w:r>
          <w:tab/>
        </w:r>
        <w:r>
          <w:fldChar w:fldCharType="begin"/>
        </w:r>
        <w:r>
          <w:instrText xml:space="preserve"> PAGEREF _Toc9615 \h </w:instrText>
        </w:r>
        <w:r>
          <w:fldChar w:fldCharType="separate"/>
        </w:r>
        <w:r>
          <w:t>55</w:t>
        </w:r>
        <w:r>
          <w:fldChar w:fldCharType="end"/>
        </w:r>
      </w:hyperlink>
    </w:p>
    <w:p>
      <w:pPr>
        <w:pStyle w:val="TOC2"/>
        <w:tabs>
          <w:tab w:val="right" w:leader="dot" w:pos="8306"/>
        </w:tabs>
      </w:pPr>
      <w:hyperlink w:anchor="_Toc308" w:history="1">
        <w:r>
          <w:rPr>
            <w:rFonts w:ascii="仿宋" w:eastAsia="仿宋" w:hAnsi="仿宋" w:cs="仿宋" w:hint="eastAsia"/>
            <w:lang w:eastAsia="zh-CN"/>
          </w:rPr>
          <w:t>(四)、干垃圾项目知识产权保护策略</w:t>
        </w:r>
        <w:r>
          <w:tab/>
        </w:r>
        <w:r>
          <w:fldChar w:fldCharType="begin"/>
        </w:r>
        <w:r>
          <w:instrText xml:space="preserve"> PAGEREF _Toc308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12"/>
      <w:r>
        <w:rPr>
          <w:rFonts w:ascii="仿宋" w:eastAsia="仿宋" w:hAnsi="仿宋" w:cs="仿宋" w:hint="eastAsia"/>
          <w:sz w:val="28"/>
          <w:lang w:eastAsia="zh-CN"/>
        </w:rPr>
        <w:t>一、干垃圾项目危机管理</w:t>
      </w:r>
      <w:bookmarkEnd w:id="2"/>
    </w:p>
    <w:p>
      <w:pPr>
        <w:pStyle w:val="Heading2"/>
        <w:rPr>
          <w:rFonts w:ascii="仿宋" w:eastAsia="仿宋" w:hAnsi="仿宋" w:cs="仿宋" w:hint="eastAsia"/>
          <w:lang w:eastAsia="zh-CN"/>
        </w:rPr>
      </w:pPr>
      <w:bookmarkStart w:id="3" w:name="_Toc22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干垃圾项目危机管理中，危机预警与识别是确保干垃圾项目稳健运行的核心步骤。通过建立全面的监测机制，干垃圾项目团队旨在及时发现和理解潜在的风险和危机因素，以便采取及时的预防和应对措施，确保干垃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首先，通过深入的风险评估，干垃圾项目团队全面分析了整个干垃圾项目和各个阶段可能存在的威胁。这包括准确评估每个潜在风险的发生概率和可能影响的程度，为后续危机预警提供了有力支持。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干垃圾项目团队着重于明确定义干垃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干垃圾项目进展的持续监控，团队能够及时发现潜在问题并作出迅速反应。干垃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在这一阶段，团队的专业素养和反应速度将发挥至关重要的作用，以确保潜在危机能够在初期得到有效的处理，最大程度地减轻负面影响。通过危机预警与识别，干垃圾项目得以更有序、可控地推进。</w:t>
      </w:r>
    </w:p>
    <w:p>
      <w:pPr>
        <w:pStyle w:val="Heading2"/>
        <w:ind w:firstLine="560" w:firstLineChars="200"/>
        <w:rPr>
          <w:rFonts w:ascii="仿宋" w:eastAsia="仿宋" w:hAnsi="仿宋" w:cs="仿宋" w:hint="eastAsia"/>
          <w:sz w:val="28"/>
          <w:lang w:eastAsia="zh-CN"/>
        </w:rPr>
      </w:pPr>
      <w:bookmarkStart w:id="4" w:name="_Toc36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在危机发生时，干垃圾项目团队立即行动，成立了应急小组。该小组的任务是迅速制定并实施紧急应对措施，以最小化潜在损失。以下是采取的主要措施：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暂停干垃圾项目进度：为遏制危机蔓延，干垃圾项目暂时停止进行，以便全面评估当前状况。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资源重新分配：重新评估干垃圾项目资源的分配，确保最大限度地减小损失。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实时沟通：与关键利益相关者建立实时沟通机制，向他们传递干垃圾项目危机的实际状况，保障干垃圾项目核心利益。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在紧急应对的同时，干垃圾项目团队强调了团队协作和有效沟通的重要性。以下是团队协作的关键举措：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信息共享机制：建立了信息共享平台，确保团队成员能够及时获取干垃圾项目危机的实时信息。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领导者沟通：干垃圾项目领导者通过定期会议和即时沟通工具，指导团队应对危机，保持团队稳定运行。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随着危机得到初步控制，干垃圾项目团队转向制定恢复计划，以确保干垃圾项目能够从中迅速恢复。主要恢复计划包括：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修复受损的进度计划：重新评估干垃圾项目进度，制定修复计划，确保干垃圾项目尽快回归正常进程。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重新调整资源分配：优化资源分配，确保干垃圾项目在有限资源下高效运转。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风险管理机制加强：对干垃圾项目风险进行全面评估，制定更强化的风险管理策略，以预防未来可能的危机。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484"/>
      <w:r>
        <w:rPr>
          <w:rFonts w:ascii="仿宋" w:eastAsia="仿宋" w:hAnsi="仿宋" w:cs="仿宋" w:hint="eastAsia"/>
          <w:sz w:val="28"/>
          <w:lang w:eastAsia="zh-CN"/>
        </w:rPr>
        <w:t>二、干垃圾项目可持续发展</w:t>
      </w:r>
      <w:bookmarkEnd w:id="5"/>
    </w:p>
    <w:p>
      <w:pPr>
        <w:pStyle w:val="Heading2"/>
        <w:rPr>
          <w:rFonts w:ascii="仿宋" w:eastAsia="仿宋" w:hAnsi="仿宋" w:cs="仿宋" w:hint="eastAsia"/>
          <w:lang w:eastAsia="zh-CN"/>
        </w:rPr>
      </w:pPr>
      <w:bookmarkStart w:id="6" w:name="_Toc3078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垃圾项目中，干垃圾项目团队着眼于未来，明确了可持续发展的战略方向。制定的具体可持续发展目标包括降低资源使用、采用环保技术、最大化社会效益等。这一步骤不仅有助于干垃圾项目在环保和社会责任方面达到最高标准，也为未来提供了明确的指引，确保干垃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可持续实践的融入干垃圾项目管理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干垃圾项目管理周期。从干垃圾项目规划开始，干垃圾项目团队就考虑了环境和社会的因素。在执行阶段，干垃圾项目团队积极推动绿色技术的应用，优化资源利用。此外，关注员工的社会责任，通过培训和沟通活动提高员工对可持续发展的认知，使他们能够在日常工作中践行可持续实践。这些举措不仅为干垃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3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扎根于干垃圾项目的可持续发展理念，我们深信环保与社会责任是干垃圾项目成功的关键支柱。在干垃圾项目的每一步，我们都致力于通过创新和实践，履行对环境和社会的坚定责任。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团队通过引入先进的环保技术、建立高效的废物处理系统以及推动能源节约措施，积极履行环保责任。定期的环保监测和评估确保干垃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不仅致力于自身可持续发展，还注重对社会的回馈。通过支持社区干垃圾项目、参与慈善事业、提供培训机会等方式，干垃圾项目积极履行社会责任。与当地社区建立积极互动，关注员工的工作与生活平衡，以及员工的身心健康，是干垃圾项目在社会责任层面的关键举措。这样的实践不仅增强了干垃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741"/>
      <w:r>
        <w:rPr>
          <w:rFonts w:ascii="仿宋" w:eastAsia="仿宋" w:hAnsi="仿宋" w:cs="仿宋" w:hint="eastAsia"/>
          <w:sz w:val="28"/>
          <w:lang w:eastAsia="zh-CN"/>
        </w:rPr>
        <w:t>三、干垃圾项目概论</w:t>
      </w:r>
      <w:bookmarkEnd w:id="8"/>
    </w:p>
    <w:p>
      <w:pPr>
        <w:pStyle w:val="Heading2"/>
        <w:rPr>
          <w:rFonts w:ascii="仿宋" w:eastAsia="仿宋" w:hAnsi="仿宋" w:cs="仿宋" w:hint="eastAsia"/>
          <w:lang w:eastAsia="zh-CN"/>
        </w:rPr>
      </w:pPr>
      <w:bookmarkStart w:id="9" w:name="_Toc25493"/>
      <w:r>
        <w:rPr>
          <w:rFonts w:ascii="仿宋" w:eastAsia="仿宋" w:hAnsi="仿宋" w:cs="仿宋" w:hint="eastAsia"/>
          <w:lang w:eastAsia="zh-CN"/>
        </w:rPr>
        <w:t>(一)、干垃圾项目概况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起源追溯至对市场的深入洞察。市场的不断演变与变革为干垃圾项目提供了难得的机遇。当前市场存在的需求缺口和变革的大环境共同构成了干垃圾项目的背景。这个干垃圾项目旨在充分利用市场机遇，填补行业中尚未满足的需求，为客户提供全新的解决方案。市场的变革和需求的增长使得这个干垃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干垃圾项目名称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正式命名为干垃圾。这个名称不仅仅是一个标识，更代表了干垃圾项目的核心理念和愿景。它蕴含着干垃圾项目所要解决问题的关键字，具有强烈的表达和辨识度，为干垃圾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干垃圾项目目标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核心目标是提供一种全新、高效的解决方案，满足客户日益增长的需求。干垃圾项目追求的不仅仅是满足市场需求，更是在市场中获得卓越的竞争优势。通过不断提升产品或服务的质量和创新水平，干垃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干垃圾项目范围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全面涵盖了产品研发、制造、市场推广和售后服务，确保从产品设计到最终用户体验的全方位关注。这一全面的干垃圾项目范围是为了确保干垃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干垃圾项目时间表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干垃圾项目计划在未来18个月内完成，包括研发、测试、市场试点和正式推出等不同阶段。这个时间表的合理设计是为了确保干垃圾项目各个阶段的顺利推进，以便按时交付高质量的成果。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干垃圾项目预算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干垃圾项目总预算估算为XX百万美元，主要分配在研发、市场推广、人员培训和运营等方面。这一充足的预算为干垃圾项目提供了充足的资源，确保干垃圾项目在各个方面都能取得优异的表现。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干垃圾项目风险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干垃圾项目可能面临的风险包括市场接受度低、技术难题、竞争激烈等。干垃圾项目团队已经制定了相应的风险应对计划，通过前瞻性的风险管理，确保干垃圾项目在面对不确定性时能够迅速做出应对。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干垃圾项目团队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干垃圾项目汇聚了一支经验丰富、多领域专业素养的核心团队，确保干垃圾项目在各个方面都能拥有高水平的执行力。团队的协同作战是干垃圾项目成功的关键因素之一。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干垃圾项目背景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干垃圾项目的背景根植于市场对更高效、创新产品的渴望，同时也受到科技发展对行业格局的深刻改变的影响。这为干垃圾项目提供了广阔的发展空间和市场需求。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干垃圾项目现状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截至目前，干垃圾项目已完成市场调研和技术验证，取得了初步的成功。这为干垃圾项目在未来的发展奠定了坚实的基础，为更远大的目标打下了坚实的基石。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260"/>
      <w:r>
        <w:rPr>
          <w:rFonts w:ascii="仿宋" w:eastAsia="仿宋" w:hAnsi="仿宋" w:cs="仿宋" w:hint="eastAsia"/>
          <w:sz w:val="28"/>
          <w:lang w:eastAsia="zh-CN"/>
        </w:rPr>
        <w:t>(二)、干垃圾项目目标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keyword》干垃圾项目首要业务目标是在市场中占据有利地位，实现产品/服务的成功推广和销售。通过不断提升产品质量、创新性，干垃圾项目追求成为行业中的领导者，赢得更多客户的青睐。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在科技迅速发展的时代，干垃圾项目着眼于技术创新。通过持续的研发和技术升级，干垃圾项目旨在推出更具创新性的产品或服务，以满足市场对新鲜、先进解决方案的需求。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为了建立可持续的客户关系，干垃圾项目设定了客户满意度目标。通过提供卓越的产品质量和优质的客户服务，干垃圾项目追求赢得客户的信任和忠诚度，确保他们的满意度达到行业领先水平。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干垃圾项目注重社会责任和可持续发展。通过实施环保、社会责任干垃圾项目，干垃圾项目致力于在经济发展的同时保护环境，促进社会公平，实现可持续经营。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干垃圾项目的团队是实现目标的核心驱动力。因此，干垃圾项目设定了团队发展目标，包括提升团队成员的专业技能、培养领导力，以及搭建协同高效的团队工作氛围。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486"/>
      <w:r>
        <w:rPr>
          <w:rFonts w:ascii="仿宋" w:eastAsia="仿宋" w:hAnsi="仿宋" w:cs="仿宋" w:hint="eastAsia"/>
          <w:sz w:val="28"/>
          <w:lang w:eastAsia="zh-CN"/>
        </w:rPr>
        <w:t>(三)、干垃圾项目提出的理由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干垃圾项目提出的理由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源于对市场机遇的深刻洞察。当前市场中存在的需求缺口和行业发展趋势表明，有巨大的商业机会等待被开发。通过准确捕捉市场机遇，干垃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理念基于对技术创新的信仰。通过持续的研发和技术投入，干垃圾项目有望推出更具创新性的产品或服务。在科技飞速发展的当下，干垃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是为了增强企业的行业竞争力。通过提升产品或服务的质量和独特性，干垃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响应了消费者需求的变化。随着社会和科技的不断发展，消费者对产品和服务的需求也在发生变化。通过深入了解并及时回应消费者的新需求，干垃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干垃圾项目的提出是企业战略发展规划的一部分。在面对日益激烈的市场竞争和不断变化的商业环境中，干垃圾项目作为企业战略的一环，旨在为企业开辟新的增长领域，巩固企业在行业中的地位。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干垃圾项目的提出不仅仅是基于商业考量，还注重社会责任。通过推出环保、社会责任等方面的干垃圾项目，干垃圾企业可以在社会中树立积极形象，为社会做出积极贡献，实现经济效益和社会效益的双赢。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干垃圾项目的提出反映了对利益相关者期望的关注。包括客户、员工、投资者等利益相关者在企业发展中都有着各自的期望，干垃圾项目力求在满足这些期望的同时，取得更大的共赢。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7577"/>
      <w:r>
        <w:rPr>
          <w:rFonts w:ascii="仿宋" w:eastAsia="仿宋" w:hAnsi="仿宋" w:cs="仿宋" w:hint="eastAsia"/>
          <w:sz w:val="28"/>
          <w:lang w:eastAsia="zh-CN"/>
        </w:rPr>
        <w:t>(四)、干垃圾项目意义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在实施干垃圾项目的过程中，我们不仅仅是在追逐商业成功，更是为企业和社会的多个层面创造了深远的意义。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首要意义在于提升企业的市场竞争力。通过持续的创新和对产品质量的高标准要求，干垃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垃圾项目的推进将促使行业技术水平的提升。通过引入先进技术和创新性解决方案，干垃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在社会层面，干垃圾项目不仅创造了大量就业机会，提高了就业水平，还注重社会责任和环保。通过参与社会公益事业和推动环保干垃圾项目，干垃圾项目为社会贡献了一份力量，体现了企业对社会的积极回馈。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综合而言，干垃圾项目意义重大，不仅推动了企业的发展，也为行业和社会的进步贡献了积极力量。这是一个全面而深刻的影响，将在未来产生可持续的正面效应。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57"/>
      <w:r>
        <w:rPr>
          <w:rFonts w:ascii="仿宋" w:eastAsia="仿宋" w:hAnsi="仿宋" w:cs="仿宋" w:hint="eastAsia"/>
          <w:sz w:val="28"/>
          <w:lang w:eastAsia="zh-CN"/>
        </w:rPr>
        <w:t>(五)、干垃圾项目背景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在当今迅猛发展的商业环境中，干垃圾项目的动因根植于对多方面因素的审慎考量。这个干垃圾项目的提出并非孤立的决策，而是对企业所处背景深入思考的产物。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市场的不断演变是干垃圾项目背后的首要原因。科技的迅速发展和全球市场的快速变化使得企业必须灵活应对。干垃圾项目应运而生，旨在通过创新性的解决方案迎合市场的多变需求，赢得竞争中的先机。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竞争的激烈程度也是干垃圾项目背景中不可忽视的一环。企业需要在激烈竞争中脱颖而出，为此，干垃圾项目致力于打破常规，提供独特的价值主张，以吸引客户并确保市场份额的增长。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技术的迅速发展为企业带来了机遇与挑战。作为干垃圾项目启动的背景之一，对新兴技术的应用将有助于提升企业的技术水平，使其在不断演进的商业环境中保持竞争优势。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此外，社会对企业责任的期望也在逐渐升高。干垃圾项目充分融入了社会责任的理念，通过可持续经营和社会公益干垃圾项目，企图为社会贡献一份力量，在商业成功的同时关注社会价值。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402"/>
      <w:r>
        <w:rPr>
          <w:rFonts w:ascii="仿宋" w:eastAsia="仿宋" w:hAnsi="仿宋" w:cs="仿宋" w:hint="eastAsia"/>
          <w:sz w:val="28"/>
          <w:lang w:eastAsia="zh-CN"/>
        </w:rPr>
        <w:t>四、干垃圾项目建设单位说明</w:t>
      </w:r>
      <w:bookmarkEnd w:id="14"/>
    </w:p>
    <w:p>
      <w:pPr>
        <w:pStyle w:val="Heading2"/>
        <w:rPr>
          <w:rFonts w:ascii="仿宋" w:eastAsia="仿宋" w:hAnsi="仿宋" w:cs="仿宋" w:hint="eastAsia"/>
          <w:lang w:eastAsia="zh-CN"/>
        </w:rPr>
      </w:pPr>
      <w:bookmarkStart w:id="15" w:name="_Toc18209"/>
      <w:r>
        <w:rPr>
          <w:rFonts w:ascii="仿宋" w:eastAsia="仿宋" w:hAnsi="仿宋" w:cs="仿宋" w:hint="eastAsia"/>
          <w:lang w:eastAsia="zh-CN"/>
        </w:rPr>
        <w:t>(一)、干垃圾项目承办单位基本情况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66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干垃圾项目承办单位的XXXX，我们着眼于实现可持续的经济效益。通过技术创新和解决方案的提供，公司预计在干垃圾项目执行期间将获得可观的收入增长。这一收入来源主要包括干垃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同时，我们注重成本控制和效率提升，以确保干垃圾项目的可持续盈利。透过精细的管理和资源优化，公司期望实现干垃圾项目利润最大化。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干垃圾项目实施进行全面的投资评估，包括干垃圾项目启动阶段的资金投入和后续运营成本。通过对干垃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干垃圾项目实施过程中具备足够的资金流动性，公司将进行详尽的现金流分析。这包括资金需求的合理预测、干垃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381"/>
      <w:r>
        <w:rPr>
          <w:rFonts w:ascii="仿宋" w:eastAsia="仿宋" w:hAnsi="仿宋" w:cs="仿宋" w:hint="eastAsia"/>
          <w:sz w:val="28"/>
          <w:lang w:eastAsia="zh-CN"/>
        </w:rPr>
        <w:t>五、干垃圾项目文档管理</w:t>
      </w:r>
      <w:bookmarkEnd w:id="17"/>
    </w:p>
    <w:p>
      <w:pPr>
        <w:pStyle w:val="Heading2"/>
        <w:rPr>
          <w:rFonts w:ascii="仿宋" w:eastAsia="仿宋" w:hAnsi="仿宋" w:cs="仿宋" w:hint="eastAsia"/>
          <w:lang w:eastAsia="zh-CN"/>
        </w:rPr>
      </w:pPr>
      <w:bookmarkStart w:id="18" w:name="_Toc987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干垃圾项目高度重视文档的质量和准确性，以支持干垃圾项目的各项活动和决策。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文档的编制始于干垃圾项目计划的初期，我们制定了详细的文档编制计划，明确了每个文档的内容、格式和编写责任人。在干垃圾项目启动阶段，我们首先编制了干垃圾项目章程，明确定义了干垃圾项目的目标、范围、风险等关键要素。随后，干垃圾项目团队根据计划陆续编制了需求文档、设计文档、测试文档等各类文档，确保干垃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干垃圾项目管理中的重要环节，旨在确保干垃圾项目文档符合质量标准和干垃圾项目需求。在干垃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除了内部审查，我们还进行了外部审查，邀请干垃圾项目相关利益方和专业领域的专家对文档进行独立审查。这有助于获取更全面、客观的反馈，确保干垃圾项目文档不仅符合内部标准，也满足外部需求。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干垃圾项目在文档编制与审查方面建立了严格的管理机制，通过规范的流程和多维度的审查，确保干垃圾项目文档的质量、准确性和可靠性，为干垃圾项目的顺利推进提供了有力支持。</w:t>
      </w:r>
    </w:p>
    <w:p>
      <w:pPr>
        <w:pStyle w:val="Heading2"/>
        <w:ind w:firstLine="560" w:firstLineChars="200"/>
        <w:rPr>
          <w:rFonts w:ascii="仿宋" w:eastAsia="仿宋" w:hAnsi="仿宋" w:cs="仿宋" w:hint="eastAsia"/>
          <w:sz w:val="28"/>
          <w:lang w:eastAsia="zh-CN"/>
        </w:rPr>
      </w:pPr>
      <w:bookmarkStart w:id="19" w:name="_Toc2113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在干垃圾项目中，我们致力于优化文档发布与分发过程，以确保信息的高效传递和团队间协作的顺畅进行。以下是我们采取的关键优化策略：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https://d.book118.com/018037066007006027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01680"/>
    <w:rsid w:val="19C01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3706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2024-01-15T08:00:00Z</dcterms:created>
  <dcterms:modified xsi:type="dcterms:W3CDTF">2024-01-15T08:01:06Z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DAFF189130D944B0A23E435DB257481D_11</vt:lpwstr>
  </property>
  <property fmtid="{D5CDD505-2E9C-101B-9397-08002B2CF9AE}" pid="3" name="KSOProductBuildVer">
    <vt:lpwstr>2052-12.1.0.16120</vt:lpwstr>
  </property>
</Properties>
</file>