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室内植物项目规划设计方案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86" w:history="1">
        <w:r>
          <w:rPr>
            <w:rFonts w:ascii="仿宋" w:eastAsia="仿宋" w:hAnsi="仿宋" w:cs="仿宋" w:hint="eastAsia"/>
            <w:lang w:eastAsia="zh-CN"/>
          </w:rPr>
          <w:t>概论</w:t>
        </w:r>
        <w:r>
          <w:tab/>
        </w:r>
        <w:r>
          <w:fldChar w:fldCharType="begin"/>
        </w:r>
        <w:r>
          <w:instrText xml:space="preserve"> PAGEREF _Toc4286 \h </w:instrText>
        </w:r>
        <w:r>
          <w:fldChar w:fldCharType="separate"/>
        </w:r>
        <w:r>
          <w:t>3</w:t>
        </w:r>
        <w:r>
          <w:fldChar w:fldCharType="end"/>
        </w:r>
      </w:hyperlink>
    </w:p>
    <w:p>
      <w:pPr>
        <w:pStyle w:val="TOC1"/>
        <w:tabs>
          <w:tab w:val="right" w:leader="dot" w:pos="8306"/>
        </w:tabs>
      </w:pPr>
      <w:hyperlink w:anchor="_Toc25351" w:history="1">
        <w:r>
          <w:rPr>
            <w:rFonts w:ascii="仿宋" w:eastAsia="仿宋" w:hAnsi="仿宋" w:cs="仿宋" w:hint="eastAsia"/>
            <w:lang w:eastAsia="zh-CN"/>
          </w:rPr>
          <w:t>一、室内植物项目建设背景及必要性分析</w:t>
        </w:r>
        <w:r>
          <w:tab/>
        </w:r>
        <w:r>
          <w:fldChar w:fldCharType="begin"/>
        </w:r>
        <w:r>
          <w:instrText xml:space="preserve"> PAGEREF _Toc25351 \h </w:instrText>
        </w:r>
        <w:r>
          <w:fldChar w:fldCharType="separate"/>
        </w:r>
        <w:r>
          <w:t>3</w:t>
        </w:r>
        <w:r>
          <w:fldChar w:fldCharType="end"/>
        </w:r>
      </w:hyperlink>
    </w:p>
    <w:p>
      <w:pPr>
        <w:pStyle w:val="TOC2"/>
        <w:tabs>
          <w:tab w:val="right" w:leader="dot" w:pos="8306"/>
        </w:tabs>
      </w:pPr>
      <w:hyperlink w:anchor="_Toc28512" w:history="1">
        <w:r>
          <w:rPr>
            <w:rFonts w:ascii="仿宋" w:eastAsia="仿宋" w:hAnsi="仿宋" w:cs="仿宋" w:hint="eastAsia"/>
            <w:lang w:eastAsia="zh-CN"/>
          </w:rPr>
          <w:t>(一)、室内植物项目背景分析</w:t>
        </w:r>
        <w:r>
          <w:tab/>
        </w:r>
        <w:r>
          <w:fldChar w:fldCharType="begin"/>
        </w:r>
        <w:r>
          <w:instrText xml:space="preserve"> PAGEREF _Toc28512 \h </w:instrText>
        </w:r>
        <w:r>
          <w:fldChar w:fldCharType="separate"/>
        </w:r>
        <w:r>
          <w:t>3</w:t>
        </w:r>
        <w:r>
          <w:fldChar w:fldCharType="end"/>
        </w:r>
      </w:hyperlink>
    </w:p>
    <w:p>
      <w:pPr>
        <w:pStyle w:val="TOC2"/>
        <w:tabs>
          <w:tab w:val="right" w:leader="dot" w:pos="8306"/>
        </w:tabs>
      </w:pPr>
      <w:hyperlink w:anchor="_Toc1581" w:history="1">
        <w:r>
          <w:rPr>
            <w:rFonts w:ascii="仿宋" w:eastAsia="仿宋" w:hAnsi="仿宋" w:cs="仿宋" w:hint="eastAsia"/>
            <w:lang w:eastAsia="zh-CN"/>
          </w:rPr>
          <w:t>(二)、室内植物项目建设必要性分析</w:t>
        </w:r>
        <w:r>
          <w:tab/>
        </w:r>
        <w:r>
          <w:fldChar w:fldCharType="begin"/>
        </w:r>
        <w:r>
          <w:instrText xml:space="preserve"> PAGEREF _Toc1581 \h </w:instrText>
        </w:r>
        <w:r>
          <w:fldChar w:fldCharType="separate"/>
        </w:r>
        <w:r>
          <w:t>5</w:t>
        </w:r>
        <w:r>
          <w:fldChar w:fldCharType="end"/>
        </w:r>
      </w:hyperlink>
    </w:p>
    <w:p>
      <w:pPr>
        <w:pStyle w:val="TOC1"/>
        <w:tabs>
          <w:tab w:val="right" w:leader="dot" w:pos="8306"/>
        </w:tabs>
      </w:pPr>
      <w:hyperlink w:anchor="_Toc32236" w:history="1">
        <w:r>
          <w:rPr>
            <w:rFonts w:ascii="仿宋" w:eastAsia="仿宋" w:hAnsi="仿宋" w:cs="仿宋" w:hint="eastAsia"/>
            <w:lang w:eastAsia="zh-CN"/>
          </w:rPr>
          <w:t>二、室内植物项目绩效评估</w:t>
        </w:r>
        <w:r>
          <w:tab/>
        </w:r>
        <w:r>
          <w:fldChar w:fldCharType="begin"/>
        </w:r>
        <w:r>
          <w:instrText xml:space="preserve"> PAGEREF _Toc32236 \h </w:instrText>
        </w:r>
        <w:r>
          <w:fldChar w:fldCharType="separate"/>
        </w:r>
        <w:r>
          <w:t>6</w:t>
        </w:r>
        <w:r>
          <w:fldChar w:fldCharType="end"/>
        </w:r>
      </w:hyperlink>
    </w:p>
    <w:p>
      <w:pPr>
        <w:pStyle w:val="TOC2"/>
        <w:tabs>
          <w:tab w:val="right" w:leader="dot" w:pos="8306"/>
        </w:tabs>
      </w:pPr>
      <w:hyperlink w:anchor="_Toc21289" w:history="1">
        <w:r>
          <w:rPr>
            <w:rFonts w:ascii="仿宋" w:eastAsia="仿宋" w:hAnsi="仿宋" w:cs="仿宋" w:hint="eastAsia"/>
            <w:lang w:eastAsia="zh-CN"/>
          </w:rPr>
          <w:t>(一)、绩效评估指标</w:t>
        </w:r>
        <w:r>
          <w:tab/>
        </w:r>
        <w:r>
          <w:fldChar w:fldCharType="begin"/>
        </w:r>
        <w:r>
          <w:instrText xml:space="preserve"> PAGEREF _Toc21289 \h </w:instrText>
        </w:r>
        <w:r>
          <w:fldChar w:fldCharType="separate"/>
        </w:r>
        <w:r>
          <w:t>6</w:t>
        </w:r>
        <w:r>
          <w:fldChar w:fldCharType="end"/>
        </w:r>
      </w:hyperlink>
    </w:p>
    <w:p>
      <w:pPr>
        <w:pStyle w:val="TOC2"/>
        <w:tabs>
          <w:tab w:val="right" w:leader="dot" w:pos="8306"/>
        </w:tabs>
      </w:pPr>
      <w:hyperlink w:anchor="_Toc2869" w:history="1">
        <w:r>
          <w:rPr>
            <w:rFonts w:ascii="仿宋" w:eastAsia="仿宋" w:hAnsi="仿宋" w:cs="仿宋" w:hint="eastAsia"/>
            <w:lang w:eastAsia="zh-CN"/>
          </w:rPr>
          <w:t>(二)、绩效评估方法</w:t>
        </w:r>
        <w:r>
          <w:tab/>
        </w:r>
        <w:r>
          <w:fldChar w:fldCharType="begin"/>
        </w:r>
        <w:r>
          <w:instrText xml:space="preserve"> PAGEREF _Toc2869 \h </w:instrText>
        </w:r>
        <w:r>
          <w:fldChar w:fldCharType="separate"/>
        </w:r>
        <w:r>
          <w:t>7</w:t>
        </w:r>
        <w:r>
          <w:fldChar w:fldCharType="end"/>
        </w:r>
      </w:hyperlink>
    </w:p>
    <w:p>
      <w:pPr>
        <w:pStyle w:val="TOC2"/>
        <w:tabs>
          <w:tab w:val="right" w:leader="dot" w:pos="8306"/>
        </w:tabs>
      </w:pPr>
      <w:hyperlink w:anchor="_Toc13366" w:history="1">
        <w:r>
          <w:rPr>
            <w:rFonts w:ascii="仿宋" w:eastAsia="仿宋" w:hAnsi="仿宋" w:cs="仿宋" w:hint="eastAsia"/>
            <w:lang w:eastAsia="zh-CN"/>
          </w:rPr>
          <w:t>(三)、绩效评估周期</w:t>
        </w:r>
        <w:r>
          <w:tab/>
        </w:r>
        <w:r>
          <w:fldChar w:fldCharType="begin"/>
        </w:r>
        <w:r>
          <w:instrText xml:space="preserve"> PAGEREF _Toc13366 \h </w:instrText>
        </w:r>
        <w:r>
          <w:fldChar w:fldCharType="separate"/>
        </w:r>
        <w:r>
          <w:t>8</w:t>
        </w:r>
        <w:r>
          <w:fldChar w:fldCharType="end"/>
        </w:r>
      </w:hyperlink>
    </w:p>
    <w:p>
      <w:pPr>
        <w:pStyle w:val="TOC1"/>
        <w:tabs>
          <w:tab w:val="right" w:leader="dot" w:pos="8306"/>
        </w:tabs>
      </w:pPr>
      <w:hyperlink w:anchor="_Toc7282" w:history="1">
        <w:r>
          <w:rPr>
            <w:rFonts w:ascii="仿宋" w:eastAsia="仿宋" w:hAnsi="仿宋" w:cs="仿宋" w:hint="eastAsia"/>
            <w:lang w:eastAsia="zh-CN"/>
          </w:rPr>
          <w:t>三、室内植物项目概论</w:t>
        </w:r>
        <w:r>
          <w:tab/>
        </w:r>
        <w:r>
          <w:fldChar w:fldCharType="begin"/>
        </w:r>
        <w:r>
          <w:instrText xml:space="preserve"> PAGEREF _Toc7282 \h </w:instrText>
        </w:r>
        <w:r>
          <w:fldChar w:fldCharType="separate"/>
        </w:r>
        <w:r>
          <w:t>9</w:t>
        </w:r>
        <w:r>
          <w:fldChar w:fldCharType="end"/>
        </w:r>
      </w:hyperlink>
    </w:p>
    <w:p>
      <w:pPr>
        <w:pStyle w:val="TOC2"/>
        <w:tabs>
          <w:tab w:val="right" w:leader="dot" w:pos="8306"/>
        </w:tabs>
      </w:pPr>
      <w:hyperlink w:anchor="_Toc30196" w:history="1">
        <w:r>
          <w:rPr>
            <w:rFonts w:ascii="仿宋" w:eastAsia="仿宋" w:hAnsi="仿宋" w:cs="仿宋" w:hint="eastAsia"/>
            <w:lang w:eastAsia="zh-CN"/>
          </w:rPr>
          <w:t>(一)、室内植物项目概况</w:t>
        </w:r>
        <w:r>
          <w:tab/>
        </w:r>
        <w:r>
          <w:fldChar w:fldCharType="begin"/>
        </w:r>
        <w:r>
          <w:instrText xml:space="preserve"> PAGEREF _Toc30196 \h </w:instrText>
        </w:r>
        <w:r>
          <w:fldChar w:fldCharType="separate"/>
        </w:r>
        <w:r>
          <w:t>9</w:t>
        </w:r>
        <w:r>
          <w:fldChar w:fldCharType="end"/>
        </w:r>
      </w:hyperlink>
    </w:p>
    <w:p>
      <w:pPr>
        <w:pStyle w:val="TOC2"/>
        <w:tabs>
          <w:tab w:val="right" w:leader="dot" w:pos="8306"/>
        </w:tabs>
      </w:pPr>
      <w:hyperlink w:anchor="_Toc16125" w:history="1">
        <w:r>
          <w:rPr>
            <w:rFonts w:ascii="仿宋" w:eastAsia="仿宋" w:hAnsi="仿宋" w:cs="仿宋" w:hint="eastAsia"/>
            <w:lang w:eastAsia="zh-CN"/>
          </w:rPr>
          <w:t>(二)、室内植物项目目标</w:t>
        </w:r>
        <w:r>
          <w:tab/>
        </w:r>
        <w:r>
          <w:fldChar w:fldCharType="begin"/>
        </w:r>
        <w:r>
          <w:instrText xml:space="preserve"> PAGEREF _Toc16125 \h </w:instrText>
        </w:r>
        <w:r>
          <w:fldChar w:fldCharType="separate"/>
        </w:r>
        <w:r>
          <w:t>11</w:t>
        </w:r>
        <w:r>
          <w:fldChar w:fldCharType="end"/>
        </w:r>
      </w:hyperlink>
    </w:p>
    <w:p>
      <w:pPr>
        <w:pStyle w:val="TOC2"/>
        <w:tabs>
          <w:tab w:val="right" w:leader="dot" w:pos="8306"/>
        </w:tabs>
      </w:pPr>
      <w:hyperlink w:anchor="_Toc32419" w:history="1">
        <w:r>
          <w:rPr>
            <w:rFonts w:ascii="仿宋" w:eastAsia="仿宋" w:hAnsi="仿宋" w:cs="仿宋" w:hint="eastAsia"/>
            <w:lang w:eastAsia="zh-CN"/>
          </w:rPr>
          <w:t>(三)、室内植物项目提出的理由</w:t>
        </w:r>
        <w:r>
          <w:tab/>
        </w:r>
        <w:r>
          <w:fldChar w:fldCharType="begin"/>
        </w:r>
        <w:r>
          <w:instrText xml:space="preserve"> PAGEREF _Toc32419 \h </w:instrText>
        </w:r>
        <w:r>
          <w:fldChar w:fldCharType="separate"/>
        </w:r>
        <w:r>
          <w:t>12</w:t>
        </w:r>
        <w:r>
          <w:fldChar w:fldCharType="end"/>
        </w:r>
      </w:hyperlink>
    </w:p>
    <w:p>
      <w:pPr>
        <w:pStyle w:val="TOC2"/>
        <w:tabs>
          <w:tab w:val="right" w:leader="dot" w:pos="8306"/>
        </w:tabs>
      </w:pPr>
      <w:hyperlink w:anchor="_Toc23841" w:history="1">
        <w:r>
          <w:rPr>
            <w:rFonts w:ascii="仿宋" w:eastAsia="仿宋" w:hAnsi="仿宋" w:cs="仿宋" w:hint="eastAsia"/>
            <w:lang w:eastAsia="zh-CN"/>
          </w:rPr>
          <w:t>(四)、室内植物项目意义</w:t>
        </w:r>
        <w:r>
          <w:tab/>
        </w:r>
        <w:r>
          <w:fldChar w:fldCharType="begin"/>
        </w:r>
        <w:r>
          <w:instrText xml:space="preserve"> PAGEREF _Toc23841 \h </w:instrText>
        </w:r>
        <w:r>
          <w:fldChar w:fldCharType="separate"/>
        </w:r>
        <w:r>
          <w:t>14</w:t>
        </w:r>
        <w:r>
          <w:fldChar w:fldCharType="end"/>
        </w:r>
      </w:hyperlink>
    </w:p>
    <w:p>
      <w:pPr>
        <w:pStyle w:val="TOC2"/>
        <w:tabs>
          <w:tab w:val="right" w:leader="dot" w:pos="8306"/>
        </w:tabs>
      </w:pPr>
      <w:hyperlink w:anchor="_Toc24644" w:history="1">
        <w:r>
          <w:rPr>
            <w:rFonts w:ascii="仿宋" w:eastAsia="仿宋" w:hAnsi="仿宋" w:cs="仿宋" w:hint="eastAsia"/>
            <w:lang w:eastAsia="zh-CN"/>
          </w:rPr>
          <w:t>(五)、室内植物项目背景</w:t>
        </w:r>
        <w:r>
          <w:tab/>
        </w:r>
        <w:r>
          <w:fldChar w:fldCharType="begin"/>
        </w:r>
        <w:r>
          <w:instrText xml:space="preserve"> PAGEREF _Toc24644 \h </w:instrText>
        </w:r>
        <w:r>
          <w:fldChar w:fldCharType="separate"/>
        </w:r>
        <w:r>
          <w:t>15</w:t>
        </w:r>
        <w:r>
          <w:fldChar w:fldCharType="end"/>
        </w:r>
      </w:hyperlink>
    </w:p>
    <w:p>
      <w:pPr>
        <w:pStyle w:val="TOC1"/>
        <w:tabs>
          <w:tab w:val="right" w:leader="dot" w:pos="8306"/>
        </w:tabs>
      </w:pPr>
      <w:hyperlink w:anchor="_Toc22068" w:history="1">
        <w:r>
          <w:rPr>
            <w:rFonts w:ascii="仿宋" w:eastAsia="仿宋" w:hAnsi="仿宋" w:cs="仿宋" w:hint="eastAsia"/>
            <w:lang w:eastAsia="zh-CN"/>
          </w:rPr>
          <w:t>四、室内植物项目选址可行性分析</w:t>
        </w:r>
        <w:r>
          <w:tab/>
        </w:r>
        <w:r>
          <w:fldChar w:fldCharType="begin"/>
        </w:r>
        <w:r>
          <w:instrText xml:space="preserve"> PAGEREF _Toc22068 \h </w:instrText>
        </w:r>
        <w:r>
          <w:fldChar w:fldCharType="separate"/>
        </w:r>
        <w:r>
          <w:t>15</w:t>
        </w:r>
        <w:r>
          <w:fldChar w:fldCharType="end"/>
        </w:r>
      </w:hyperlink>
    </w:p>
    <w:p>
      <w:pPr>
        <w:pStyle w:val="TOC2"/>
        <w:tabs>
          <w:tab w:val="right" w:leader="dot" w:pos="8306"/>
        </w:tabs>
      </w:pPr>
      <w:hyperlink w:anchor="_Toc9417" w:history="1">
        <w:r>
          <w:rPr>
            <w:rFonts w:ascii="仿宋" w:eastAsia="仿宋" w:hAnsi="仿宋" w:cs="仿宋" w:hint="eastAsia"/>
            <w:lang w:eastAsia="zh-CN"/>
          </w:rPr>
          <w:t>(一)、室内植物项目选址</w:t>
        </w:r>
        <w:r>
          <w:tab/>
        </w:r>
        <w:r>
          <w:fldChar w:fldCharType="begin"/>
        </w:r>
        <w:r>
          <w:instrText xml:space="preserve"> PAGEREF _Toc9417 \h </w:instrText>
        </w:r>
        <w:r>
          <w:fldChar w:fldCharType="separate"/>
        </w:r>
        <w:r>
          <w:t>15</w:t>
        </w:r>
        <w:r>
          <w:fldChar w:fldCharType="end"/>
        </w:r>
      </w:hyperlink>
    </w:p>
    <w:p>
      <w:pPr>
        <w:pStyle w:val="TOC2"/>
        <w:tabs>
          <w:tab w:val="right" w:leader="dot" w:pos="8306"/>
        </w:tabs>
      </w:pPr>
      <w:hyperlink w:anchor="_Toc23690" w:history="1">
        <w:r>
          <w:rPr>
            <w:rFonts w:ascii="仿宋" w:eastAsia="仿宋" w:hAnsi="仿宋" w:cs="仿宋" w:hint="eastAsia"/>
            <w:lang w:eastAsia="zh-CN"/>
          </w:rPr>
          <w:t>(二)、用地控制指标</w:t>
        </w:r>
        <w:r>
          <w:tab/>
        </w:r>
        <w:r>
          <w:fldChar w:fldCharType="begin"/>
        </w:r>
        <w:r>
          <w:instrText xml:space="preserve"> PAGEREF _Toc23690 \h </w:instrText>
        </w:r>
        <w:r>
          <w:fldChar w:fldCharType="separate"/>
        </w:r>
        <w:r>
          <w:t>16</w:t>
        </w:r>
        <w:r>
          <w:fldChar w:fldCharType="end"/>
        </w:r>
      </w:hyperlink>
    </w:p>
    <w:p>
      <w:pPr>
        <w:pStyle w:val="TOC2"/>
        <w:tabs>
          <w:tab w:val="right" w:leader="dot" w:pos="8306"/>
        </w:tabs>
      </w:pPr>
      <w:hyperlink w:anchor="_Toc27833" w:history="1">
        <w:r>
          <w:rPr>
            <w:rFonts w:ascii="仿宋" w:eastAsia="仿宋" w:hAnsi="仿宋" w:cs="仿宋" w:hint="eastAsia"/>
            <w:lang w:eastAsia="zh-CN"/>
          </w:rPr>
          <w:t>(三)、节约用地措施</w:t>
        </w:r>
        <w:r>
          <w:tab/>
        </w:r>
        <w:r>
          <w:fldChar w:fldCharType="begin"/>
        </w:r>
        <w:r>
          <w:instrText xml:space="preserve"> PAGEREF _Toc27833 \h </w:instrText>
        </w:r>
        <w:r>
          <w:fldChar w:fldCharType="separate"/>
        </w:r>
        <w:r>
          <w:t>17</w:t>
        </w:r>
        <w:r>
          <w:fldChar w:fldCharType="end"/>
        </w:r>
      </w:hyperlink>
    </w:p>
    <w:p>
      <w:pPr>
        <w:pStyle w:val="TOC2"/>
        <w:tabs>
          <w:tab w:val="right" w:leader="dot" w:pos="8306"/>
        </w:tabs>
      </w:pPr>
      <w:hyperlink w:anchor="_Toc28682" w:history="1">
        <w:r>
          <w:rPr>
            <w:rFonts w:ascii="仿宋" w:eastAsia="仿宋" w:hAnsi="仿宋" w:cs="仿宋" w:hint="eastAsia"/>
            <w:lang w:eastAsia="zh-CN"/>
          </w:rPr>
          <w:t>(四)、总图布置方案</w:t>
        </w:r>
        <w:r>
          <w:tab/>
        </w:r>
        <w:r>
          <w:fldChar w:fldCharType="begin"/>
        </w:r>
        <w:r>
          <w:instrText xml:space="preserve"> PAGEREF _Toc28682 \h </w:instrText>
        </w:r>
        <w:r>
          <w:fldChar w:fldCharType="separate"/>
        </w:r>
        <w:r>
          <w:t>19</w:t>
        </w:r>
        <w:r>
          <w:fldChar w:fldCharType="end"/>
        </w:r>
      </w:hyperlink>
    </w:p>
    <w:p>
      <w:pPr>
        <w:pStyle w:val="TOC2"/>
        <w:tabs>
          <w:tab w:val="right" w:leader="dot" w:pos="8306"/>
        </w:tabs>
      </w:pPr>
      <w:hyperlink w:anchor="_Toc31725" w:history="1">
        <w:r>
          <w:rPr>
            <w:rFonts w:ascii="仿宋" w:eastAsia="仿宋" w:hAnsi="仿宋" w:cs="仿宋" w:hint="eastAsia"/>
            <w:lang w:eastAsia="zh-CN"/>
          </w:rPr>
          <w:t>(五)、选址综合评价</w:t>
        </w:r>
        <w:r>
          <w:tab/>
        </w:r>
        <w:r>
          <w:fldChar w:fldCharType="begin"/>
        </w:r>
        <w:r>
          <w:instrText xml:space="preserve"> PAGEREF _Toc31725 \h </w:instrText>
        </w:r>
        <w:r>
          <w:fldChar w:fldCharType="separate"/>
        </w:r>
        <w:r>
          <w:t>20</w:t>
        </w:r>
        <w:r>
          <w:fldChar w:fldCharType="end"/>
        </w:r>
      </w:hyperlink>
    </w:p>
    <w:p>
      <w:pPr>
        <w:pStyle w:val="TOC1"/>
        <w:tabs>
          <w:tab w:val="right" w:leader="dot" w:pos="8306"/>
        </w:tabs>
      </w:pPr>
      <w:hyperlink w:anchor="_Toc17006" w:history="1">
        <w:r>
          <w:rPr>
            <w:rFonts w:ascii="仿宋" w:eastAsia="仿宋" w:hAnsi="仿宋" w:cs="仿宋" w:hint="eastAsia"/>
            <w:lang w:eastAsia="zh-CN"/>
          </w:rPr>
          <w:t>五、室内植物项目可持续发展</w:t>
        </w:r>
        <w:r>
          <w:tab/>
        </w:r>
        <w:r>
          <w:fldChar w:fldCharType="begin"/>
        </w:r>
        <w:r>
          <w:instrText xml:space="preserve"> PAGEREF _Toc17006 \h </w:instrText>
        </w:r>
        <w:r>
          <w:fldChar w:fldCharType="separate"/>
        </w:r>
        <w:r>
          <w:t>21</w:t>
        </w:r>
        <w:r>
          <w:fldChar w:fldCharType="end"/>
        </w:r>
      </w:hyperlink>
    </w:p>
    <w:p>
      <w:pPr>
        <w:pStyle w:val="TOC2"/>
        <w:tabs>
          <w:tab w:val="right" w:leader="dot" w:pos="8306"/>
        </w:tabs>
      </w:pPr>
      <w:hyperlink w:anchor="_Toc27996" w:history="1">
        <w:r>
          <w:rPr>
            <w:rFonts w:ascii="仿宋" w:eastAsia="仿宋" w:hAnsi="仿宋" w:cs="仿宋" w:hint="eastAsia"/>
            <w:lang w:eastAsia="zh-CN"/>
          </w:rPr>
          <w:t>(一)、可持续战略与实践</w:t>
        </w:r>
        <w:r>
          <w:tab/>
        </w:r>
        <w:r>
          <w:fldChar w:fldCharType="begin"/>
        </w:r>
        <w:r>
          <w:instrText xml:space="preserve"> PAGEREF _Toc27996 \h </w:instrText>
        </w:r>
        <w:r>
          <w:fldChar w:fldCharType="separate"/>
        </w:r>
        <w:r>
          <w:t>21</w:t>
        </w:r>
        <w:r>
          <w:fldChar w:fldCharType="end"/>
        </w:r>
      </w:hyperlink>
    </w:p>
    <w:p>
      <w:pPr>
        <w:pStyle w:val="TOC2"/>
        <w:tabs>
          <w:tab w:val="right" w:leader="dot" w:pos="8306"/>
        </w:tabs>
      </w:pPr>
      <w:hyperlink w:anchor="_Toc31345" w:history="1">
        <w:r>
          <w:rPr>
            <w:rFonts w:ascii="仿宋" w:eastAsia="仿宋" w:hAnsi="仿宋" w:cs="仿宋" w:hint="eastAsia"/>
            <w:lang w:eastAsia="zh-CN"/>
          </w:rPr>
          <w:t>(二)、环保与社会责任</w:t>
        </w:r>
        <w:r>
          <w:tab/>
        </w:r>
        <w:r>
          <w:fldChar w:fldCharType="begin"/>
        </w:r>
        <w:r>
          <w:instrText xml:space="preserve"> PAGEREF _Toc31345 \h </w:instrText>
        </w:r>
        <w:r>
          <w:fldChar w:fldCharType="separate"/>
        </w:r>
        <w:r>
          <w:t>21</w:t>
        </w:r>
        <w:r>
          <w:fldChar w:fldCharType="end"/>
        </w:r>
      </w:hyperlink>
    </w:p>
    <w:p>
      <w:pPr>
        <w:pStyle w:val="TOC1"/>
        <w:tabs>
          <w:tab w:val="right" w:leader="dot" w:pos="8306"/>
        </w:tabs>
      </w:pPr>
      <w:hyperlink w:anchor="_Toc19975" w:history="1">
        <w:r>
          <w:rPr>
            <w:rFonts w:ascii="仿宋" w:eastAsia="仿宋" w:hAnsi="仿宋" w:cs="仿宋" w:hint="eastAsia"/>
            <w:lang w:eastAsia="zh-CN"/>
          </w:rPr>
          <w:t>六、室内植物项目危机管理</w:t>
        </w:r>
        <w:r>
          <w:tab/>
        </w:r>
        <w:r>
          <w:fldChar w:fldCharType="begin"/>
        </w:r>
        <w:r>
          <w:instrText xml:space="preserve"> PAGEREF _Toc19975 \h </w:instrText>
        </w:r>
        <w:r>
          <w:fldChar w:fldCharType="separate"/>
        </w:r>
        <w:r>
          <w:t>22</w:t>
        </w:r>
        <w:r>
          <w:fldChar w:fldCharType="end"/>
        </w:r>
      </w:hyperlink>
    </w:p>
    <w:p>
      <w:pPr>
        <w:pStyle w:val="TOC2"/>
        <w:tabs>
          <w:tab w:val="right" w:leader="dot" w:pos="8306"/>
        </w:tabs>
      </w:pPr>
      <w:hyperlink w:anchor="_Toc13686" w:history="1">
        <w:r>
          <w:rPr>
            <w:rFonts w:ascii="仿宋" w:eastAsia="仿宋" w:hAnsi="仿宋" w:cs="仿宋" w:hint="eastAsia"/>
            <w:lang w:eastAsia="zh-CN"/>
          </w:rPr>
          <w:t>(一)、危机预警与识别</w:t>
        </w:r>
        <w:r>
          <w:tab/>
        </w:r>
        <w:r>
          <w:fldChar w:fldCharType="begin"/>
        </w:r>
        <w:r>
          <w:instrText xml:space="preserve"> PAGEREF _Toc13686 \h </w:instrText>
        </w:r>
        <w:r>
          <w:fldChar w:fldCharType="separate"/>
        </w:r>
        <w:r>
          <w:t>22</w:t>
        </w:r>
        <w:r>
          <w:fldChar w:fldCharType="end"/>
        </w:r>
      </w:hyperlink>
    </w:p>
    <w:p>
      <w:pPr>
        <w:pStyle w:val="TOC2"/>
        <w:tabs>
          <w:tab w:val="right" w:leader="dot" w:pos="8306"/>
        </w:tabs>
      </w:pPr>
      <w:hyperlink w:anchor="_Toc8325" w:history="1">
        <w:r>
          <w:rPr>
            <w:rFonts w:ascii="仿宋" w:eastAsia="仿宋" w:hAnsi="仿宋" w:cs="仿宋" w:hint="eastAsia"/>
            <w:lang w:eastAsia="zh-CN"/>
          </w:rPr>
          <w:t>(二)、危机应对与恢复</w:t>
        </w:r>
        <w:r>
          <w:tab/>
        </w:r>
        <w:r>
          <w:fldChar w:fldCharType="begin"/>
        </w:r>
        <w:r>
          <w:instrText xml:space="preserve"> PAGEREF _Toc8325 \h </w:instrText>
        </w:r>
        <w:r>
          <w:fldChar w:fldCharType="separate"/>
        </w:r>
        <w:r>
          <w:t>23</w:t>
        </w:r>
        <w:r>
          <w:fldChar w:fldCharType="end"/>
        </w:r>
      </w:hyperlink>
    </w:p>
    <w:p>
      <w:pPr>
        <w:pStyle w:val="TOC1"/>
        <w:tabs>
          <w:tab w:val="right" w:leader="dot" w:pos="8306"/>
        </w:tabs>
      </w:pPr>
      <w:hyperlink w:anchor="_Toc25460" w:history="1">
        <w:r>
          <w:rPr>
            <w:rFonts w:ascii="仿宋" w:eastAsia="仿宋" w:hAnsi="仿宋" w:cs="仿宋" w:hint="eastAsia"/>
            <w:lang w:eastAsia="zh-CN"/>
          </w:rPr>
          <w:t>七、室内植物项目人力资源培养与发展</w:t>
        </w:r>
        <w:r>
          <w:tab/>
        </w:r>
        <w:r>
          <w:fldChar w:fldCharType="begin"/>
        </w:r>
        <w:r>
          <w:instrText xml:space="preserve"> PAGEREF _Toc25460 \h </w:instrText>
        </w:r>
        <w:r>
          <w:fldChar w:fldCharType="separate"/>
        </w:r>
        <w:r>
          <w:t>25</w:t>
        </w:r>
        <w:r>
          <w:fldChar w:fldCharType="end"/>
        </w:r>
      </w:hyperlink>
    </w:p>
    <w:p>
      <w:pPr>
        <w:pStyle w:val="TOC2"/>
        <w:tabs>
          <w:tab w:val="right" w:leader="dot" w:pos="8306"/>
        </w:tabs>
      </w:pPr>
      <w:hyperlink w:anchor="_Toc5573" w:history="1">
        <w:r>
          <w:rPr>
            <w:rFonts w:ascii="仿宋" w:eastAsia="仿宋" w:hAnsi="仿宋" w:cs="仿宋" w:hint="eastAsia"/>
            <w:lang w:eastAsia="zh-CN"/>
          </w:rPr>
          <w:t>(一)、人才需求与规划</w:t>
        </w:r>
        <w:r>
          <w:tab/>
        </w:r>
        <w:r>
          <w:fldChar w:fldCharType="begin"/>
        </w:r>
        <w:r>
          <w:instrText xml:space="preserve"> PAGEREF _Toc5573 \h </w:instrText>
        </w:r>
        <w:r>
          <w:fldChar w:fldCharType="separate"/>
        </w:r>
        <w:r>
          <w:t>25</w:t>
        </w:r>
        <w:r>
          <w:fldChar w:fldCharType="end"/>
        </w:r>
      </w:hyperlink>
    </w:p>
    <w:p>
      <w:pPr>
        <w:pStyle w:val="TOC2"/>
        <w:tabs>
          <w:tab w:val="right" w:leader="dot" w:pos="8306"/>
        </w:tabs>
      </w:pPr>
      <w:hyperlink w:anchor="_Toc14116" w:history="1">
        <w:r>
          <w:rPr>
            <w:rFonts w:ascii="仿宋" w:eastAsia="仿宋" w:hAnsi="仿宋" w:cs="仿宋" w:hint="eastAsia"/>
            <w:lang w:eastAsia="zh-CN"/>
          </w:rPr>
          <w:t>(二)、培训与发展计划</w:t>
        </w:r>
        <w:r>
          <w:tab/>
        </w:r>
        <w:r>
          <w:fldChar w:fldCharType="begin"/>
        </w:r>
        <w:r>
          <w:instrText xml:space="preserve"> PAGEREF _Toc14116 \h </w:instrText>
        </w:r>
        <w:r>
          <w:fldChar w:fldCharType="separate"/>
        </w:r>
        <w:r>
          <w:t>25</w:t>
        </w:r>
        <w:r>
          <w:fldChar w:fldCharType="end"/>
        </w:r>
      </w:hyperlink>
    </w:p>
    <w:p>
      <w:pPr>
        <w:pStyle w:val="TOC1"/>
        <w:tabs>
          <w:tab w:val="right" w:leader="dot" w:pos="8306"/>
        </w:tabs>
      </w:pPr>
      <w:hyperlink w:anchor="_Toc27900" w:history="1">
        <w:r>
          <w:rPr>
            <w:rFonts w:ascii="仿宋" w:eastAsia="仿宋" w:hAnsi="仿宋" w:cs="仿宋" w:hint="eastAsia"/>
            <w:lang w:eastAsia="zh-CN"/>
          </w:rPr>
          <w:t>八、室内植物项目人力资源管理</w:t>
        </w:r>
        <w:r>
          <w:tab/>
        </w:r>
        <w:r>
          <w:fldChar w:fldCharType="begin"/>
        </w:r>
        <w:r>
          <w:instrText xml:space="preserve"> PAGEREF _Toc27900 \h </w:instrText>
        </w:r>
        <w:r>
          <w:fldChar w:fldCharType="separate"/>
        </w:r>
        <w:r>
          <w:t>26</w:t>
        </w:r>
        <w:r>
          <w:fldChar w:fldCharType="end"/>
        </w:r>
      </w:hyperlink>
    </w:p>
    <w:p>
      <w:pPr>
        <w:pStyle w:val="TOC2"/>
        <w:tabs>
          <w:tab w:val="right" w:leader="dot" w:pos="8306"/>
        </w:tabs>
      </w:pPr>
      <w:hyperlink w:anchor="_Toc29898" w:history="1">
        <w:r>
          <w:rPr>
            <w:rFonts w:ascii="仿宋" w:eastAsia="仿宋" w:hAnsi="仿宋" w:cs="仿宋" w:hint="eastAsia"/>
            <w:lang w:eastAsia="zh-CN"/>
          </w:rPr>
          <w:t>(一)、建立健全的预算管理制度</w:t>
        </w:r>
        <w:r>
          <w:tab/>
        </w:r>
        <w:r>
          <w:fldChar w:fldCharType="begin"/>
        </w:r>
        <w:r>
          <w:instrText xml:space="preserve"> PAGEREF _Toc29898 \h </w:instrText>
        </w:r>
        <w:r>
          <w:fldChar w:fldCharType="separate"/>
        </w:r>
        <w:r>
          <w:t>26</w:t>
        </w:r>
        <w:r>
          <w:fldChar w:fldCharType="end"/>
        </w:r>
      </w:hyperlink>
    </w:p>
    <w:p>
      <w:pPr>
        <w:pStyle w:val="TOC2"/>
        <w:tabs>
          <w:tab w:val="right" w:leader="dot" w:pos="8306"/>
        </w:tabs>
      </w:pPr>
      <w:hyperlink w:anchor="_Toc15315" w:history="1">
        <w:r>
          <w:rPr>
            <w:rFonts w:ascii="仿宋" w:eastAsia="仿宋" w:hAnsi="仿宋" w:cs="仿宋" w:hint="eastAsia"/>
            <w:lang w:eastAsia="zh-CN"/>
          </w:rPr>
          <w:t>(二)、加强资金流动监控</w:t>
        </w:r>
        <w:r>
          <w:tab/>
        </w:r>
        <w:r>
          <w:fldChar w:fldCharType="begin"/>
        </w:r>
        <w:r>
          <w:instrText xml:space="preserve"> PAGEREF _Toc15315 \h </w:instrText>
        </w:r>
        <w:r>
          <w:fldChar w:fldCharType="separate"/>
        </w:r>
        <w:r>
          <w:t>27</w:t>
        </w:r>
        <w:r>
          <w:fldChar w:fldCharType="end"/>
        </w:r>
      </w:hyperlink>
    </w:p>
    <w:p>
      <w:pPr>
        <w:pStyle w:val="TOC2"/>
        <w:tabs>
          <w:tab w:val="right" w:leader="dot" w:pos="8306"/>
        </w:tabs>
      </w:pPr>
      <w:hyperlink w:anchor="_Toc31754" w:history="1">
        <w:r>
          <w:rPr>
            <w:rFonts w:ascii="仿宋" w:eastAsia="仿宋" w:hAnsi="仿宋" w:cs="仿宋" w:hint="eastAsia"/>
            <w:lang w:eastAsia="zh-CN"/>
          </w:rPr>
          <w:t>(三)、制定完善的风险控制机制</w:t>
        </w:r>
        <w:r>
          <w:tab/>
        </w:r>
        <w:r>
          <w:fldChar w:fldCharType="begin"/>
        </w:r>
        <w:r>
          <w:instrText xml:space="preserve"> PAGEREF _Toc31754 \h </w:instrText>
        </w:r>
        <w:r>
          <w:fldChar w:fldCharType="separate"/>
        </w:r>
        <w:r>
          <w:t>28</w:t>
        </w:r>
        <w:r>
          <w:fldChar w:fldCharType="end"/>
        </w:r>
      </w:hyperlink>
    </w:p>
    <w:p>
      <w:pPr>
        <w:pStyle w:val="TOC2"/>
        <w:tabs>
          <w:tab w:val="right" w:leader="dot" w:pos="8306"/>
        </w:tabs>
      </w:pPr>
      <w:hyperlink w:anchor="_Toc10590" w:history="1">
        <w:r>
          <w:rPr>
            <w:rFonts w:ascii="仿宋" w:eastAsia="仿宋" w:hAnsi="仿宋" w:cs="仿宋" w:hint="eastAsia"/>
            <w:lang w:eastAsia="zh-CN"/>
          </w:rPr>
          <w:t>(四)、优化成本管理</w:t>
        </w:r>
        <w:r>
          <w:tab/>
        </w:r>
        <w:r>
          <w:fldChar w:fldCharType="begin"/>
        </w:r>
        <w:r>
          <w:instrText xml:space="preserve"> PAGEREF _Toc10590 \h </w:instrText>
        </w:r>
        <w:r>
          <w:fldChar w:fldCharType="separate"/>
        </w:r>
        <w:r>
          <w:t>30</w:t>
        </w:r>
        <w:r>
          <w:fldChar w:fldCharType="end"/>
        </w:r>
      </w:hyperlink>
    </w:p>
    <w:p>
      <w:pPr>
        <w:pStyle w:val="TOC1"/>
        <w:tabs>
          <w:tab w:val="right" w:leader="dot" w:pos="8306"/>
        </w:tabs>
      </w:pPr>
      <w:hyperlink w:anchor="_Toc3499" w:history="1">
        <w:r>
          <w:rPr>
            <w:rFonts w:ascii="仿宋" w:eastAsia="仿宋" w:hAnsi="仿宋" w:cs="仿宋" w:hint="eastAsia"/>
            <w:lang w:eastAsia="zh-CN"/>
          </w:rPr>
          <w:t>九、室内植物项目创新与研发</w:t>
        </w:r>
        <w:r>
          <w:tab/>
        </w:r>
        <w:r>
          <w:fldChar w:fldCharType="begin"/>
        </w:r>
        <w:r>
          <w:instrText xml:space="preserve"> PAGEREF _Toc3499 \h </w:instrText>
        </w:r>
        <w:r>
          <w:fldChar w:fldCharType="separate"/>
        </w:r>
        <w:r>
          <w:t>31</w:t>
        </w:r>
        <w:r>
          <w:fldChar w:fldCharType="end"/>
        </w:r>
      </w:hyperlink>
    </w:p>
    <w:p>
      <w:pPr>
        <w:pStyle w:val="TOC2"/>
        <w:tabs>
          <w:tab w:val="right" w:leader="dot" w:pos="8306"/>
        </w:tabs>
      </w:pPr>
      <w:hyperlink w:anchor="_Toc14682" w:history="1">
        <w:r>
          <w:rPr>
            <w:rFonts w:ascii="仿宋" w:eastAsia="仿宋" w:hAnsi="仿宋" w:cs="仿宋" w:hint="eastAsia"/>
            <w:lang w:eastAsia="zh-CN"/>
          </w:rPr>
          <w:t>(一)、创新策略与方向</w:t>
        </w:r>
        <w:r>
          <w:tab/>
        </w:r>
        <w:r>
          <w:fldChar w:fldCharType="begin"/>
        </w:r>
        <w:r>
          <w:instrText xml:space="preserve"> PAGEREF _Toc14682 \h </w:instrText>
        </w:r>
        <w:r>
          <w:fldChar w:fldCharType="separate"/>
        </w:r>
        <w:r>
          <w:t>31</w:t>
        </w:r>
        <w:r>
          <w:fldChar w:fldCharType="end"/>
        </w:r>
      </w:hyperlink>
    </w:p>
    <w:p>
      <w:pPr>
        <w:pStyle w:val="TOC2"/>
        <w:tabs>
          <w:tab w:val="right" w:leader="dot" w:pos="8306"/>
        </w:tabs>
      </w:pPr>
      <w:hyperlink w:anchor="_Toc5178" w:history="1">
        <w:r>
          <w:rPr>
            <w:rFonts w:ascii="仿宋" w:eastAsia="仿宋" w:hAnsi="仿宋" w:cs="仿宋" w:hint="eastAsia"/>
            <w:lang w:eastAsia="zh-CN"/>
          </w:rPr>
          <w:t>(二)、研发规划与投入</w:t>
        </w:r>
        <w:r>
          <w:tab/>
        </w:r>
        <w:r>
          <w:fldChar w:fldCharType="begin"/>
        </w:r>
        <w:r>
          <w:instrText xml:space="preserve"> PAGEREF _Toc5178 \h </w:instrText>
        </w:r>
        <w:r>
          <w:fldChar w:fldCharType="separate"/>
        </w:r>
        <w:r>
          <w:t>32</w:t>
        </w:r>
        <w:r>
          <w:fldChar w:fldCharType="end"/>
        </w:r>
      </w:hyperlink>
    </w:p>
    <w:p>
      <w:pPr>
        <w:pStyle w:val="TOC1"/>
        <w:tabs>
          <w:tab w:val="right" w:leader="dot" w:pos="8306"/>
        </w:tabs>
      </w:pPr>
      <w:hyperlink w:anchor="_Toc29378" w:history="1">
        <w:r>
          <w:rPr>
            <w:rFonts w:ascii="仿宋" w:eastAsia="仿宋" w:hAnsi="仿宋" w:cs="仿宋" w:hint="eastAsia"/>
            <w:lang w:eastAsia="zh-CN"/>
          </w:rPr>
          <w:t>十、室内植物项目风险管理</w:t>
        </w:r>
        <w:r>
          <w:tab/>
        </w:r>
        <w:r>
          <w:fldChar w:fldCharType="begin"/>
        </w:r>
        <w:r>
          <w:instrText xml:space="preserve"> PAGEREF _Toc29378 \h </w:instrText>
        </w:r>
        <w:r>
          <w:fldChar w:fldCharType="separate"/>
        </w:r>
        <w:r>
          <w:t>34</w:t>
        </w:r>
        <w:r>
          <w:fldChar w:fldCharType="end"/>
        </w:r>
      </w:hyperlink>
    </w:p>
    <w:p>
      <w:pPr>
        <w:pStyle w:val="TOC2"/>
        <w:tabs>
          <w:tab w:val="right" w:leader="dot" w:pos="8306"/>
        </w:tabs>
      </w:pPr>
      <w:hyperlink w:anchor="_Toc12002" w:history="1">
        <w:r>
          <w:rPr>
            <w:rFonts w:ascii="仿宋" w:eastAsia="仿宋" w:hAnsi="仿宋" w:cs="仿宋" w:hint="eastAsia"/>
            <w:lang w:eastAsia="zh-CN"/>
          </w:rPr>
          <w:t>(一)、风险识别与评估</w:t>
        </w:r>
        <w:r>
          <w:tab/>
        </w:r>
        <w:r>
          <w:fldChar w:fldCharType="begin"/>
        </w:r>
        <w:r>
          <w:instrText xml:space="preserve"> PAGEREF _Toc12002 \h </w:instrText>
        </w:r>
        <w:r>
          <w:fldChar w:fldCharType="separate"/>
        </w:r>
        <w:r>
          <w:t>34</w:t>
        </w:r>
        <w:r>
          <w:fldChar w:fldCharType="end"/>
        </w:r>
      </w:hyperlink>
    </w:p>
    <w:p>
      <w:pPr>
        <w:pStyle w:val="TOC2"/>
        <w:tabs>
          <w:tab w:val="right" w:leader="dot" w:pos="8306"/>
        </w:tabs>
      </w:pPr>
      <w:hyperlink w:anchor="_Toc17351" w:history="1">
        <w:r>
          <w:rPr>
            <w:rFonts w:ascii="仿宋" w:eastAsia="仿宋" w:hAnsi="仿宋" w:cs="仿宋" w:hint="eastAsia"/>
            <w:lang w:eastAsia="zh-CN"/>
          </w:rPr>
          <w:t>(二)、风险应对策略</w:t>
        </w:r>
        <w:r>
          <w:tab/>
        </w:r>
        <w:r>
          <w:fldChar w:fldCharType="begin"/>
        </w:r>
        <w:r>
          <w:instrText xml:space="preserve"> PAGEREF _Toc17351 \h </w:instrText>
        </w:r>
        <w:r>
          <w:fldChar w:fldCharType="separate"/>
        </w:r>
        <w:r>
          <w:t>35</w:t>
        </w:r>
        <w:r>
          <w:fldChar w:fldCharType="end"/>
        </w:r>
      </w:hyperlink>
    </w:p>
    <w:p>
      <w:pPr>
        <w:pStyle w:val="TOC2"/>
        <w:tabs>
          <w:tab w:val="right" w:leader="dot" w:pos="8306"/>
        </w:tabs>
      </w:pPr>
      <w:hyperlink w:anchor="_Toc30717" w:history="1">
        <w:r>
          <w:rPr>
            <w:rFonts w:ascii="仿宋" w:eastAsia="仿宋" w:hAnsi="仿宋" w:cs="仿宋" w:hint="eastAsia"/>
            <w:lang w:eastAsia="zh-CN"/>
          </w:rPr>
          <w:t>(三)、风险监控与控制</w:t>
        </w:r>
        <w:r>
          <w:tab/>
        </w:r>
        <w:r>
          <w:fldChar w:fldCharType="begin"/>
        </w:r>
        <w:r>
          <w:instrText xml:space="preserve"> PAGEREF _Toc30717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73" w:history="1">
        <w:r>
          <w:rPr>
            <w:rFonts w:ascii="仿宋" w:eastAsia="仿宋" w:hAnsi="仿宋" w:cs="仿宋" w:hint="eastAsia"/>
            <w:lang w:eastAsia="zh-CN"/>
          </w:rPr>
          <w:t>十一、室内植物项目财务管理</w:t>
        </w:r>
        <w:r>
          <w:tab/>
        </w:r>
        <w:r>
          <w:fldChar w:fldCharType="begin"/>
        </w:r>
        <w:r>
          <w:instrText xml:space="preserve"> PAGEREF _Toc22173 \h </w:instrText>
        </w:r>
        <w:r>
          <w:fldChar w:fldCharType="separate"/>
        </w:r>
        <w:r>
          <w:t>38</w:t>
        </w:r>
        <w:r>
          <w:fldChar w:fldCharType="end"/>
        </w:r>
      </w:hyperlink>
    </w:p>
    <w:p>
      <w:pPr>
        <w:pStyle w:val="TOC2"/>
        <w:tabs>
          <w:tab w:val="right" w:leader="dot" w:pos="8306"/>
        </w:tabs>
      </w:pPr>
      <w:hyperlink w:anchor="_Toc3364" w:history="1">
        <w:r>
          <w:rPr>
            <w:rFonts w:ascii="仿宋" w:eastAsia="仿宋" w:hAnsi="仿宋" w:cs="仿宋" w:hint="eastAsia"/>
            <w:lang w:eastAsia="zh-CN"/>
          </w:rPr>
          <w:t>(一)、资金需求大</w:t>
        </w:r>
        <w:r>
          <w:tab/>
        </w:r>
        <w:r>
          <w:fldChar w:fldCharType="begin"/>
        </w:r>
        <w:r>
          <w:instrText xml:space="preserve"> PAGEREF _Toc3364 \h </w:instrText>
        </w:r>
        <w:r>
          <w:fldChar w:fldCharType="separate"/>
        </w:r>
        <w:r>
          <w:t>38</w:t>
        </w:r>
        <w:r>
          <w:fldChar w:fldCharType="end"/>
        </w:r>
      </w:hyperlink>
    </w:p>
    <w:p>
      <w:pPr>
        <w:pStyle w:val="TOC2"/>
        <w:tabs>
          <w:tab w:val="right" w:leader="dot" w:pos="8306"/>
        </w:tabs>
      </w:pPr>
      <w:hyperlink w:anchor="_Toc26061" w:history="1">
        <w:r>
          <w:rPr>
            <w:rFonts w:ascii="仿宋" w:eastAsia="仿宋" w:hAnsi="仿宋" w:cs="仿宋" w:hint="eastAsia"/>
            <w:lang w:eastAsia="zh-CN"/>
          </w:rPr>
          <w:t>(二)、研发周期长</w:t>
        </w:r>
        <w:r>
          <w:tab/>
        </w:r>
        <w:r>
          <w:fldChar w:fldCharType="begin"/>
        </w:r>
        <w:r>
          <w:instrText xml:space="preserve"> PAGEREF _Toc26061 \h </w:instrText>
        </w:r>
        <w:r>
          <w:fldChar w:fldCharType="separate"/>
        </w:r>
        <w:r>
          <w:t>39</w:t>
        </w:r>
        <w:r>
          <w:fldChar w:fldCharType="end"/>
        </w:r>
      </w:hyperlink>
    </w:p>
    <w:p>
      <w:pPr>
        <w:pStyle w:val="TOC2"/>
        <w:tabs>
          <w:tab w:val="right" w:leader="dot" w:pos="8306"/>
        </w:tabs>
      </w:pPr>
      <w:hyperlink w:anchor="_Toc19656" w:history="1">
        <w:r>
          <w:rPr>
            <w:rFonts w:ascii="仿宋" w:eastAsia="仿宋" w:hAnsi="仿宋" w:cs="仿宋" w:hint="eastAsia"/>
            <w:lang w:eastAsia="zh-CN"/>
          </w:rPr>
          <w:t>(三)、市场风险大</w:t>
        </w:r>
        <w:r>
          <w:tab/>
        </w:r>
        <w:r>
          <w:fldChar w:fldCharType="begin"/>
        </w:r>
        <w:r>
          <w:instrText xml:space="preserve"> PAGEREF _Toc19656 \h </w:instrText>
        </w:r>
        <w:r>
          <w:fldChar w:fldCharType="separate"/>
        </w:r>
        <w:r>
          <w:t>40</w:t>
        </w:r>
        <w:r>
          <w:fldChar w:fldCharType="end"/>
        </w:r>
      </w:hyperlink>
    </w:p>
    <w:p>
      <w:pPr>
        <w:pStyle w:val="TOC2"/>
        <w:tabs>
          <w:tab w:val="right" w:leader="dot" w:pos="8306"/>
        </w:tabs>
      </w:pPr>
      <w:hyperlink w:anchor="_Toc21475" w:history="1">
        <w:r>
          <w:rPr>
            <w:rFonts w:ascii="仿宋" w:eastAsia="仿宋" w:hAnsi="仿宋" w:cs="仿宋" w:hint="eastAsia"/>
            <w:lang w:eastAsia="zh-CN"/>
          </w:rPr>
          <w:t>(四)、利润率高</w:t>
        </w:r>
        <w:r>
          <w:tab/>
        </w:r>
        <w:r>
          <w:fldChar w:fldCharType="begin"/>
        </w:r>
        <w:r>
          <w:instrText xml:space="preserve"> PAGEREF _Toc21475 \h </w:instrText>
        </w:r>
        <w:r>
          <w:fldChar w:fldCharType="separate"/>
        </w:r>
        <w:r>
          <w:t>43</w:t>
        </w:r>
        <w:r>
          <w:fldChar w:fldCharType="end"/>
        </w:r>
      </w:hyperlink>
    </w:p>
    <w:p>
      <w:pPr>
        <w:pStyle w:val="TOC1"/>
        <w:tabs>
          <w:tab w:val="right" w:leader="dot" w:pos="8306"/>
        </w:tabs>
      </w:pPr>
      <w:hyperlink w:anchor="_Toc7584" w:history="1">
        <w:r>
          <w:rPr>
            <w:rFonts w:ascii="仿宋" w:eastAsia="仿宋" w:hAnsi="仿宋" w:cs="仿宋" w:hint="eastAsia"/>
            <w:lang w:eastAsia="zh-CN"/>
          </w:rPr>
          <w:t>十二、室内植物项目技术管理</w:t>
        </w:r>
        <w:r>
          <w:tab/>
        </w:r>
        <w:r>
          <w:fldChar w:fldCharType="begin"/>
        </w:r>
        <w:r>
          <w:instrText xml:space="preserve"> PAGEREF _Toc7584 \h </w:instrText>
        </w:r>
        <w:r>
          <w:fldChar w:fldCharType="separate"/>
        </w:r>
        <w:r>
          <w:t>45</w:t>
        </w:r>
        <w:r>
          <w:fldChar w:fldCharType="end"/>
        </w:r>
      </w:hyperlink>
    </w:p>
    <w:p>
      <w:pPr>
        <w:pStyle w:val="TOC2"/>
        <w:tabs>
          <w:tab w:val="right" w:leader="dot" w:pos="8306"/>
        </w:tabs>
      </w:pPr>
      <w:hyperlink w:anchor="_Toc10669" w:history="1">
        <w:r>
          <w:rPr>
            <w:rFonts w:ascii="仿宋" w:eastAsia="仿宋" w:hAnsi="仿宋" w:cs="仿宋" w:hint="eastAsia"/>
            <w:lang w:eastAsia="zh-CN"/>
          </w:rPr>
          <w:t>(一)、技术方案选用方向</w:t>
        </w:r>
        <w:r>
          <w:tab/>
        </w:r>
        <w:r>
          <w:fldChar w:fldCharType="begin"/>
        </w:r>
        <w:r>
          <w:instrText xml:space="preserve"> PAGEREF _Toc10669 \h </w:instrText>
        </w:r>
        <w:r>
          <w:fldChar w:fldCharType="separate"/>
        </w:r>
        <w:r>
          <w:t>45</w:t>
        </w:r>
        <w:r>
          <w:fldChar w:fldCharType="end"/>
        </w:r>
      </w:hyperlink>
    </w:p>
    <w:p>
      <w:pPr>
        <w:pStyle w:val="TOC2"/>
        <w:tabs>
          <w:tab w:val="right" w:leader="dot" w:pos="8306"/>
        </w:tabs>
      </w:pPr>
      <w:hyperlink w:anchor="_Toc30315" w:history="1">
        <w:r>
          <w:rPr>
            <w:rFonts w:ascii="仿宋" w:eastAsia="仿宋" w:hAnsi="仿宋" w:cs="仿宋" w:hint="eastAsia"/>
            <w:lang w:eastAsia="zh-CN"/>
          </w:rPr>
          <w:t>(二)、工艺技术方案选用原则</w:t>
        </w:r>
        <w:r>
          <w:tab/>
        </w:r>
        <w:r>
          <w:fldChar w:fldCharType="begin"/>
        </w:r>
        <w:r>
          <w:instrText xml:space="preserve"> PAGEREF _Toc30315 \h </w:instrText>
        </w:r>
        <w:r>
          <w:fldChar w:fldCharType="separate"/>
        </w:r>
        <w:r>
          <w:t>47</w:t>
        </w:r>
        <w:r>
          <w:fldChar w:fldCharType="end"/>
        </w:r>
      </w:hyperlink>
    </w:p>
    <w:p>
      <w:pPr>
        <w:pStyle w:val="TOC2"/>
        <w:tabs>
          <w:tab w:val="right" w:leader="dot" w:pos="8306"/>
        </w:tabs>
      </w:pPr>
      <w:hyperlink w:anchor="_Toc30575" w:history="1">
        <w:r>
          <w:rPr>
            <w:rFonts w:ascii="仿宋" w:eastAsia="仿宋" w:hAnsi="仿宋" w:cs="仿宋" w:hint="eastAsia"/>
            <w:lang w:eastAsia="zh-CN"/>
          </w:rPr>
          <w:t>(三)、工艺技术方案要求</w:t>
        </w:r>
        <w:r>
          <w:tab/>
        </w:r>
        <w:r>
          <w:fldChar w:fldCharType="begin"/>
        </w:r>
        <w:r>
          <w:instrText xml:space="preserve"> PAGEREF _Toc30575 \h </w:instrText>
        </w:r>
        <w:r>
          <w:fldChar w:fldCharType="separate"/>
        </w:r>
        <w:r>
          <w:t>49</w:t>
        </w:r>
        <w:r>
          <w:fldChar w:fldCharType="end"/>
        </w:r>
      </w:hyperlink>
    </w:p>
    <w:p>
      <w:pPr>
        <w:pStyle w:val="TOC1"/>
        <w:tabs>
          <w:tab w:val="right" w:leader="dot" w:pos="8306"/>
        </w:tabs>
      </w:pPr>
      <w:hyperlink w:anchor="_Toc20695" w:history="1">
        <w:r>
          <w:rPr>
            <w:rFonts w:ascii="仿宋" w:eastAsia="仿宋" w:hAnsi="仿宋" w:cs="仿宋" w:hint="eastAsia"/>
            <w:lang w:eastAsia="zh-CN"/>
          </w:rPr>
          <w:t>十三、质量管理体系</w:t>
        </w:r>
        <w:r>
          <w:tab/>
        </w:r>
        <w:r>
          <w:fldChar w:fldCharType="begin"/>
        </w:r>
        <w:r>
          <w:instrText xml:space="preserve"> PAGEREF _Toc20695 \h </w:instrText>
        </w:r>
        <w:r>
          <w:fldChar w:fldCharType="separate"/>
        </w:r>
        <w:r>
          <w:t>51</w:t>
        </w:r>
        <w:r>
          <w:fldChar w:fldCharType="end"/>
        </w:r>
      </w:hyperlink>
    </w:p>
    <w:p>
      <w:pPr>
        <w:pStyle w:val="TOC2"/>
        <w:tabs>
          <w:tab w:val="right" w:leader="dot" w:pos="8306"/>
        </w:tabs>
      </w:pPr>
      <w:hyperlink w:anchor="_Toc14517" w:history="1">
        <w:r>
          <w:rPr>
            <w:rFonts w:ascii="仿宋" w:eastAsia="仿宋" w:hAnsi="仿宋" w:cs="仿宋" w:hint="eastAsia"/>
            <w:lang w:eastAsia="zh-CN"/>
          </w:rPr>
          <w:t>(一)、质量目标与方针</w:t>
        </w:r>
        <w:r>
          <w:tab/>
        </w:r>
        <w:r>
          <w:fldChar w:fldCharType="begin"/>
        </w:r>
        <w:r>
          <w:instrText xml:space="preserve"> PAGEREF _Toc14517 \h </w:instrText>
        </w:r>
        <w:r>
          <w:fldChar w:fldCharType="separate"/>
        </w:r>
        <w:r>
          <w:t>51</w:t>
        </w:r>
        <w:r>
          <w:fldChar w:fldCharType="end"/>
        </w:r>
      </w:hyperlink>
    </w:p>
    <w:p>
      <w:pPr>
        <w:pStyle w:val="TOC2"/>
        <w:tabs>
          <w:tab w:val="right" w:leader="dot" w:pos="8306"/>
        </w:tabs>
      </w:pPr>
      <w:hyperlink w:anchor="_Toc18572" w:history="1">
        <w:r>
          <w:rPr>
            <w:rFonts w:ascii="仿宋" w:eastAsia="仿宋" w:hAnsi="仿宋" w:cs="仿宋" w:hint="eastAsia"/>
            <w:lang w:eastAsia="zh-CN"/>
          </w:rPr>
          <w:t>(二)、质量管理责任</w:t>
        </w:r>
        <w:r>
          <w:tab/>
        </w:r>
        <w:r>
          <w:fldChar w:fldCharType="begin"/>
        </w:r>
        <w:r>
          <w:instrText xml:space="preserve"> PAGEREF _Toc18572 \h </w:instrText>
        </w:r>
        <w:r>
          <w:fldChar w:fldCharType="separate"/>
        </w:r>
        <w:r>
          <w:t>52</w:t>
        </w:r>
        <w:r>
          <w:fldChar w:fldCharType="end"/>
        </w:r>
      </w:hyperlink>
    </w:p>
    <w:p>
      <w:pPr>
        <w:pStyle w:val="TOC2"/>
        <w:tabs>
          <w:tab w:val="right" w:leader="dot" w:pos="8306"/>
        </w:tabs>
      </w:pPr>
      <w:hyperlink w:anchor="_Toc6053" w:history="1">
        <w:r>
          <w:rPr>
            <w:rFonts w:ascii="仿宋" w:eastAsia="仿宋" w:hAnsi="仿宋" w:cs="仿宋" w:hint="eastAsia"/>
            <w:lang w:eastAsia="zh-CN"/>
          </w:rPr>
          <w:t>(三)、质量管理体系文件</w:t>
        </w:r>
        <w:r>
          <w:tab/>
        </w:r>
        <w:r>
          <w:fldChar w:fldCharType="begin"/>
        </w:r>
        <w:r>
          <w:instrText xml:space="preserve"> PAGEREF _Toc6053 \h </w:instrText>
        </w:r>
        <w:r>
          <w:fldChar w:fldCharType="separate"/>
        </w:r>
        <w:r>
          <w:t>54</w:t>
        </w:r>
        <w:r>
          <w:fldChar w:fldCharType="end"/>
        </w:r>
      </w:hyperlink>
    </w:p>
    <w:p>
      <w:pPr>
        <w:pStyle w:val="TOC2"/>
        <w:tabs>
          <w:tab w:val="right" w:leader="dot" w:pos="8306"/>
        </w:tabs>
      </w:pPr>
      <w:hyperlink w:anchor="_Toc28590" w:history="1">
        <w:r>
          <w:rPr>
            <w:rFonts w:ascii="仿宋" w:eastAsia="仿宋" w:hAnsi="仿宋" w:cs="仿宋" w:hint="eastAsia"/>
            <w:lang w:eastAsia="zh-CN"/>
          </w:rPr>
          <w:t>(四)、质量培训与教育</w:t>
        </w:r>
        <w:r>
          <w:tab/>
        </w:r>
        <w:r>
          <w:fldChar w:fldCharType="begin"/>
        </w:r>
        <w:r>
          <w:instrText xml:space="preserve"> PAGEREF _Toc28590 \h </w:instrText>
        </w:r>
        <w:r>
          <w:fldChar w:fldCharType="separate"/>
        </w:r>
        <w:r>
          <w:t>56</w:t>
        </w:r>
        <w:r>
          <w:fldChar w:fldCharType="end"/>
        </w:r>
      </w:hyperlink>
    </w:p>
    <w:p>
      <w:pPr>
        <w:pStyle w:val="TOC2"/>
        <w:tabs>
          <w:tab w:val="right" w:leader="dot" w:pos="8306"/>
        </w:tabs>
      </w:pPr>
      <w:hyperlink w:anchor="_Toc5126" w:history="1">
        <w:r>
          <w:rPr>
            <w:rFonts w:ascii="仿宋" w:eastAsia="仿宋" w:hAnsi="仿宋" w:cs="仿宋" w:hint="eastAsia"/>
            <w:lang w:eastAsia="zh-CN"/>
          </w:rPr>
          <w:t>(五)、质量审核与评价</w:t>
        </w:r>
        <w:r>
          <w:tab/>
        </w:r>
        <w:r>
          <w:fldChar w:fldCharType="begin"/>
        </w:r>
        <w:r>
          <w:instrText xml:space="preserve"> PAGEREF _Toc5126 \h </w:instrText>
        </w:r>
        <w:r>
          <w:fldChar w:fldCharType="separate"/>
        </w:r>
        <w:r>
          <w:t>57</w:t>
        </w:r>
        <w:r>
          <w:fldChar w:fldCharType="end"/>
        </w:r>
      </w:hyperlink>
    </w:p>
    <w:p>
      <w:pPr>
        <w:pStyle w:val="TOC2"/>
        <w:tabs>
          <w:tab w:val="right" w:leader="dot" w:pos="8306"/>
        </w:tabs>
      </w:pPr>
      <w:hyperlink w:anchor="_Toc27732" w:history="1">
        <w:r>
          <w:rPr>
            <w:rFonts w:ascii="仿宋" w:eastAsia="仿宋" w:hAnsi="仿宋" w:cs="仿宋" w:hint="eastAsia"/>
            <w:lang w:eastAsia="zh-CN"/>
          </w:rPr>
          <w:t>(六)、不符合与纠正措施</w:t>
        </w:r>
        <w:r>
          <w:tab/>
        </w:r>
        <w:r>
          <w:fldChar w:fldCharType="begin"/>
        </w:r>
        <w:r>
          <w:instrText xml:space="preserve"> PAGEREF _Toc27732 \h </w:instrText>
        </w:r>
        <w:r>
          <w:fldChar w:fldCharType="separate"/>
        </w:r>
        <w:r>
          <w:t>58</w:t>
        </w:r>
        <w:r>
          <w:fldChar w:fldCharType="end"/>
        </w:r>
      </w:hyperlink>
    </w:p>
    <w:p>
      <w:pPr>
        <w:pStyle w:val="TOC1"/>
        <w:tabs>
          <w:tab w:val="right" w:leader="dot" w:pos="8306"/>
        </w:tabs>
      </w:pPr>
      <w:hyperlink w:anchor="_Toc29526" w:history="1">
        <w:r>
          <w:rPr>
            <w:rFonts w:ascii="仿宋" w:eastAsia="仿宋" w:hAnsi="仿宋" w:cs="仿宋" w:hint="eastAsia"/>
            <w:lang w:eastAsia="zh-CN"/>
          </w:rPr>
          <w:t>十四、供应链管理</w:t>
        </w:r>
        <w:r>
          <w:tab/>
        </w:r>
        <w:r>
          <w:fldChar w:fldCharType="begin"/>
        </w:r>
        <w:r>
          <w:instrText xml:space="preserve"> PAGEREF _Toc29526 \h </w:instrText>
        </w:r>
        <w:r>
          <w:fldChar w:fldCharType="separate"/>
        </w:r>
        <w:r>
          <w:t>59</w:t>
        </w:r>
        <w:r>
          <w:fldChar w:fldCharType="end"/>
        </w:r>
      </w:hyperlink>
    </w:p>
    <w:p>
      <w:pPr>
        <w:pStyle w:val="TOC2"/>
        <w:tabs>
          <w:tab w:val="right" w:leader="dot" w:pos="8306"/>
        </w:tabs>
      </w:pPr>
      <w:hyperlink w:anchor="_Toc20161" w:history="1">
        <w:r>
          <w:rPr>
            <w:rFonts w:ascii="仿宋" w:eastAsia="仿宋" w:hAnsi="仿宋" w:cs="仿宋" w:hint="eastAsia"/>
            <w:lang w:eastAsia="zh-CN"/>
          </w:rPr>
          <w:t>(一)、供应链战略规划</w:t>
        </w:r>
        <w:r>
          <w:tab/>
        </w:r>
        <w:r>
          <w:fldChar w:fldCharType="begin"/>
        </w:r>
        <w:r>
          <w:instrText xml:space="preserve"> PAGEREF _Toc20161 \h </w:instrText>
        </w:r>
        <w:r>
          <w:fldChar w:fldCharType="separate"/>
        </w:r>
        <w:r>
          <w:t>59</w:t>
        </w:r>
        <w:r>
          <w:fldChar w:fldCharType="end"/>
        </w:r>
      </w:hyperlink>
    </w:p>
    <w:p>
      <w:pPr>
        <w:pStyle w:val="TOC2"/>
        <w:tabs>
          <w:tab w:val="right" w:leader="dot" w:pos="8306"/>
        </w:tabs>
      </w:pPr>
      <w:hyperlink w:anchor="_Toc19099" w:history="1">
        <w:r>
          <w:rPr>
            <w:rFonts w:ascii="仿宋" w:eastAsia="仿宋" w:hAnsi="仿宋" w:cs="仿宋" w:hint="eastAsia"/>
            <w:lang w:eastAsia="zh-CN"/>
          </w:rPr>
          <w:t>(二)、供应商选择与合作</w:t>
        </w:r>
        <w:r>
          <w:tab/>
        </w:r>
        <w:r>
          <w:fldChar w:fldCharType="begin"/>
        </w:r>
        <w:r>
          <w:instrText xml:space="preserve"> PAGEREF _Toc19099 \h </w:instrText>
        </w:r>
        <w:r>
          <w:fldChar w:fldCharType="separate"/>
        </w:r>
        <w:r>
          <w:t>61</w:t>
        </w:r>
        <w:r>
          <w:fldChar w:fldCharType="end"/>
        </w:r>
      </w:hyperlink>
    </w:p>
    <w:p>
      <w:pPr>
        <w:pStyle w:val="TOC2"/>
        <w:tabs>
          <w:tab w:val="right" w:leader="dot" w:pos="8306"/>
        </w:tabs>
      </w:pPr>
      <w:hyperlink w:anchor="_Toc20072" w:history="1">
        <w:r>
          <w:rPr>
            <w:rFonts w:ascii="仿宋" w:eastAsia="仿宋" w:hAnsi="仿宋" w:cs="仿宋" w:hint="eastAsia"/>
            <w:lang w:eastAsia="zh-CN"/>
          </w:rPr>
          <w:t>(三)、物流与库存管理</w:t>
        </w:r>
        <w:r>
          <w:tab/>
        </w:r>
        <w:r>
          <w:fldChar w:fldCharType="begin"/>
        </w:r>
        <w:r>
          <w:instrText xml:space="preserve"> PAGEREF _Toc20072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351"/>
      <w:r>
        <w:rPr>
          <w:rFonts w:ascii="仿宋" w:eastAsia="仿宋" w:hAnsi="仿宋" w:cs="仿宋" w:hint="eastAsia"/>
          <w:sz w:val="28"/>
          <w:lang w:eastAsia="zh-CN"/>
        </w:rPr>
        <w:t>一、室内植物项目建设背景及必要性分析</w:t>
      </w:r>
      <w:bookmarkEnd w:id="2"/>
    </w:p>
    <w:p>
      <w:pPr>
        <w:pStyle w:val="Heading2"/>
        <w:rPr>
          <w:rFonts w:ascii="仿宋" w:eastAsia="仿宋" w:hAnsi="仿宋" w:cs="仿宋" w:hint="eastAsia"/>
          <w:lang w:eastAsia="zh-CN"/>
        </w:rPr>
      </w:pPr>
      <w:bookmarkStart w:id="3" w:name="_Toc28512"/>
      <w:r>
        <w:rPr>
          <w:rFonts w:ascii="仿宋" w:eastAsia="仿宋" w:hAnsi="仿宋" w:cs="仿宋" w:hint="eastAsia"/>
          <w:lang w:eastAsia="zh-CN"/>
        </w:rPr>
        <w:t>(一)、室内植物项目背景分析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植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室内植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室内植物项目在这个潮流中的定位。同时，我们将关注行业内涌现的新兴机遇，以便室内植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室内植物项目提供了强大的发展动力。我们将聚焦于行业内最新的技术发展趋势，包括但不限于人工智能、大数据分析、物联网等领域。通过深度的技术研究，我们将确保室内植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室内植物项目发展的源泉。我们将投入更多的精力对市场需求进行深入剖析，超越表面的需求，深入挖掘潜在的市场痛点和机遇。通过对市场需求的细致了解，室内植物项目将更有针对性地设计解决方案，满足市场的多样化需求，从而更好地促进室内植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室内植物项目战略至关重要。我们将对竞争态势进行更为深入的分析，包括但不限于市场份额、产品特点、客户满意度等多个维度。通过深度的竞争分析，室内植物项目将能够更准确地把握市场脉搏，制定具有竞争力的室内植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室内植物项目的发展具有直接的影响。我们将进行更为全面的法规和政策分析，了解行业发展中的潜在法律风险和合规挑战。通过充分了解和遵守相关法规，室内植物项目将确保在法律框架内合法合规运营，为室内植物项目的稳健发展提供有力支持。</w:t>
      </w:r>
    </w:p>
    <w:p>
      <w:pPr>
        <w:pStyle w:val="Heading2"/>
        <w:ind w:firstLine="560" w:firstLineChars="200"/>
        <w:rPr>
          <w:rFonts w:ascii="仿宋" w:eastAsia="仿宋" w:hAnsi="仿宋" w:cs="仿宋" w:hint="eastAsia"/>
          <w:sz w:val="28"/>
          <w:lang w:eastAsia="zh-CN"/>
        </w:rPr>
      </w:pPr>
      <w:bookmarkStart w:id="4" w:name="_Toc1581"/>
      <w:r>
        <w:rPr>
          <w:rFonts w:ascii="仿宋" w:eastAsia="仿宋" w:hAnsi="仿宋" w:cs="仿宋" w:hint="eastAsia"/>
          <w:sz w:val="28"/>
          <w:lang w:eastAsia="zh-CN"/>
        </w:rPr>
        <w:t>(二)、室内植物项目建设必要性分析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植物项目建设的迫切性源于对行业发展趋势的深刻洞察。我们正处于一个行业变革的时代，科技创新、数字化转型成为企业发展的关键动力。室内植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植物项目建设不仅仅是为了跟上潮流，更是为了通过技术创新推动企业的持续发展。通过引入先进的技术和解决方案，室内植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室内植物项目的建设成为必然选择，通过提高产品质量、拓展服务领域，从而在竞争中获得更多的机会。室内植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室内植物项目建设的必要性体现在对客户需求更精准的满足。通过室内植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植物项目建设的背后是对企业持续创新的追求。只有通过不断创新，企业才能在竞争中立于不败之地。室内植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2236"/>
      <w:r>
        <w:rPr>
          <w:rFonts w:ascii="仿宋" w:eastAsia="仿宋" w:hAnsi="仿宋" w:cs="仿宋" w:hint="eastAsia"/>
          <w:sz w:val="28"/>
          <w:lang w:eastAsia="zh-CN"/>
        </w:rPr>
        <w:t>二、室内植物项目绩效评估</w:t>
      </w:r>
      <w:bookmarkEnd w:id="5"/>
    </w:p>
    <w:p>
      <w:pPr>
        <w:pStyle w:val="Heading2"/>
        <w:rPr>
          <w:rFonts w:ascii="仿宋" w:eastAsia="仿宋" w:hAnsi="仿宋" w:cs="仿宋" w:hint="eastAsia"/>
          <w:lang w:eastAsia="zh-CN"/>
        </w:rPr>
      </w:pPr>
      <w:bookmarkStart w:id="6" w:name="_Toc2128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室内植物项目中，我们设计了一套全面的绩效评估指标，以确保室内植物项目的可控和成功交付。这些指标跨足室内植物项目目标、成本、进度和质量等多个维度，为我们提供了全面洞察室内植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植物项目目标达成率是我们关注的首要指标。我们设定了明确的目标，并通过定期监测和评估，迅速发现并应对潜在的目标偏差。这为室内植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成本绩效是另一个核心关注点。通过实际成本与预算成本的对比分析，我们深入了解成本差异的原因，及时调整资源分配，保持室内植物项目在经济效益方面的合理水平。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室内植物项目进度作为关键的绩效指标之一，得到了精心的关注。我们制定了详细的室内植物项目进度计划，并设立了进度符合度指标，确保实际进度与计划进度保持一致。这使我们能够快速发现和解决潜在的进度问题，保持室内植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室内植物项目绩效的不可或缺的一环。我们引入了一系列的质量标准和客户满意度指标，以确保室内植物项目交付的成果在质量上达到或超越预期水平。通过持续监测这些指标，我们努力提升室内植物项目整体质量水平，为室内植物项目的成功交付提供有力保障。通过这些科学且全面的绩效评估，我们能够更好地引导室内植物项目的持续改进，确保室内植物项目目标的顺利达成。</w:t>
      </w:r>
    </w:p>
    <w:p>
      <w:pPr>
        <w:pStyle w:val="Heading2"/>
        <w:ind w:firstLine="560" w:firstLineChars="200"/>
        <w:rPr>
          <w:rFonts w:ascii="仿宋" w:eastAsia="仿宋" w:hAnsi="仿宋" w:cs="仿宋" w:hint="eastAsia"/>
          <w:sz w:val="28"/>
          <w:lang w:eastAsia="zh-CN"/>
        </w:rPr>
      </w:pPr>
      <w:bookmarkStart w:id="7" w:name="_Toc286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绩效评估是室内植物项目中的关键环节，为确保室内植物项目达到预期目标，我们采用了多层次、多维度的绩效评估方法。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室内植物项目的战略目标对齐，确保每个决策和行动都与室内植物项目整体目标保持一致。团队会定期召开战略对齐会议，审视当前工作与室内植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室内植物项目进度、质量、成本和风险等方面。这些指标通过数据收集和分析，为室内植物项目管理团队提供了客观的评估依据。例如，我们通过室内植物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绩效评估不仅仅停留在室内植物项目内部，还考虑了室内植物项目对外部环境的影响。我们定期进行干系人满意度调查，以了解各利益相关方对室内植物项目的期望和满意度，并及时做出调整。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这种多层次、多角度的绩效评估方法，使得我们能够全面了解室内植物项目的运行状态，及时做出调整，确保室内植物项目在不断变化的环境中保持稳健前行。</w:t>
      </w:r>
    </w:p>
    <w:p>
      <w:pPr>
        <w:pStyle w:val="Heading2"/>
        <w:ind w:firstLine="560" w:firstLineChars="200"/>
        <w:rPr>
          <w:rFonts w:ascii="仿宋" w:eastAsia="仿宋" w:hAnsi="仿宋" w:cs="仿宋" w:hint="eastAsia"/>
          <w:sz w:val="28"/>
          <w:lang w:eastAsia="zh-CN"/>
        </w:rPr>
      </w:pPr>
      <w:bookmarkStart w:id="8" w:name="_Toc1336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为了确保室内植物项目的有效管理和不断优化，我们采用了精心设计的绩效评估周期。这个周期旨在实现灵活、实时和全面的评估，以适应室内植物项目执行中的各种挑战。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室内植物项目的不同需求，分为短期、中期和长期。短期评估关注每个迭代或工作周期，以及时发现和解决当前任务中的问题。中期评估涵盖几个迭代，深入了解整体室内植物项目的趋势和性能。长期评估则着眼于整个室内植物项目阶段，确保室内植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室内植物项目管理工具和协作平台，团队成员能够随时更新和分享室内植物项目数据。这种实时性的反馈机制使我们能够及时察觉潜在问题，快速调整，保持室内植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室内植物项目的决策制定密不可分。每个周期的室内植物项目回顾会议成为集体总结经验、识别问题深层次原因并找到创新解决方案的平台。这种定期的反思与调整机制使室内植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7282"/>
      <w:r>
        <w:rPr>
          <w:rFonts w:ascii="仿宋" w:eastAsia="仿宋" w:hAnsi="仿宋" w:cs="仿宋" w:hint="eastAsia"/>
          <w:sz w:val="28"/>
          <w:lang w:eastAsia="zh-CN"/>
        </w:rPr>
        <w:t>三、室内植物项目概论</w:t>
      </w:r>
      <w:bookmarkEnd w:id="9"/>
    </w:p>
    <w:p>
      <w:pPr>
        <w:pStyle w:val="Heading2"/>
        <w:rPr>
          <w:rFonts w:ascii="仿宋" w:eastAsia="仿宋" w:hAnsi="仿宋" w:cs="仿宋" w:hint="eastAsia"/>
          <w:lang w:eastAsia="zh-CN"/>
        </w:rPr>
      </w:pPr>
      <w:bookmarkStart w:id="10" w:name="_Toc30196"/>
      <w:r>
        <w:rPr>
          <w:rFonts w:ascii="仿宋" w:eastAsia="仿宋" w:hAnsi="仿宋" w:cs="仿宋" w:hint="eastAsia"/>
          <w:lang w:eastAsia="zh-CN"/>
        </w:rPr>
        <w:t>(一)、室内植物项目概况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植物项目的起源追溯至对市场的深入洞察。市场的不断演变与变革为室内植物项目提供了难得的机遇。当前市场存在的需求缺口和变革的大环境共同构成了室内植物项目的背景。这个室内植物项目旨在充分利用市场机遇，填补行业中尚未满足的需求，为客户提供全新的解决方案。市场的变革和需求的增长使得这个室内植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室内植物项目名称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室内植物项目正式命名为室内植物。这个名称不仅仅是一个标识，更代表了室内植物项目的核心理念和愿景。它蕴含着室内植物项目所要解决问题的关键字，具有强烈的表达和辨识度，为室内植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室内植物项目目标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植物项目的核心目标是提供一种全新、高效的解决方案，满足客户日益增长的需求。室内植物项目追求的不仅仅是满足市场需求，更是在市场中获得卓越的竞争优势。通过不断提升产品或服务的质量和创新水平，室内植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室内植物项目范围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植物项目全面涵盖了产品研发、制造、市场推广和售后服务，确保从产品设计到最终用户体验的全方位关注。这一全面的室内植物项目范围是为了确保室内植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室内植物项目时间表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室内植物项目计划在未来18个月内完成，包括研发、测试、市场试点和正式推出等不同阶段。这个时间表的合理设计是为了确保室内植物项目各个阶段的顺利推进，以便按时交付高质量的成果。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室内植物项目预算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室内植物项目总预算估算为XX百万美元，主要分配在研发、市场推广、人员培训和运营等方面。这一充足的预算为室内植物项目提供了充足的资源，确保室内植物项目在各个方面都能取得优异的表现。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室内植物项目风险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室内植物项目可能面临的风险包括市场接受度低、技术难题、竞争激烈等。室内植物项目团队已经制定了相应的风险应对计划，通过前瞻性的风险管理，确保室内植物项目在面对不确定性时能够迅速做出应对。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室内植物项目团队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室内植物项目汇聚了一支经验丰富、多领域专业素养的核心团队，确保室内植物项目在各个方面都能拥有高水平的执行力。团队的协同作战是室内植物项目成功的关键因素之一。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室内植物项目背景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室内植物项目的背景根植于市场对更高效、创新产品的渴望，同时也受到科技发展对行业格局的深刻改变的影响。这为室内植物项目提供了广阔的发展空间和市场需求。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室内植物项目现状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截至目前，室内植物项目已完成市场调研和技术验证，取得了初步的成功。这为室内植物项目在未来的发展奠定了坚实的基础，为更远大的目标打下了坚实的基石。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6125"/>
      <w:r>
        <w:rPr>
          <w:rFonts w:ascii="仿宋" w:eastAsia="仿宋" w:hAnsi="仿宋" w:cs="仿宋" w:hint="eastAsia"/>
          <w:sz w:val="28"/>
          <w:lang w:eastAsia="zh-CN"/>
        </w:rPr>
        <w:t>(二)、室内植物项目目标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keyword》室内植物项目首要业务目标是在市场中占据有利地位，实现产品/服务的成功推广和销售。通过不断提升产品质量、创新性，室内植物项目追求成为行业中的领导者，赢得更多客户的青睐。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在科技迅速发展的时代，室内植物项目着眼于技术创新。通过持续的研发和技术升级，室内植物项目旨在推出更具创新性的产品或服务，以满足市场对新鲜、先进解决方案的需求。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为了建立可持续的客户关系，室内植物项目设定了客户满意度目标。通过提供卓越的产品质量和优质的客户服务，室内植物项目追求赢得客户的信任和忠诚度，确保他们的满意度达到行业领先水平。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室内植物项目注重社会责任和可持续发展。通过实施环保、社会责任室内植物项目，室内植物项目致力于在经济发展的同时保护环境，促进社会公平，实现可持续经营。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室内植物项目的团队是实现目标的核心驱动力。因此，室内植物项目设定了团队发展目标，包括提升团队成员的专业技能、培养领导力，以及搭建协同高效的团队工作氛围。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2419"/>
      <w:r>
        <w:rPr>
          <w:rFonts w:ascii="仿宋" w:eastAsia="仿宋" w:hAnsi="仿宋" w:cs="仿宋" w:hint="eastAsia"/>
          <w:sz w:val="28"/>
          <w:lang w:eastAsia="zh-CN"/>
        </w:rPr>
        <w:t>(三)、室内植物项目提出的理由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室内植物项目提出的理由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植物项目的提出源于对市场机遇的深刻洞察。当前市场中存在的需求缺口和行业发展趋势表明，有巨大的商业机会等待被开发。通过准确捕捉市场机遇，室内植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室内植物项目的理念基于对技术创新的信仰。通过持续的研发和技术投入，室内植物项目有望推出更具创新性的产品或服务。在科技飞速发展的当下，室内植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植物项目的提出是为了增强企业的行业竞争力。通过提升产品或服务的质量和独特性，室内植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植物项目响应了消费者需求的变化。随着社会和科技的不断发展，消费者对产品和服务的需求也在发生变化。通过深入了解并及时回应消费者的新需求，室内植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室内植物项目的提出是企业战略发展规划的一部分。在面对日益激烈的市场竞争和不断变化的商业环境中，室内植物项目作为企业战略的一环，旨在为企业开辟新的增长领域，巩固企业在行业中的地位。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植物项目的提出不仅仅是基于商业考量，还注重社会责任。通过推出环保、社会责任等方面的室内植物项目，室内植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室内植物项目的提出反映了对利益相关者期望的关注。包括客户、员工、投资者等利益相关者在企业发展中都有着各自的期望，室内植物项目力求在满足这些期望的同时，取得更大的共赢。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3841"/>
      <w:r>
        <w:rPr>
          <w:rFonts w:ascii="仿宋" w:eastAsia="仿宋" w:hAnsi="仿宋" w:cs="仿宋" w:hint="eastAsia"/>
          <w:sz w:val="28"/>
          <w:lang w:eastAsia="zh-CN"/>
        </w:rPr>
        <w:t>(四)、室内植物项目意义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在实施室内植物项目的过程中，我们不仅仅是在追逐商业成功，更是为企业和社会的多个层面创造了深远的意义。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植物项目的首要意义在于提升企业的市场竞争力。通过持续的创新和对产品质量的高标准要求，室内植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室内植物项目的推进将促使行业技术水平的提升。通过引入先进技术和创新性解决方案，室内植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室内植物项目不仅创造了大量就业机会，提高了就业水平，还注重社会责任和环保。通过参与社会公益事业和推动环保室内植物项目，室内植物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综合而言，室内植物项目意义重大，不仅推动了企业的发展，也为行业和社会的进步贡献了积极力量。这是一个全面而深刻的影响，将在未来产生可持续的正面效应。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4644"/>
      <w:r>
        <w:rPr>
          <w:rFonts w:ascii="仿宋" w:eastAsia="仿宋" w:hAnsi="仿宋" w:cs="仿宋" w:hint="eastAsia"/>
          <w:sz w:val="28"/>
          <w:lang w:eastAsia="zh-CN"/>
        </w:rPr>
        <w:t>(五)、室内植物项目背景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在当今迅猛发展的商业环境中，室内植物项目的动因根植于对多方面因素的审慎考量。这个室内植物项目的提出并非孤立的决策，而是对企业所处背景深入思考的产物。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市场的不断演变是室内植物项目背后的首要原因。科技的迅速发展和全球市场的快速变化使得企业必须灵活应对。室内植物项目应运而生，旨在通过创新性的解决方案迎合市场的多变需求，赢得竞争中的先机。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竞争的激烈程度也是室内植物项目背景中不可忽视的一环。企业需要在激烈竞争中脱颖而出，为此，室内植物项目致力于打破常规，提供独特的价值主张，以吸引客户并确保市场份额的增长。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技术的迅速发展为企业带来了机遇与挑战。作为室内植物项目启动的背景之一，对新兴技术的应用将有助于提升企业的技术水平，使其在不断演进的商业环境中保持竞争优势。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此外，社会对企业责任的期望也在逐渐升高。室内植物项目充分融入了社会责任的理念，通过可持续经营和社会公益室内植物项目，企图为社会贡献一份力量，在商业成功的同时关注社会价值。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2068"/>
      <w:r>
        <w:rPr>
          <w:rFonts w:ascii="仿宋" w:eastAsia="仿宋" w:hAnsi="仿宋" w:cs="仿宋" w:hint="eastAsia"/>
          <w:sz w:val="28"/>
          <w:lang w:eastAsia="zh-CN"/>
        </w:rPr>
        <w:t>四、室内植物项目选址可行性分析</w:t>
      </w:r>
      <w:bookmarkEnd w:id="15"/>
    </w:p>
    <w:p>
      <w:pPr>
        <w:pStyle w:val="Heading2"/>
        <w:rPr>
          <w:rFonts w:ascii="仿宋" w:eastAsia="仿宋" w:hAnsi="仿宋" w:cs="仿宋" w:hint="eastAsia"/>
          <w:lang w:eastAsia="zh-CN"/>
        </w:rPr>
      </w:pPr>
      <w:bookmarkStart w:id="16" w:name="_Toc9417"/>
      <w:r>
        <w:rPr>
          <w:rFonts w:ascii="仿宋" w:eastAsia="仿宋" w:hAnsi="仿宋" w:cs="仿宋" w:hint="eastAsia"/>
          <w:lang w:eastAsia="zh-CN"/>
        </w:rPr>
        <w:t>(一)、室内植物项目选址</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该室内植物项目选址位于XX省XX市XX区XXX街道</w:t>
      </w:r>
    </w:p>
    <w:p>
      <w:pPr>
        <w:pStyle w:val="Heading2"/>
        <w:ind w:firstLine="560" w:firstLineChars="200"/>
        <w:rPr>
          <w:rFonts w:ascii="仿宋" w:eastAsia="仿宋" w:hAnsi="仿宋" w:cs="仿宋" w:hint="eastAsia"/>
          <w:sz w:val="28"/>
          <w:lang w:eastAsia="zh-CN"/>
        </w:rPr>
      </w:pPr>
      <w:bookmarkStart w:id="17" w:name="_Toc2369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室内植物项目的征地面积将根据室内植物项目的实际规模和需求进行精确规划。具体面积XXX平方米，旨在确保室内植物项目不仅能够满足当前的发展需求，还能够预留空间以适应未来的扩展。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净用地面积是在征地面积基础上去除不可利用面积后的实际可开发用地。具体面积XXX平方米，考虑到环保、交通、安全等多方面因素，以确保室内植物项目在整体利用效率上达到最优。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室内植物项目计划建设的建筑总规模具体面积XXX平方米。这一规模的确定综合考虑了室内植物项目的性质、规模，以及城市规划的相关要求，确保建筑布局与周边环境协调一致。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绿地率是室内植物项目用地中被规划为绿地的比例。具体面积XXX平方米，旨在通过合理规划绿地，改善室内植物项目周边环境，提升居民生活质量，并符合城市整体绿化规划。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容积率是用地上可以建设的建筑总体积与用地面积之比。具体面积XXX，通过合理的容积率规划，确保室内植物项目建筑规模与周边环境和谐共生。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确保室内植物项目选址与当地城市规划相一致，具体面积XXX平方米。通过与城市规划部门深入沟通，确保室内植物项目不仅符合城市的整体发展方向，还能够融入城市的发展布局，为城市的长远发展贡献力量。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https://d.book118.com/018040050050006025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室内植物项目规划设计方案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室内植物项目规划设计方案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室内植物项目规划设计方案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室内植物项目规划设计方案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室内植物项目规划设计方案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室内植物项目规划设计方案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室内植物项目规划设计方案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室内植物项目规划设计方案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室内植物项目规划设计方案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室内植物项目规划设计方案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室内植物项目规划设计方案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室内植物项目规划设计方案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室内植物项目规划设计方案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室内植物项目规划设计方案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室内植物项目规划设计方案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室内植物项目规划设计方案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室内植物项目规划设计方案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8A3B21"/>
    <w:rsid w:val="248A3B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4005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2024-01-10T06:48:00Z</dcterms:created>
  <dcterms:modified xsi:type="dcterms:W3CDTF">2024-01-10T06:48:30Z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70661CFCDD254BD18486B267A81B35AC_11</vt:lpwstr>
  </property>
  <property fmtid="{D5CDD505-2E9C-101B-9397-08002B2CF9AE}" pid="3" name="KSOProductBuildVer">
    <vt:lpwstr>2052-12.1.0.16120</vt:lpwstr>
  </property>
</Properties>
</file>