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金属包装容器及其附件项目规划设计蓝图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69" w:history="1">
        <w:r>
          <w:rPr>
            <w:rFonts w:ascii="仿宋" w:eastAsia="仿宋" w:hAnsi="仿宋" w:cs="仿宋" w:hint="eastAsia"/>
            <w:lang w:eastAsia="zh-CN"/>
          </w:rPr>
          <w:t>序言</w:t>
        </w:r>
        <w:r>
          <w:tab/>
        </w:r>
        <w:r>
          <w:fldChar w:fldCharType="begin"/>
        </w:r>
        <w:r>
          <w:instrText xml:space="preserve"> PAGEREF _Toc11269 \h </w:instrText>
        </w:r>
        <w:r>
          <w:fldChar w:fldCharType="separate"/>
        </w:r>
        <w:r>
          <w:t>3</w:t>
        </w:r>
        <w:r>
          <w:fldChar w:fldCharType="end"/>
        </w:r>
      </w:hyperlink>
    </w:p>
    <w:p>
      <w:pPr>
        <w:pStyle w:val="TOC1"/>
        <w:tabs>
          <w:tab w:val="right" w:leader="dot" w:pos="8306"/>
        </w:tabs>
      </w:pPr>
      <w:hyperlink w:anchor="_Toc331" w:history="1">
        <w:r>
          <w:rPr>
            <w:rFonts w:ascii="仿宋" w:eastAsia="仿宋" w:hAnsi="仿宋" w:cs="仿宋" w:hint="eastAsia"/>
            <w:lang w:eastAsia="zh-CN"/>
          </w:rPr>
          <w:t>一、金属包装容器及其附件项目建设背景及必要性分析</w:t>
        </w:r>
        <w:r>
          <w:tab/>
        </w:r>
        <w:r>
          <w:fldChar w:fldCharType="begin"/>
        </w:r>
        <w:r>
          <w:instrText xml:space="preserve"> PAGEREF _Toc331 \h </w:instrText>
        </w:r>
        <w:r>
          <w:fldChar w:fldCharType="separate"/>
        </w:r>
        <w:r>
          <w:t>3</w:t>
        </w:r>
        <w:r>
          <w:fldChar w:fldCharType="end"/>
        </w:r>
      </w:hyperlink>
    </w:p>
    <w:p>
      <w:pPr>
        <w:pStyle w:val="TOC2"/>
        <w:tabs>
          <w:tab w:val="right" w:leader="dot" w:pos="8306"/>
        </w:tabs>
      </w:pPr>
      <w:hyperlink w:anchor="_Toc15991" w:history="1">
        <w:r>
          <w:rPr>
            <w:rFonts w:ascii="仿宋" w:eastAsia="仿宋" w:hAnsi="仿宋" w:cs="仿宋" w:hint="eastAsia"/>
            <w:lang w:eastAsia="zh-CN"/>
          </w:rPr>
          <w:t>(一)、金属包装容器及其附件项目背景分析</w:t>
        </w:r>
        <w:r>
          <w:tab/>
        </w:r>
        <w:r>
          <w:fldChar w:fldCharType="begin"/>
        </w:r>
        <w:r>
          <w:instrText xml:space="preserve"> PAGEREF _Toc15991 \h </w:instrText>
        </w:r>
        <w:r>
          <w:fldChar w:fldCharType="separate"/>
        </w:r>
        <w:r>
          <w:t>3</w:t>
        </w:r>
        <w:r>
          <w:fldChar w:fldCharType="end"/>
        </w:r>
      </w:hyperlink>
    </w:p>
    <w:p>
      <w:pPr>
        <w:pStyle w:val="TOC2"/>
        <w:tabs>
          <w:tab w:val="right" w:leader="dot" w:pos="8306"/>
        </w:tabs>
      </w:pPr>
      <w:hyperlink w:anchor="_Toc27813" w:history="1">
        <w:r>
          <w:rPr>
            <w:rFonts w:ascii="仿宋" w:eastAsia="仿宋" w:hAnsi="仿宋" w:cs="仿宋" w:hint="eastAsia"/>
            <w:lang w:eastAsia="zh-CN"/>
          </w:rPr>
          <w:t>(二)、金属包装容器及其附件项目建设必要性分析</w:t>
        </w:r>
        <w:r>
          <w:tab/>
        </w:r>
        <w:r>
          <w:fldChar w:fldCharType="begin"/>
        </w:r>
        <w:r>
          <w:instrText xml:space="preserve"> PAGEREF _Toc27813 \h </w:instrText>
        </w:r>
        <w:r>
          <w:fldChar w:fldCharType="separate"/>
        </w:r>
        <w:r>
          <w:t>5</w:t>
        </w:r>
        <w:r>
          <w:fldChar w:fldCharType="end"/>
        </w:r>
      </w:hyperlink>
    </w:p>
    <w:p>
      <w:pPr>
        <w:pStyle w:val="TOC1"/>
        <w:tabs>
          <w:tab w:val="right" w:leader="dot" w:pos="8306"/>
        </w:tabs>
      </w:pPr>
      <w:hyperlink w:anchor="_Toc6902" w:history="1">
        <w:r>
          <w:rPr>
            <w:rFonts w:ascii="仿宋" w:eastAsia="仿宋" w:hAnsi="仿宋" w:cs="仿宋" w:hint="eastAsia"/>
            <w:lang w:eastAsia="zh-CN"/>
          </w:rPr>
          <w:t>二、金属包装容器及其附件项目建设单位说明</w:t>
        </w:r>
        <w:r>
          <w:tab/>
        </w:r>
        <w:r>
          <w:fldChar w:fldCharType="begin"/>
        </w:r>
        <w:r>
          <w:instrText xml:space="preserve"> PAGEREF _Toc6902 \h </w:instrText>
        </w:r>
        <w:r>
          <w:fldChar w:fldCharType="separate"/>
        </w:r>
        <w:r>
          <w:t>6</w:t>
        </w:r>
        <w:r>
          <w:fldChar w:fldCharType="end"/>
        </w:r>
      </w:hyperlink>
    </w:p>
    <w:p>
      <w:pPr>
        <w:pStyle w:val="TOC2"/>
        <w:tabs>
          <w:tab w:val="right" w:leader="dot" w:pos="8306"/>
        </w:tabs>
      </w:pPr>
      <w:hyperlink w:anchor="_Toc26531" w:history="1">
        <w:r>
          <w:rPr>
            <w:rFonts w:ascii="仿宋" w:eastAsia="仿宋" w:hAnsi="仿宋" w:cs="仿宋" w:hint="eastAsia"/>
            <w:lang w:eastAsia="zh-CN"/>
          </w:rPr>
          <w:t>(一)、金属包装容器及其附件项目承办单位基本情况</w:t>
        </w:r>
        <w:r>
          <w:tab/>
        </w:r>
        <w:r>
          <w:fldChar w:fldCharType="begin"/>
        </w:r>
        <w:r>
          <w:instrText xml:space="preserve"> PAGEREF _Toc26531 \h </w:instrText>
        </w:r>
        <w:r>
          <w:fldChar w:fldCharType="separate"/>
        </w:r>
        <w:r>
          <w:t>6</w:t>
        </w:r>
        <w:r>
          <w:fldChar w:fldCharType="end"/>
        </w:r>
      </w:hyperlink>
    </w:p>
    <w:p>
      <w:pPr>
        <w:pStyle w:val="TOC2"/>
        <w:tabs>
          <w:tab w:val="right" w:leader="dot" w:pos="8306"/>
        </w:tabs>
      </w:pPr>
      <w:hyperlink w:anchor="_Toc13357" w:history="1">
        <w:r>
          <w:rPr>
            <w:rFonts w:ascii="仿宋" w:eastAsia="仿宋" w:hAnsi="仿宋" w:cs="仿宋" w:hint="eastAsia"/>
            <w:lang w:eastAsia="zh-CN"/>
          </w:rPr>
          <w:t>(二)、公司经济效益分析</w:t>
        </w:r>
        <w:r>
          <w:tab/>
        </w:r>
        <w:r>
          <w:fldChar w:fldCharType="begin"/>
        </w:r>
        <w:r>
          <w:instrText xml:space="preserve"> PAGEREF _Toc13357 \h </w:instrText>
        </w:r>
        <w:r>
          <w:fldChar w:fldCharType="separate"/>
        </w:r>
        <w:r>
          <w:t>7</w:t>
        </w:r>
        <w:r>
          <w:fldChar w:fldCharType="end"/>
        </w:r>
      </w:hyperlink>
    </w:p>
    <w:p>
      <w:pPr>
        <w:pStyle w:val="TOC1"/>
        <w:tabs>
          <w:tab w:val="right" w:leader="dot" w:pos="8306"/>
        </w:tabs>
      </w:pPr>
      <w:hyperlink w:anchor="_Toc19085" w:history="1">
        <w:r>
          <w:rPr>
            <w:rFonts w:ascii="仿宋" w:eastAsia="仿宋" w:hAnsi="仿宋" w:cs="仿宋" w:hint="eastAsia"/>
            <w:lang w:eastAsia="zh-CN"/>
          </w:rPr>
          <w:t>三、金属包装容器及其附件项目选址可行性分析</w:t>
        </w:r>
        <w:r>
          <w:tab/>
        </w:r>
        <w:r>
          <w:fldChar w:fldCharType="begin"/>
        </w:r>
        <w:r>
          <w:instrText xml:space="preserve"> PAGEREF _Toc19085 \h </w:instrText>
        </w:r>
        <w:r>
          <w:fldChar w:fldCharType="separate"/>
        </w:r>
        <w:r>
          <w:t>8</w:t>
        </w:r>
        <w:r>
          <w:fldChar w:fldCharType="end"/>
        </w:r>
      </w:hyperlink>
    </w:p>
    <w:p>
      <w:pPr>
        <w:pStyle w:val="TOC2"/>
        <w:tabs>
          <w:tab w:val="right" w:leader="dot" w:pos="8306"/>
        </w:tabs>
      </w:pPr>
      <w:hyperlink w:anchor="_Toc6247" w:history="1">
        <w:r>
          <w:rPr>
            <w:rFonts w:ascii="仿宋" w:eastAsia="仿宋" w:hAnsi="仿宋" w:cs="仿宋" w:hint="eastAsia"/>
            <w:lang w:eastAsia="zh-CN"/>
          </w:rPr>
          <w:t>(一)、金属包装容器及其附件项目选址</w:t>
        </w:r>
        <w:r>
          <w:tab/>
        </w:r>
        <w:r>
          <w:fldChar w:fldCharType="begin"/>
        </w:r>
        <w:r>
          <w:instrText xml:space="preserve"> PAGEREF _Toc6247 \h </w:instrText>
        </w:r>
        <w:r>
          <w:fldChar w:fldCharType="separate"/>
        </w:r>
        <w:r>
          <w:t>8</w:t>
        </w:r>
        <w:r>
          <w:fldChar w:fldCharType="end"/>
        </w:r>
      </w:hyperlink>
    </w:p>
    <w:p>
      <w:pPr>
        <w:pStyle w:val="TOC2"/>
        <w:tabs>
          <w:tab w:val="right" w:leader="dot" w:pos="8306"/>
        </w:tabs>
      </w:pPr>
      <w:hyperlink w:anchor="_Toc11544" w:history="1">
        <w:r>
          <w:rPr>
            <w:rFonts w:ascii="仿宋" w:eastAsia="仿宋" w:hAnsi="仿宋" w:cs="仿宋" w:hint="eastAsia"/>
            <w:lang w:eastAsia="zh-CN"/>
          </w:rPr>
          <w:t>(二)、用地控制指标</w:t>
        </w:r>
        <w:r>
          <w:tab/>
        </w:r>
        <w:r>
          <w:fldChar w:fldCharType="begin"/>
        </w:r>
        <w:r>
          <w:instrText xml:space="preserve"> PAGEREF _Toc11544 \h </w:instrText>
        </w:r>
        <w:r>
          <w:fldChar w:fldCharType="separate"/>
        </w:r>
        <w:r>
          <w:t>8</w:t>
        </w:r>
        <w:r>
          <w:fldChar w:fldCharType="end"/>
        </w:r>
      </w:hyperlink>
    </w:p>
    <w:p>
      <w:pPr>
        <w:pStyle w:val="TOC2"/>
        <w:tabs>
          <w:tab w:val="right" w:leader="dot" w:pos="8306"/>
        </w:tabs>
      </w:pPr>
      <w:hyperlink w:anchor="_Toc8372" w:history="1">
        <w:r>
          <w:rPr>
            <w:rFonts w:ascii="仿宋" w:eastAsia="仿宋" w:hAnsi="仿宋" w:cs="仿宋" w:hint="eastAsia"/>
            <w:lang w:eastAsia="zh-CN"/>
          </w:rPr>
          <w:t>(三)、节约用地措施</w:t>
        </w:r>
        <w:r>
          <w:tab/>
        </w:r>
        <w:r>
          <w:fldChar w:fldCharType="begin"/>
        </w:r>
        <w:r>
          <w:instrText xml:space="preserve"> PAGEREF _Toc8372 \h </w:instrText>
        </w:r>
        <w:r>
          <w:fldChar w:fldCharType="separate"/>
        </w:r>
        <w:r>
          <w:t>10</w:t>
        </w:r>
        <w:r>
          <w:fldChar w:fldCharType="end"/>
        </w:r>
      </w:hyperlink>
    </w:p>
    <w:p>
      <w:pPr>
        <w:pStyle w:val="TOC2"/>
        <w:tabs>
          <w:tab w:val="right" w:leader="dot" w:pos="8306"/>
        </w:tabs>
      </w:pPr>
      <w:hyperlink w:anchor="_Toc27523" w:history="1">
        <w:r>
          <w:rPr>
            <w:rFonts w:ascii="仿宋" w:eastAsia="仿宋" w:hAnsi="仿宋" w:cs="仿宋" w:hint="eastAsia"/>
            <w:lang w:eastAsia="zh-CN"/>
          </w:rPr>
          <w:t>(四)、总图布置方案</w:t>
        </w:r>
        <w:r>
          <w:tab/>
        </w:r>
        <w:r>
          <w:fldChar w:fldCharType="begin"/>
        </w:r>
        <w:r>
          <w:instrText xml:space="preserve"> PAGEREF _Toc27523 \h </w:instrText>
        </w:r>
        <w:r>
          <w:fldChar w:fldCharType="separate"/>
        </w:r>
        <w:r>
          <w:t>11</w:t>
        </w:r>
        <w:r>
          <w:fldChar w:fldCharType="end"/>
        </w:r>
      </w:hyperlink>
    </w:p>
    <w:p>
      <w:pPr>
        <w:pStyle w:val="TOC2"/>
        <w:tabs>
          <w:tab w:val="right" w:leader="dot" w:pos="8306"/>
        </w:tabs>
      </w:pPr>
      <w:hyperlink w:anchor="_Toc10782" w:history="1">
        <w:r>
          <w:rPr>
            <w:rFonts w:ascii="仿宋" w:eastAsia="仿宋" w:hAnsi="仿宋" w:cs="仿宋" w:hint="eastAsia"/>
            <w:lang w:eastAsia="zh-CN"/>
          </w:rPr>
          <w:t>(五)、选址综合评价</w:t>
        </w:r>
        <w:r>
          <w:tab/>
        </w:r>
        <w:r>
          <w:fldChar w:fldCharType="begin"/>
        </w:r>
        <w:r>
          <w:instrText xml:space="preserve"> PAGEREF _Toc10782 \h </w:instrText>
        </w:r>
        <w:r>
          <w:fldChar w:fldCharType="separate"/>
        </w:r>
        <w:r>
          <w:t>12</w:t>
        </w:r>
        <w:r>
          <w:fldChar w:fldCharType="end"/>
        </w:r>
      </w:hyperlink>
    </w:p>
    <w:p>
      <w:pPr>
        <w:pStyle w:val="TOC1"/>
        <w:tabs>
          <w:tab w:val="right" w:leader="dot" w:pos="8306"/>
        </w:tabs>
      </w:pPr>
      <w:hyperlink w:anchor="_Toc8555" w:history="1">
        <w:r>
          <w:rPr>
            <w:rFonts w:ascii="仿宋" w:eastAsia="仿宋" w:hAnsi="仿宋" w:cs="仿宋" w:hint="eastAsia"/>
            <w:lang w:eastAsia="zh-CN"/>
          </w:rPr>
          <w:t>四、市场分析、调研</w:t>
        </w:r>
        <w:r>
          <w:tab/>
        </w:r>
        <w:r>
          <w:fldChar w:fldCharType="begin"/>
        </w:r>
        <w:r>
          <w:instrText xml:space="preserve"> PAGEREF _Toc8555 \h </w:instrText>
        </w:r>
        <w:r>
          <w:fldChar w:fldCharType="separate"/>
        </w:r>
        <w:r>
          <w:t>13</w:t>
        </w:r>
        <w:r>
          <w:fldChar w:fldCharType="end"/>
        </w:r>
      </w:hyperlink>
    </w:p>
    <w:p>
      <w:pPr>
        <w:pStyle w:val="TOC2"/>
        <w:tabs>
          <w:tab w:val="right" w:leader="dot" w:pos="8306"/>
        </w:tabs>
      </w:pPr>
      <w:hyperlink w:anchor="_Toc12699" w:history="1">
        <w:r>
          <w:rPr>
            <w:rFonts w:ascii="仿宋" w:eastAsia="仿宋" w:hAnsi="仿宋" w:cs="仿宋" w:hint="eastAsia"/>
            <w:lang w:eastAsia="zh-CN"/>
          </w:rPr>
          <w:t>(一)、金属包装容器及其附件行业分析</w:t>
        </w:r>
        <w:r>
          <w:tab/>
        </w:r>
        <w:r>
          <w:fldChar w:fldCharType="begin"/>
        </w:r>
        <w:r>
          <w:instrText xml:space="preserve"> PAGEREF _Toc12699 \h </w:instrText>
        </w:r>
        <w:r>
          <w:fldChar w:fldCharType="separate"/>
        </w:r>
        <w:r>
          <w:t>13</w:t>
        </w:r>
        <w:r>
          <w:fldChar w:fldCharType="end"/>
        </w:r>
      </w:hyperlink>
    </w:p>
    <w:p>
      <w:pPr>
        <w:pStyle w:val="TOC2"/>
        <w:tabs>
          <w:tab w:val="right" w:leader="dot" w:pos="8306"/>
        </w:tabs>
      </w:pPr>
      <w:hyperlink w:anchor="_Toc12400" w:history="1">
        <w:r>
          <w:rPr>
            <w:rFonts w:ascii="仿宋" w:eastAsia="仿宋" w:hAnsi="仿宋" w:cs="仿宋" w:hint="eastAsia"/>
            <w:lang w:eastAsia="zh-CN"/>
          </w:rPr>
          <w:t>(二)、金属包装容器及其附件市场分析预测</w:t>
        </w:r>
        <w:r>
          <w:tab/>
        </w:r>
        <w:r>
          <w:fldChar w:fldCharType="begin"/>
        </w:r>
        <w:r>
          <w:instrText xml:space="preserve"> PAGEREF _Toc12400 \h </w:instrText>
        </w:r>
        <w:r>
          <w:fldChar w:fldCharType="separate"/>
        </w:r>
        <w:r>
          <w:t>14</w:t>
        </w:r>
        <w:r>
          <w:fldChar w:fldCharType="end"/>
        </w:r>
      </w:hyperlink>
    </w:p>
    <w:p>
      <w:pPr>
        <w:pStyle w:val="TOC1"/>
        <w:tabs>
          <w:tab w:val="right" w:leader="dot" w:pos="8306"/>
        </w:tabs>
      </w:pPr>
      <w:hyperlink w:anchor="_Toc12463" w:history="1">
        <w:r>
          <w:rPr>
            <w:rFonts w:ascii="仿宋" w:eastAsia="仿宋" w:hAnsi="仿宋" w:cs="仿宋" w:hint="eastAsia"/>
            <w:lang w:eastAsia="zh-CN"/>
          </w:rPr>
          <w:t>五、金属包装容器及其附件项目概论</w:t>
        </w:r>
        <w:r>
          <w:tab/>
        </w:r>
        <w:r>
          <w:fldChar w:fldCharType="begin"/>
        </w:r>
        <w:r>
          <w:instrText xml:space="preserve"> PAGEREF _Toc12463 \h </w:instrText>
        </w:r>
        <w:r>
          <w:fldChar w:fldCharType="separate"/>
        </w:r>
        <w:r>
          <w:t>15</w:t>
        </w:r>
        <w:r>
          <w:fldChar w:fldCharType="end"/>
        </w:r>
      </w:hyperlink>
    </w:p>
    <w:p>
      <w:pPr>
        <w:pStyle w:val="TOC2"/>
        <w:tabs>
          <w:tab w:val="right" w:leader="dot" w:pos="8306"/>
        </w:tabs>
      </w:pPr>
      <w:hyperlink w:anchor="_Toc22761" w:history="1">
        <w:r>
          <w:rPr>
            <w:rFonts w:ascii="仿宋" w:eastAsia="仿宋" w:hAnsi="仿宋" w:cs="仿宋" w:hint="eastAsia"/>
            <w:lang w:eastAsia="zh-CN"/>
          </w:rPr>
          <w:t>(一)、金属包装容器及其附件项目概况</w:t>
        </w:r>
        <w:r>
          <w:tab/>
        </w:r>
        <w:r>
          <w:fldChar w:fldCharType="begin"/>
        </w:r>
        <w:r>
          <w:instrText xml:space="preserve"> PAGEREF _Toc22761 \h </w:instrText>
        </w:r>
        <w:r>
          <w:fldChar w:fldCharType="separate"/>
        </w:r>
        <w:r>
          <w:t>15</w:t>
        </w:r>
        <w:r>
          <w:fldChar w:fldCharType="end"/>
        </w:r>
      </w:hyperlink>
    </w:p>
    <w:p>
      <w:pPr>
        <w:pStyle w:val="TOC2"/>
        <w:tabs>
          <w:tab w:val="right" w:leader="dot" w:pos="8306"/>
        </w:tabs>
      </w:pPr>
      <w:hyperlink w:anchor="_Toc18378" w:history="1">
        <w:r>
          <w:rPr>
            <w:rFonts w:ascii="仿宋" w:eastAsia="仿宋" w:hAnsi="仿宋" w:cs="仿宋" w:hint="eastAsia"/>
            <w:lang w:eastAsia="zh-CN"/>
          </w:rPr>
          <w:t>(二)、金属包装容器及其附件项目目标</w:t>
        </w:r>
        <w:r>
          <w:tab/>
        </w:r>
        <w:r>
          <w:fldChar w:fldCharType="begin"/>
        </w:r>
        <w:r>
          <w:instrText xml:space="preserve"> PAGEREF _Toc18378 \h </w:instrText>
        </w:r>
        <w:r>
          <w:fldChar w:fldCharType="separate"/>
        </w:r>
        <w:r>
          <w:t>18</w:t>
        </w:r>
        <w:r>
          <w:fldChar w:fldCharType="end"/>
        </w:r>
      </w:hyperlink>
    </w:p>
    <w:p>
      <w:pPr>
        <w:pStyle w:val="TOC2"/>
        <w:tabs>
          <w:tab w:val="right" w:leader="dot" w:pos="8306"/>
        </w:tabs>
      </w:pPr>
      <w:hyperlink w:anchor="_Toc23852" w:history="1">
        <w:r>
          <w:rPr>
            <w:rFonts w:ascii="仿宋" w:eastAsia="仿宋" w:hAnsi="仿宋" w:cs="仿宋" w:hint="eastAsia"/>
            <w:lang w:eastAsia="zh-CN"/>
          </w:rPr>
          <w:t>(三)、金属包装容器及其附件项目提出的理由</w:t>
        </w:r>
        <w:r>
          <w:tab/>
        </w:r>
        <w:r>
          <w:fldChar w:fldCharType="begin"/>
        </w:r>
        <w:r>
          <w:instrText xml:space="preserve"> PAGEREF _Toc23852 \h </w:instrText>
        </w:r>
        <w:r>
          <w:fldChar w:fldCharType="separate"/>
        </w:r>
        <w:r>
          <w:t>19</w:t>
        </w:r>
        <w:r>
          <w:fldChar w:fldCharType="end"/>
        </w:r>
      </w:hyperlink>
    </w:p>
    <w:p>
      <w:pPr>
        <w:pStyle w:val="TOC2"/>
        <w:tabs>
          <w:tab w:val="right" w:leader="dot" w:pos="8306"/>
        </w:tabs>
      </w:pPr>
      <w:hyperlink w:anchor="_Toc27879" w:history="1">
        <w:r>
          <w:rPr>
            <w:rFonts w:ascii="仿宋" w:eastAsia="仿宋" w:hAnsi="仿宋" w:cs="仿宋" w:hint="eastAsia"/>
            <w:lang w:eastAsia="zh-CN"/>
          </w:rPr>
          <w:t>(四)、金属包装容器及其附件项目意义</w:t>
        </w:r>
        <w:r>
          <w:tab/>
        </w:r>
        <w:r>
          <w:fldChar w:fldCharType="begin"/>
        </w:r>
        <w:r>
          <w:instrText xml:space="preserve"> PAGEREF _Toc27879 \h </w:instrText>
        </w:r>
        <w:r>
          <w:fldChar w:fldCharType="separate"/>
        </w:r>
        <w:r>
          <w:t>21</w:t>
        </w:r>
        <w:r>
          <w:fldChar w:fldCharType="end"/>
        </w:r>
      </w:hyperlink>
    </w:p>
    <w:p>
      <w:pPr>
        <w:pStyle w:val="TOC2"/>
        <w:tabs>
          <w:tab w:val="right" w:leader="dot" w:pos="8306"/>
        </w:tabs>
      </w:pPr>
      <w:hyperlink w:anchor="_Toc11327" w:history="1">
        <w:r>
          <w:rPr>
            <w:rFonts w:ascii="仿宋" w:eastAsia="仿宋" w:hAnsi="仿宋" w:cs="仿宋" w:hint="eastAsia"/>
            <w:lang w:eastAsia="zh-CN"/>
          </w:rPr>
          <w:t>(五)、金属包装容器及其附件项目背景</w:t>
        </w:r>
        <w:r>
          <w:tab/>
        </w:r>
        <w:r>
          <w:fldChar w:fldCharType="begin"/>
        </w:r>
        <w:r>
          <w:instrText xml:space="preserve"> PAGEREF _Toc11327 \h </w:instrText>
        </w:r>
        <w:r>
          <w:fldChar w:fldCharType="separate"/>
        </w:r>
        <w:r>
          <w:t>21</w:t>
        </w:r>
        <w:r>
          <w:fldChar w:fldCharType="end"/>
        </w:r>
      </w:hyperlink>
    </w:p>
    <w:p>
      <w:pPr>
        <w:pStyle w:val="TOC1"/>
        <w:tabs>
          <w:tab w:val="right" w:leader="dot" w:pos="8306"/>
        </w:tabs>
      </w:pPr>
      <w:hyperlink w:anchor="_Toc18440" w:history="1">
        <w:r>
          <w:rPr>
            <w:rFonts w:ascii="仿宋" w:eastAsia="仿宋" w:hAnsi="仿宋" w:cs="仿宋" w:hint="eastAsia"/>
            <w:lang w:eastAsia="zh-CN"/>
          </w:rPr>
          <w:t>六、金属包装容器及其附件项目绩效评估</w:t>
        </w:r>
        <w:r>
          <w:tab/>
        </w:r>
        <w:r>
          <w:fldChar w:fldCharType="begin"/>
        </w:r>
        <w:r>
          <w:instrText xml:space="preserve"> PAGEREF _Toc18440 \h </w:instrText>
        </w:r>
        <w:r>
          <w:fldChar w:fldCharType="separate"/>
        </w:r>
        <w:r>
          <w:t>22</w:t>
        </w:r>
        <w:r>
          <w:fldChar w:fldCharType="end"/>
        </w:r>
      </w:hyperlink>
    </w:p>
    <w:p>
      <w:pPr>
        <w:pStyle w:val="TOC2"/>
        <w:tabs>
          <w:tab w:val="right" w:leader="dot" w:pos="8306"/>
        </w:tabs>
      </w:pPr>
      <w:hyperlink w:anchor="_Toc14063" w:history="1">
        <w:r>
          <w:rPr>
            <w:rFonts w:ascii="仿宋" w:eastAsia="仿宋" w:hAnsi="仿宋" w:cs="仿宋" w:hint="eastAsia"/>
            <w:lang w:eastAsia="zh-CN"/>
          </w:rPr>
          <w:t>(一)、绩效评估指标</w:t>
        </w:r>
        <w:r>
          <w:tab/>
        </w:r>
        <w:r>
          <w:fldChar w:fldCharType="begin"/>
        </w:r>
        <w:r>
          <w:instrText xml:space="preserve"> PAGEREF _Toc14063 \h </w:instrText>
        </w:r>
        <w:r>
          <w:fldChar w:fldCharType="separate"/>
        </w:r>
        <w:r>
          <w:t>22</w:t>
        </w:r>
        <w:r>
          <w:fldChar w:fldCharType="end"/>
        </w:r>
      </w:hyperlink>
    </w:p>
    <w:p>
      <w:pPr>
        <w:pStyle w:val="TOC2"/>
        <w:tabs>
          <w:tab w:val="right" w:leader="dot" w:pos="8306"/>
        </w:tabs>
      </w:pPr>
      <w:hyperlink w:anchor="_Toc29803" w:history="1">
        <w:r>
          <w:rPr>
            <w:rFonts w:ascii="仿宋" w:eastAsia="仿宋" w:hAnsi="仿宋" w:cs="仿宋" w:hint="eastAsia"/>
            <w:lang w:eastAsia="zh-CN"/>
          </w:rPr>
          <w:t>(二)、绩效评估方法</w:t>
        </w:r>
        <w:r>
          <w:tab/>
        </w:r>
        <w:r>
          <w:fldChar w:fldCharType="begin"/>
        </w:r>
        <w:r>
          <w:instrText xml:space="preserve"> PAGEREF _Toc29803 \h </w:instrText>
        </w:r>
        <w:r>
          <w:fldChar w:fldCharType="separate"/>
        </w:r>
        <w:r>
          <w:t>24</w:t>
        </w:r>
        <w:r>
          <w:fldChar w:fldCharType="end"/>
        </w:r>
      </w:hyperlink>
    </w:p>
    <w:p>
      <w:pPr>
        <w:pStyle w:val="TOC2"/>
        <w:tabs>
          <w:tab w:val="right" w:leader="dot" w:pos="8306"/>
        </w:tabs>
      </w:pPr>
      <w:hyperlink w:anchor="_Toc27280" w:history="1">
        <w:r>
          <w:rPr>
            <w:rFonts w:ascii="仿宋" w:eastAsia="仿宋" w:hAnsi="仿宋" w:cs="仿宋" w:hint="eastAsia"/>
            <w:lang w:eastAsia="zh-CN"/>
          </w:rPr>
          <w:t>(三)、绩效评估周期</w:t>
        </w:r>
        <w:r>
          <w:tab/>
        </w:r>
        <w:r>
          <w:fldChar w:fldCharType="begin"/>
        </w:r>
        <w:r>
          <w:instrText xml:space="preserve"> PAGEREF _Toc27280 \h </w:instrText>
        </w:r>
        <w:r>
          <w:fldChar w:fldCharType="separate"/>
        </w:r>
        <w:r>
          <w:t>25</w:t>
        </w:r>
        <w:r>
          <w:fldChar w:fldCharType="end"/>
        </w:r>
      </w:hyperlink>
    </w:p>
    <w:p>
      <w:pPr>
        <w:pStyle w:val="TOC1"/>
        <w:tabs>
          <w:tab w:val="right" w:leader="dot" w:pos="8306"/>
        </w:tabs>
      </w:pPr>
      <w:hyperlink w:anchor="_Toc21696" w:history="1">
        <w:r>
          <w:rPr>
            <w:rFonts w:ascii="仿宋" w:eastAsia="仿宋" w:hAnsi="仿宋" w:cs="仿宋" w:hint="eastAsia"/>
            <w:lang w:eastAsia="zh-CN"/>
          </w:rPr>
          <w:t>七、金属包装容器及其附件项目创新与研发</w:t>
        </w:r>
        <w:r>
          <w:tab/>
        </w:r>
        <w:r>
          <w:fldChar w:fldCharType="begin"/>
        </w:r>
        <w:r>
          <w:instrText xml:space="preserve"> PAGEREF _Toc21696 \h </w:instrText>
        </w:r>
        <w:r>
          <w:fldChar w:fldCharType="separate"/>
        </w:r>
        <w:r>
          <w:t>26</w:t>
        </w:r>
        <w:r>
          <w:fldChar w:fldCharType="end"/>
        </w:r>
      </w:hyperlink>
    </w:p>
    <w:p>
      <w:pPr>
        <w:pStyle w:val="TOC2"/>
        <w:tabs>
          <w:tab w:val="right" w:leader="dot" w:pos="8306"/>
        </w:tabs>
      </w:pPr>
      <w:hyperlink w:anchor="_Toc26376" w:history="1">
        <w:r>
          <w:rPr>
            <w:rFonts w:ascii="仿宋" w:eastAsia="仿宋" w:hAnsi="仿宋" w:cs="仿宋" w:hint="eastAsia"/>
            <w:lang w:eastAsia="zh-CN"/>
          </w:rPr>
          <w:t>(一)、创新策略与方向</w:t>
        </w:r>
        <w:r>
          <w:tab/>
        </w:r>
        <w:r>
          <w:fldChar w:fldCharType="begin"/>
        </w:r>
        <w:r>
          <w:instrText xml:space="preserve"> PAGEREF _Toc26376 \h </w:instrText>
        </w:r>
        <w:r>
          <w:fldChar w:fldCharType="separate"/>
        </w:r>
        <w:r>
          <w:t>26</w:t>
        </w:r>
        <w:r>
          <w:fldChar w:fldCharType="end"/>
        </w:r>
      </w:hyperlink>
    </w:p>
    <w:p>
      <w:pPr>
        <w:pStyle w:val="TOC2"/>
        <w:tabs>
          <w:tab w:val="right" w:leader="dot" w:pos="8306"/>
        </w:tabs>
      </w:pPr>
      <w:hyperlink w:anchor="_Toc22941" w:history="1">
        <w:r>
          <w:rPr>
            <w:rFonts w:ascii="仿宋" w:eastAsia="仿宋" w:hAnsi="仿宋" w:cs="仿宋" w:hint="eastAsia"/>
            <w:lang w:eastAsia="zh-CN"/>
          </w:rPr>
          <w:t>(二)、研发规划与投入</w:t>
        </w:r>
        <w:r>
          <w:tab/>
        </w:r>
        <w:r>
          <w:fldChar w:fldCharType="begin"/>
        </w:r>
        <w:r>
          <w:instrText xml:space="preserve"> PAGEREF _Toc22941 \h </w:instrText>
        </w:r>
        <w:r>
          <w:fldChar w:fldCharType="separate"/>
        </w:r>
        <w:r>
          <w:t>27</w:t>
        </w:r>
        <w:r>
          <w:fldChar w:fldCharType="end"/>
        </w:r>
      </w:hyperlink>
    </w:p>
    <w:p>
      <w:pPr>
        <w:pStyle w:val="TOC1"/>
        <w:tabs>
          <w:tab w:val="right" w:leader="dot" w:pos="8306"/>
        </w:tabs>
      </w:pPr>
      <w:hyperlink w:anchor="_Toc29125" w:history="1">
        <w:r>
          <w:rPr>
            <w:rFonts w:ascii="仿宋" w:eastAsia="仿宋" w:hAnsi="仿宋" w:cs="仿宋" w:hint="eastAsia"/>
            <w:lang w:eastAsia="zh-CN"/>
          </w:rPr>
          <w:t>八、金属包装容器及其附件项目环境影响分析</w:t>
        </w:r>
        <w:r>
          <w:tab/>
        </w:r>
        <w:r>
          <w:fldChar w:fldCharType="begin"/>
        </w:r>
        <w:r>
          <w:instrText xml:space="preserve"> PAGEREF _Toc29125 \h </w:instrText>
        </w:r>
        <w:r>
          <w:fldChar w:fldCharType="separate"/>
        </w:r>
        <w:r>
          <w:t>29</w:t>
        </w:r>
        <w:r>
          <w:fldChar w:fldCharType="end"/>
        </w:r>
      </w:hyperlink>
    </w:p>
    <w:p>
      <w:pPr>
        <w:pStyle w:val="TOC2"/>
        <w:tabs>
          <w:tab w:val="right" w:leader="dot" w:pos="8306"/>
        </w:tabs>
      </w:pPr>
      <w:hyperlink w:anchor="_Toc21764" w:history="1">
        <w:r>
          <w:rPr>
            <w:rFonts w:ascii="仿宋" w:eastAsia="仿宋" w:hAnsi="仿宋" w:cs="仿宋" w:hint="eastAsia"/>
            <w:lang w:eastAsia="zh-CN"/>
          </w:rPr>
          <w:t>(一)、建设区域环境质量现状</w:t>
        </w:r>
        <w:r>
          <w:tab/>
        </w:r>
        <w:r>
          <w:fldChar w:fldCharType="begin"/>
        </w:r>
        <w:r>
          <w:instrText xml:space="preserve"> PAGEREF _Toc21764 \h </w:instrText>
        </w:r>
        <w:r>
          <w:fldChar w:fldCharType="separate"/>
        </w:r>
        <w:r>
          <w:t>29</w:t>
        </w:r>
        <w:r>
          <w:fldChar w:fldCharType="end"/>
        </w:r>
      </w:hyperlink>
    </w:p>
    <w:p>
      <w:pPr>
        <w:pStyle w:val="TOC2"/>
        <w:tabs>
          <w:tab w:val="right" w:leader="dot" w:pos="8306"/>
        </w:tabs>
      </w:pPr>
      <w:hyperlink w:anchor="_Toc30161" w:history="1">
        <w:r>
          <w:rPr>
            <w:rFonts w:ascii="仿宋" w:eastAsia="仿宋" w:hAnsi="仿宋" w:cs="仿宋" w:hint="eastAsia"/>
            <w:lang w:eastAsia="zh-CN"/>
          </w:rPr>
          <w:t>(二)、建设期环境保护</w:t>
        </w:r>
        <w:r>
          <w:tab/>
        </w:r>
        <w:r>
          <w:fldChar w:fldCharType="begin"/>
        </w:r>
        <w:r>
          <w:instrText xml:space="preserve"> PAGEREF _Toc30161 \h </w:instrText>
        </w:r>
        <w:r>
          <w:fldChar w:fldCharType="separate"/>
        </w:r>
        <w:r>
          <w:t>30</w:t>
        </w:r>
        <w:r>
          <w:fldChar w:fldCharType="end"/>
        </w:r>
      </w:hyperlink>
    </w:p>
    <w:p>
      <w:pPr>
        <w:pStyle w:val="TOC2"/>
        <w:tabs>
          <w:tab w:val="right" w:leader="dot" w:pos="8306"/>
        </w:tabs>
      </w:pPr>
      <w:hyperlink w:anchor="_Toc2751" w:history="1">
        <w:r>
          <w:rPr>
            <w:rFonts w:ascii="仿宋" w:eastAsia="仿宋" w:hAnsi="仿宋" w:cs="仿宋" w:hint="eastAsia"/>
            <w:lang w:eastAsia="zh-CN"/>
          </w:rPr>
          <w:t>(三)、运营期环境保护</w:t>
        </w:r>
        <w:r>
          <w:tab/>
        </w:r>
        <w:r>
          <w:fldChar w:fldCharType="begin"/>
        </w:r>
        <w:r>
          <w:instrText xml:space="preserve"> PAGEREF _Toc2751 \h </w:instrText>
        </w:r>
        <w:r>
          <w:fldChar w:fldCharType="separate"/>
        </w:r>
        <w:r>
          <w:t>32</w:t>
        </w:r>
        <w:r>
          <w:fldChar w:fldCharType="end"/>
        </w:r>
      </w:hyperlink>
    </w:p>
    <w:p>
      <w:pPr>
        <w:pStyle w:val="TOC2"/>
        <w:tabs>
          <w:tab w:val="right" w:leader="dot" w:pos="8306"/>
        </w:tabs>
      </w:pPr>
      <w:hyperlink w:anchor="_Toc8485" w:history="1">
        <w:r>
          <w:rPr>
            <w:rFonts w:ascii="仿宋" w:eastAsia="仿宋" w:hAnsi="仿宋" w:cs="仿宋" w:hint="eastAsia"/>
            <w:lang w:eastAsia="zh-CN"/>
          </w:rPr>
          <w:t>(四)、金属包装容器及其附件项目建设对区域经济的影响</w:t>
        </w:r>
        <w:r>
          <w:tab/>
        </w:r>
        <w:r>
          <w:fldChar w:fldCharType="begin"/>
        </w:r>
        <w:r>
          <w:instrText xml:space="preserve"> PAGEREF _Toc8485 \h </w:instrText>
        </w:r>
        <w:r>
          <w:fldChar w:fldCharType="separate"/>
        </w:r>
        <w:r>
          <w:t>33</w:t>
        </w:r>
        <w:r>
          <w:fldChar w:fldCharType="end"/>
        </w:r>
      </w:hyperlink>
    </w:p>
    <w:p>
      <w:pPr>
        <w:pStyle w:val="TOC2"/>
        <w:tabs>
          <w:tab w:val="right" w:leader="dot" w:pos="8306"/>
        </w:tabs>
      </w:pPr>
      <w:hyperlink w:anchor="_Toc27858" w:history="1">
        <w:r>
          <w:rPr>
            <w:rFonts w:ascii="仿宋" w:eastAsia="仿宋" w:hAnsi="仿宋" w:cs="仿宋" w:hint="eastAsia"/>
            <w:lang w:eastAsia="zh-CN"/>
          </w:rPr>
          <w:t>(五)、废弃物处理</w:t>
        </w:r>
        <w:r>
          <w:tab/>
        </w:r>
        <w:r>
          <w:fldChar w:fldCharType="begin"/>
        </w:r>
        <w:r>
          <w:instrText xml:space="preserve"> PAGEREF _Toc27858 \h </w:instrText>
        </w:r>
        <w:r>
          <w:fldChar w:fldCharType="separate"/>
        </w:r>
        <w:r>
          <w:t>35</w:t>
        </w:r>
        <w:r>
          <w:fldChar w:fldCharType="end"/>
        </w:r>
      </w:hyperlink>
    </w:p>
    <w:p>
      <w:pPr>
        <w:pStyle w:val="TOC2"/>
        <w:tabs>
          <w:tab w:val="right" w:leader="dot" w:pos="8306"/>
        </w:tabs>
      </w:pPr>
      <w:hyperlink w:anchor="_Toc29154" w:history="1">
        <w:r>
          <w:rPr>
            <w:rFonts w:ascii="仿宋" w:eastAsia="仿宋" w:hAnsi="仿宋" w:cs="仿宋" w:hint="eastAsia"/>
            <w:lang w:eastAsia="zh-CN"/>
          </w:rPr>
          <w:t>(六)、特殊环境影响分析</w:t>
        </w:r>
        <w:r>
          <w:tab/>
        </w:r>
        <w:r>
          <w:fldChar w:fldCharType="begin"/>
        </w:r>
        <w:r>
          <w:instrText xml:space="preserve"> PAGEREF _Toc29154 \h </w:instrText>
        </w:r>
        <w:r>
          <w:fldChar w:fldCharType="separate"/>
        </w:r>
        <w:r>
          <w:t>36</w:t>
        </w:r>
        <w:r>
          <w:fldChar w:fldCharType="end"/>
        </w:r>
      </w:hyperlink>
    </w:p>
    <w:p>
      <w:pPr>
        <w:pStyle w:val="TOC2"/>
        <w:tabs>
          <w:tab w:val="right" w:leader="dot" w:pos="8306"/>
        </w:tabs>
      </w:pPr>
      <w:hyperlink w:anchor="_Toc11355" w:history="1">
        <w:r>
          <w:rPr>
            <w:rFonts w:ascii="仿宋" w:eastAsia="仿宋" w:hAnsi="仿宋" w:cs="仿宋" w:hint="eastAsia"/>
            <w:lang w:eastAsia="zh-CN"/>
          </w:rPr>
          <w:t>(七)、清洁生产</w:t>
        </w:r>
        <w:r>
          <w:tab/>
        </w:r>
        <w:r>
          <w:fldChar w:fldCharType="begin"/>
        </w:r>
        <w:r>
          <w:instrText xml:space="preserve"> PAGEREF _Toc11355 \h </w:instrText>
        </w:r>
        <w:r>
          <w:fldChar w:fldCharType="separate"/>
        </w:r>
        <w:r>
          <w:t>38</w:t>
        </w:r>
        <w:r>
          <w:fldChar w:fldCharType="end"/>
        </w:r>
      </w:hyperlink>
    </w:p>
    <w:p>
      <w:pPr>
        <w:pStyle w:val="TOC2"/>
        <w:tabs>
          <w:tab w:val="right" w:leader="dot" w:pos="8306"/>
        </w:tabs>
      </w:pPr>
      <w:hyperlink w:anchor="_Toc23077" w:history="1">
        <w:r>
          <w:rPr>
            <w:rFonts w:ascii="仿宋" w:eastAsia="仿宋" w:hAnsi="仿宋" w:cs="仿宋" w:hint="eastAsia"/>
            <w:lang w:eastAsia="zh-CN"/>
          </w:rPr>
          <w:t>(八)、环境保护综合评价</w:t>
        </w:r>
        <w:r>
          <w:tab/>
        </w:r>
        <w:r>
          <w:fldChar w:fldCharType="begin"/>
        </w:r>
        <w:r>
          <w:instrText xml:space="preserve"> PAGEREF _Toc23077 \h </w:instrText>
        </w:r>
        <w:r>
          <w:fldChar w:fldCharType="separate"/>
        </w:r>
        <w:r>
          <w:t>39</w:t>
        </w:r>
        <w:r>
          <w:fldChar w:fldCharType="end"/>
        </w:r>
      </w:hyperlink>
    </w:p>
    <w:p>
      <w:pPr>
        <w:pStyle w:val="TOC1"/>
        <w:tabs>
          <w:tab w:val="right" w:leader="dot" w:pos="8306"/>
        </w:tabs>
      </w:pPr>
      <w:hyperlink w:anchor="_Toc19094" w:history="1">
        <w:r>
          <w:rPr>
            <w:rFonts w:ascii="仿宋" w:eastAsia="仿宋" w:hAnsi="仿宋" w:cs="仿宋" w:hint="eastAsia"/>
            <w:lang w:eastAsia="zh-CN"/>
          </w:rPr>
          <w:t>九、金属包装容器及其附件项目风险管理</w:t>
        </w:r>
        <w:r>
          <w:tab/>
        </w:r>
        <w:r>
          <w:fldChar w:fldCharType="begin"/>
        </w:r>
        <w:r>
          <w:instrText xml:space="preserve"> PAGEREF _Toc19094 \h </w:instrText>
        </w:r>
        <w:r>
          <w:fldChar w:fldCharType="separate"/>
        </w:r>
        <w:r>
          <w:t>40</w:t>
        </w:r>
        <w:r>
          <w:fldChar w:fldCharType="end"/>
        </w:r>
      </w:hyperlink>
    </w:p>
    <w:p>
      <w:pPr>
        <w:pStyle w:val="TOC2"/>
        <w:tabs>
          <w:tab w:val="right" w:leader="dot" w:pos="8306"/>
        </w:tabs>
      </w:pPr>
      <w:hyperlink w:anchor="_Toc6021" w:history="1">
        <w:r>
          <w:rPr>
            <w:rFonts w:ascii="仿宋" w:eastAsia="仿宋" w:hAnsi="仿宋" w:cs="仿宋" w:hint="eastAsia"/>
            <w:lang w:eastAsia="zh-CN"/>
          </w:rPr>
          <w:t>(一)、风险识别与评估</w:t>
        </w:r>
        <w:r>
          <w:tab/>
        </w:r>
        <w:r>
          <w:fldChar w:fldCharType="begin"/>
        </w:r>
        <w:r>
          <w:instrText xml:space="preserve"> PAGEREF _Toc6021 \h </w:instrText>
        </w:r>
        <w:r>
          <w:fldChar w:fldCharType="separate"/>
        </w:r>
        <w:r>
          <w:t>40</w:t>
        </w:r>
        <w:r>
          <w:fldChar w:fldCharType="end"/>
        </w:r>
      </w:hyperlink>
    </w:p>
    <w:p>
      <w:pPr>
        <w:pStyle w:val="TOC2"/>
        <w:tabs>
          <w:tab w:val="right" w:leader="dot" w:pos="8306"/>
        </w:tabs>
      </w:pPr>
      <w:hyperlink w:anchor="_Toc29410" w:history="1">
        <w:r>
          <w:rPr>
            <w:rFonts w:ascii="仿宋" w:eastAsia="仿宋" w:hAnsi="仿宋" w:cs="仿宋" w:hint="eastAsia"/>
            <w:lang w:eastAsia="zh-CN"/>
          </w:rPr>
          <w:t>(二)、风险应对策略</w:t>
        </w:r>
        <w:r>
          <w:tab/>
        </w:r>
        <w:r>
          <w:fldChar w:fldCharType="begin"/>
        </w:r>
        <w:r>
          <w:instrText xml:space="preserve"> PAGEREF _Toc29410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7" w:history="1">
        <w:r>
          <w:rPr>
            <w:rFonts w:ascii="仿宋" w:eastAsia="仿宋" w:hAnsi="仿宋" w:cs="仿宋" w:hint="eastAsia"/>
            <w:lang w:eastAsia="zh-CN"/>
          </w:rPr>
          <w:t>(三)、风险监控与控制</w:t>
        </w:r>
        <w:r>
          <w:tab/>
        </w:r>
        <w:r>
          <w:fldChar w:fldCharType="begin"/>
        </w:r>
        <w:r>
          <w:instrText xml:space="preserve"> PAGEREF _Toc897 \h </w:instrText>
        </w:r>
        <w:r>
          <w:fldChar w:fldCharType="separate"/>
        </w:r>
        <w:r>
          <w:t>43</w:t>
        </w:r>
        <w:r>
          <w:fldChar w:fldCharType="end"/>
        </w:r>
      </w:hyperlink>
    </w:p>
    <w:p>
      <w:pPr>
        <w:pStyle w:val="TOC1"/>
        <w:tabs>
          <w:tab w:val="right" w:leader="dot" w:pos="8306"/>
        </w:tabs>
      </w:pPr>
      <w:hyperlink w:anchor="_Toc28145" w:history="1">
        <w:r>
          <w:rPr>
            <w:rFonts w:ascii="仿宋" w:eastAsia="仿宋" w:hAnsi="仿宋" w:cs="仿宋" w:hint="eastAsia"/>
            <w:lang w:eastAsia="zh-CN"/>
          </w:rPr>
          <w:t>十、金属包装容器及其附件项目社会影响</w:t>
        </w:r>
        <w:r>
          <w:tab/>
        </w:r>
        <w:r>
          <w:fldChar w:fldCharType="begin"/>
        </w:r>
        <w:r>
          <w:instrText xml:space="preserve"> PAGEREF _Toc28145 \h </w:instrText>
        </w:r>
        <w:r>
          <w:fldChar w:fldCharType="separate"/>
        </w:r>
        <w:r>
          <w:t>45</w:t>
        </w:r>
        <w:r>
          <w:fldChar w:fldCharType="end"/>
        </w:r>
      </w:hyperlink>
    </w:p>
    <w:p>
      <w:pPr>
        <w:pStyle w:val="TOC2"/>
        <w:tabs>
          <w:tab w:val="right" w:leader="dot" w:pos="8306"/>
        </w:tabs>
      </w:pPr>
      <w:hyperlink w:anchor="_Toc3178" w:history="1">
        <w:r>
          <w:rPr>
            <w:rFonts w:ascii="仿宋" w:eastAsia="仿宋" w:hAnsi="仿宋" w:cs="仿宋" w:hint="eastAsia"/>
            <w:lang w:eastAsia="zh-CN"/>
          </w:rPr>
          <w:t>(一)、社会责任与义务</w:t>
        </w:r>
        <w:r>
          <w:tab/>
        </w:r>
        <w:r>
          <w:fldChar w:fldCharType="begin"/>
        </w:r>
        <w:r>
          <w:instrText xml:space="preserve"> PAGEREF _Toc3178 \h </w:instrText>
        </w:r>
        <w:r>
          <w:fldChar w:fldCharType="separate"/>
        </w:r>
        <w:r>
          <w:t>45</w:t>
        </w:r>
        <w:r>
          <w:fldChar w:fldCharType="end"/>
        </w:r>
      </w:hyperlink>
    </w:p>
    <w:p>
      <w:pPr>
        <w:pStyle w:val="TOC2"/>
        <w:tabs>
          <w:tab w:val="right" w:leader="dot" w:pos="8306"/>
        </w:tabs>
      </w:pPr>
      <w:hyperlink w:anchor="_Toc16275" w:history="1">
        <w:r>
          <w:rPr>
            <w:rFonts w:ascii="仿宋" w:eastAsia="仿宋" w:hAnsi="仿宋" w:cs="仿宋" w:hint="eastAsia"/>
            <w:lang w:eastAsia="zh-CN"/>
          </w:rPr>
          <w:t>(二)、社会参与与沟通</w:t>
        </w:r>
        <w:r>
          <w:tab/>
        </w:r>
        <w:r>
          <w:fldChar w:fldCharType="begin"/>
        </w:r>
        <w:r>
          <w:instrText xml:space="preserve"> PAGEREF _Toc16275 \h </w:instrText>
        </w:r>
        <w:r>
          <w:fldChar w:fldCharType="separate"/>
        </w:r>
        <w:r>
          <w:t>45</w:t>
        </w:r>
        <w:r>
          <w:fldChar w:fldCharType="end"/>
        </w:r>
      </w:hyperlink>
    </w:p>
    <w:p>
      <w:pPr>
        <w:pStyle w:val="TOC1"/>
        <w:tabs>
          <w:tab w:val="right" w:leader="dot" w:pos="8306"/>
        </w:tabs>
      </w:pPr>
      <w:hyperlink w:anchor="_Toc17035" w:history="1">
        <w:r>
          <w:rPr>
            <w:rFonts w:ascii="仿宋" w:eastAsia="仿宋" w:hAnsi="仿宋" w:cs="仿宋" w:hint="eastAsia"/>
            <w:lang w:eastAsia="zh-CN"/>
          </w:rPr>
          <w:t>十一、金属包装容器及其附件项目经营效益</w:t>
        </w:r>
        <w:r>
          <w:tab/>
        </w:r>
        <w:r>
          <w:fldChar w:fldCharType="begin"/>
        </w:r>
        <w:r>
          <w:instrText xml:space="preserve"> PAGEREF _Toc17035 \h </w:instrText>
        </w:r>
        <w:r>
          <w:fldChar w:fldCharType="separate"/>
        </w:r>
        <w:r>
          <w:t>46</w:t>
        </w:r>
        <w:r>
          <w:fldChar w:fldCharType="end"/>
        </w:r>
      </w:hyperlink>
    </w:p>
    <w:p>
      <w:pPr>
        <w:pStyle w:val="TOC2"/>
        <w:tabs>
          <w:tab w:val="right" w:leader="dot" w:pos="8306"/>
        </w:tabs>
      </w:pPr>
      <w:hyperlink w:anchor="_Toc19385" w:history="1">
        <w:r>
          <w:rPr>
            <w:rFonts w:ascii="仿宋" w:eastAsia="仿宋" w:hAnsi="仿宋" w:cs="仿宋" w:hint="eastAsia"/>
            <w:lang w:eastAsia="zh-CN"/>
          </w:rPr>
          <w:t>(一)、经济评价财务测算</w:t>
        </w:r>
        <w:r>
          <w:tab/>
        </w:r>
        <w:r>
          <w:fldChar w:fldCharType="begin"/>
        </w:r>
        <w:r>
          <w:instrText xml:space="preserve"> PAGEREF _Toc19385 \h </w:instrText>
        </w:r>
        <w:r>
          <w:fldChar w:fldCharType="separate"/>
        </w:r>
        <w:r>
          <w:t>46</w:t>
        </w:r>
        <w:r>
          <w:fldChar w:fldCharType="end"/>
        </w:r>
      </w:hyperlink>
    </w:p>
    <w:p>
      <w:pPr>
        <w:pStyle w:val="TOC2"/>
        <w:tabs>
          <w:tab w:val="right" w:leader="dot" w:pos="8306"/>
        </w:tabs>
      </w:pPr>
      <w:hyperlink w:anchor="_Toc924" w:history="1">
        <w:r>
          <w:rPr>
            <w:rFonts w:ascii="仿宋" w:eastAsia="仿宋" w:hAnsi="仿宋" w:cs="仿宋" w:hint="eastAsia"/>
            <w:lang w:eastAsia="zh-CN"/>
          </w:rPr>
          <w:t>(二)、金属包装容器及其附件项目盈利能力分析</w:t>
        </w:r>
        <w:r>
          <w:tab/>
        </w:r>
        <w:r>
          <w:fldChar w:fldCharType="begin"/>
        </w:r>
        <w:r>
          <w:instrText xml:space="preserve"> PAGEREF _Toc924 \h </w:instrText>
        </w:r>
        <w:r>
          <w:fldChar w:fldCharType="separate"/>
        </w:r>
        <w:r>
          <w:t>48</w:t>
        </w:r>
        <w:r>
          <w:fldChar w:fldCharType="end"/>
        </w:r>
      </w:hyperlink>
    </w:p>
    <w:p>
      <w:pPr>
        <w:pStyle w:val="TOC1"/>
        <w:tabs>
          <w:tab w:val="right" w:leader="dot" w:pos="8306"/>
        </w:tabs>
      </w:pPr>
      <w:hyperlink w:anchor="_Toc1182" w:history="1">
        <w:r>
          <w:rPr>
            <w:rFonts w:ascii="仿宋" w:eastAsia="仿宋" w:hAnsi="仿宋" w:cs="仿宋" w:hint="eastAsia"/>
            <w:lang w:eastAsia="zh-CN"/>
          </w:rPr>
          <w:t>十二、金属包装容器及其附件项目财务管理</w:t>
        </w:r>
        <w:r>
          <w:tab/>
        </w:r>
        <w:r>
          <w:fldChar w:fldCharType="begin"/>
        </w:r>
        <w:r>
          <w:instrText xml:space="preserve"> PAGEREF _Toc1182 \h </w:instrText>
        </w:r>
        <w:r>
          <w:fldChar w:fldCharType="separate"/>
        </w:r>
        <w:r>
          <w:t>49</w:t>
        </w:r>
        <w:r>
          <w:fldChar w:fldCharType="end"/>
        </w:r>
      </w:hyperlink>
    </w:p>
    <w:p>
      <w:pPr>
        <w:pStyle w:val="TOC2"/>
        <w:tabs>
          <w:tab w:val="right" w:leader="dot" w:pos="8306"/>
        </w:tabs>
      </w:pPr>
      <w:hyperlink w:anchor="_Toc24259" w:history="1">
        <w:r>
          <w:rPr>
            <w:rFonts w:ascii="仿宋" w:eastAsia="仿宋" w:hAnsi="仿宋" w:cs="仿宋" w:hint="eastAsia"/>
            <w:lang w:eastAsia="zh-CN"/>
          </w:rPr>
          <w:t>(一)、资金需求大</w:t>
        </w:r>
        <w:r>
          <w:tab/>
        </w:r>
        <w:r>
          <w:fldChar w:fldCharType="begin"/>
        </w:r>
        <w:r>
          <w:instrText xml:space="preserve"> PAGEREF _Toc24259 \h </w:instrText>
        </w:r>
        <w:r>
          <w:fldChar w:fldCharType="separate"/>
        </w:r>
        <w:r>
          <w:t>49</w:t>
        </w:r>
        <w:r>
          <w:fldChar w:fldCharType="end"/>
        </w:r>
      </w:hyperlink>
    </w:p>
    <w:p>
      <w:pPr>
        <w:pStyle w:val="TOC2"/>
        <w:tabs>
          <w:tab w:val="right" w:leader="dot" w:pos="8306"/>
        </w:tabs>
      </w:pPr>
      <w:hyperlink w:anchor="_Toc29505" w:history="1">
        <w:r>
          <w:rPr>
            <w:rFonts w:ascii="仿宋" w:eastAsia="仿宋" w:hAnsi="仿宋" w:cs="仿宋" w:hint="eastAsia"/>
            <w:lang w:eastAsia="zh-CN"/>
          </w:rPr>
          <w:t>(二)、研发周期长</w:t>
        </w:r>
        <w:r>
          <w:tab/>
        </w:r>
        <w:r>
          <w:fldChar w:fldCharType="begin"/>
        </w:r>
        <w:r>
          <w:instrText xml:space="preserve"> PAGEREF _Toc29505 \h </w:instrText>
        </w:r>
        <w:r>
          <w:fldChar w:fldCharType="separate"/>
        </w:r>
        <w:r>
          <w:t>50</w:t>
        </w:r>
        <w:r>
          <w:fldChar w:fldCharType="end"/>
        </w:r>
      </w:hyperlink>
    </w:p>
    <w:p>
      <w:pPr>
        <w:pStyle w:val="TOC2"/>
        <w:tabs>
          <w:tab w:val="right" w:leader="dot" w:pos="8306"/>
        </w:tabs>
      </w:pPr>
      <w:hyperlink w:anchor="_Toc23988" w:history="1">
        <w:r>
          <w:rPr>
            <w:rFonts w:ascii="仿宋" w:eastAsia="仿宋" w:hAnsi="仿宋" w:cs="仿宋" w:hint="eastAsia"/>
            <w:lang w:eastAsia="zh-CN"/>
          </w:rPr>
          <w:t>(三)、市场风险大</w:t>
        </w:r>
        <w:r>
          <w:tab/>
        </w:r>
        <w:r>
          <w:fldChar w:fldCharType="begin"/>
        </w:r>
        <w:r>
          <w:instrText xml:space="preserve"> PAGEREF _Toc23988 \h </w:instrText>
        </w:r>
        <w:r>
          <w:fldChar w:fldCharType="separate"/>
        </w:r>
        <w:r>
          <w:t>51</w:t>
        </w:r>
        <w:r>
          <w:fldChar w:fldCharType="end"/>
        </w:r>
      </w:hyperlink>
    </w:p>
    <w:p>
      <w:pPr>
        <w:pStyle w:val="TOC2"/>
        <w:tabs>
          <w:tab w:val="right" w:leader="dot" w:pos="8306"/>
        </w:tabs>
      </w:pPr>
      <w:hyperlink w:anchor="_Toc13450" w:history="1">
        <w:r>
          <w:rPr>
            <w:rFonts w:ascii="仿宋" w:eastAsia="仿宋" w:hAnsi="仿宋" w:cs="仿宋" w:hint="eastAsia"/>
            <w:lang w:eastAsia="zh-CN"/>
          </w:rPr>
          <w:t>(四)、利润率高</w:t>
        </w:r>
        <w:r>
          <w:tab/>
        </w:r>
        <w:r>
          <w:fldChar w:fldCharType="begin"/>
        </w:r>
        <w:r>
          <w:instrText xml:space="preserve"> PAGEREF _Toc13450 \h </w:instrText>
        </w:r>
        <w:r>
          <w:fldChar w:fldCharType="separate"/>
        </w:r>
        <w:r>
          <w:t>54</w:t>
        </w:r>
        <w:r>
          <w:fldChar w:fldCharType="end"/>
        </w:r>
      </w:hyperlink>
    </w:p>
    <w:p>
      <w:pPr>
        <w:pStyle w:val="TOC1"/>
        <w:tabs>
          <w:tab w:val="right" w:leader="dot" w:pos="8306"/>
        </w:tabs>
      </w:pPr>
      <w:hyperlink w:anchor="_Toc937" w:history="1">
        <w:r>
          <w:rPr>
            <w:rFonts w:ascii="仿宋" w:eastAsia="仿宋" w:hAnsi="仿宋" w:cs="仿宋" w:hint="eastAsia"/>
            <w:lang w:eastAsia="zh-CN"/>
          </w:rPr>
          <w:t>十三、营销与推广策略</w:t>
        </w:r>
        <w:r>
          <w:tab/>
        </w:r>
        <w:r>
          <w:fldChar w:fldCharType="begin"/>
        </w:r>
        <w:r>
          <w:instrText xml:space="preserve"> PAGEREF _Toc937 \h </w:instrText>
        </w:r>
        <w:r>
          <w:fldChar w:fldCharType="separate"/>
        </w:r>
        <w:r>
          <w:t>56</w:t>
        </w:r>
        <w:r>
          <w:fldChar w:fldCharType="end"/>
        </w:r>
      </w:hyperlink>
    </w:p>
    <w:p>
      <w:pPr>
        <w:pStyle w:val="TOC2"/>
        <w:tabs>
          <w:tab w:val="right" w:leader="dot" w:pos="8306"/>
        </w:tabs>
      </w:pPr>
      <w:hyperlink w:anchor="_Toc6362" w:history="1">
        <w:r>
          <w:rPr>
            <w:rFonts w:ascii="仿宋" w:eastAsia="仿宋" w:hAnsi="仿宋" w:cs="仿宋" w:hint="eastAsia"/>
            <w:lang w:eastAsia="zh-CN"/>
          </w:rPr>
          <w:t>(一)、产品/服务定位与特点</w:t>
        </w:r>
        <w:r>
          <w:tab/>
        </w:r>
        <w:r>
          <w:fldChar w:fldCharType="begin"/>
        </w:r>
        <w:r>
          <w:instrText xml:space="preserve"> PAGEREF _Toc6362 \h </w:instrText>
        </w:r>
        <w:r>
          <w:fldChar w:fldCharType="separate"/>
        </w:r>
        <w:r>
          <w:t>56</w:t>
        </w:r>
        <w:r>
          <w:fldChar w:fldCharType="end"/>
        </w:r>
      </w:hyperlink>
    </w:p>
    <w:p>
      <w:pPr>
        <w:pStyle w:val="TOC2"/>
        <w:tabs>
          <w:tab w:val="right" w:leader="dot" w:pos="8306"/>
        </w:tabs>
      </w:pPr>
      <w:hyperlink w:anchor="_Toc6477" w:history="1">
        <w:r>
          <w:rPr>
            <w:rFonts w:ascii="仿宋" w:eastAsia="仿宋" w:hAnsi="仿宋" w:cs="仿宋" w:hint="eastAsia"/>
            <w:lang w:eastAsia="zh-CN"/>
          </w:rPr>
          <w:t>(二)、市场定位与竞争分析</w:t>
        </w:r>
        <w:r>
          <w:tab/>
        </w:r>
        <w:r>
          <w:fldChar w:fldCharType="begin"/>
        </w:r>
        <w:r>
          <w:instrText xml:space="preserve"> PAGEREF _Toc6477 \h </w:instrText>
        </w:r>
        <w:r>
          <w:fldChar w:fldCharType="separate"/>
        </w:r>
        <w:r>
          <w:t>57</w:t>
        </w:r>
        <w:r>
          <w:fldChar w:fldCharType="end"/>
        </w:r>
      </w:hyperlink>
    </w:p>
    <w:p>
      <w:pPr>
        <w:pStyle w:val="TOC2"/>
        <w:tabs>
          <w:tab w:val="right" w:leader="dot" w:pos="8306"/>
        </w:tabs>
      </w:pPr>
      <w:hyperlink w:anchor="_Toc16596" w:history="1">
        <w:r>
          <w:rPr>
            <w:rFonts w:ascii="仿宋" w:eastAsia="仿宋" w:hAnsi="仿宋" w:cs="仿宋" w:hint="eastAsia"/>
            <w:lang w:eastAsia="zh-CN"/>
          </w:rPr>
          <w:t>(三)、营销渠道与策略</w:t>
        </w:r>
        <w:r>
          <w:tab/>
        </w:r>
        <w:r>
          <w:fldChar w:fldCharType="begin"/>
        </w:r>
        <w:r>
          <w:instrText xml:space="preserve"> PAGEREF _Toc16596 \h </w:instrText>
        </w:r>
        <w:r>
          <w:fldChar w:fldCharType="separate"/>
        </w:r>
        <w:r>
          <w:t>59</w:t>
        </w:r>
        <w:r>
          <w:fldChar w:fldCharType="end"/>
        </w:r>
      </w:hyperlink>
    </w:p>
    <w:p>
      <w:pPr>
        <w:pStyle w:val="TOC2"/>
        <w:tabs>
          <w:tab w:val="right" w:leader="dot" w:pos="8306"/>
        </w:tabs>
      </w:pPr>
      <w:hyperlink w:anchor="_Toc21711" w:history="1">
        <w:r>
          <w:rPr>
            <w:rFonts w:ascii="仿宋" w:eastAsia="仿宋" w:hAnsi="仿宋" w:cs="仿宋" w:hint="eastAsia"/>
            <w:lang w:eastAsia="zh-CN"/>
          </w:rPr>
          <w:t>(四)、推广与宣传活动</w:t>
        </w:r>
        <w:r>
          <w:tab/>
        </w:r>
        <w:r>
          <w:fldChar w:fldCharType="begin"/>
        </w:r>
        <w:r>
          <w:instrText xml:space="preserve"> PAGEREF _Toc21711 \h </w:instrText>
        </w:r>
        <w:r>
          <w:fldChar w:fldCharType="separate"/>
        </w:r>
        <w:r>
          <w:t>60</w:t>
        </w:r>
        <w:r>
          <w:fldChar w:fldCharType="end"/>
        </w:r>
      </w:hyperlink>
    </w:p>
    <w:p>
      <w:pPr>
        <w:pStyle w:val="TOC1"/>
        <w:tabs>
          <w:tab w:val="right" w:leader="dot" w:pos="8306"/>
        </w:tabs>
      </w:pPr>
      <w:hyperlink w:anchor="_Toc10649" w:history="1">
        <w:r>
          <w:rPr>
            <w:rFonts w:ascii="仿宋" w:eastAsia="仿宋" w:hAnsi="仿宋" w:cs="仿宋" w:hint="eastAsia"/>
            <w:lang w:eastAsia="zh-CN"/>
          </w:rPr>
          <w:t>十四、质量管理体系</w:t>
        </w:r>
        <w:r>
          <w:tab/>
        </w:r>
        <w:r>
          <w:fldChar w:fldCharType="begin"/>
        </w:r>
        <w:r>
          <w:instrText xml:space="preserve"> PAGEREF _Toc10649 \h </w:instrText>
        </w:r>
        <w:r>
          <w:fldChar w:fldCharType="separate"/>
        </w:r>
        <w:r>
          <w:t>65</w:t>
        </w:r>
        <w:r>
          <w:fldChar w:fldCharType="end"/>
        </w:r>
      </w:hyperlink>
    </w:p>
    <w:p>
      <w:pPr>
        <w:pStyle w:val="TOC2"/>
        <w:tabs>
          <w:tab w:val="right" w:leader="dot" w:pos="8306"/>
        </w:tabs>
      </w:pPr>
      <w:hyperlink w:anchor="_Toc10167" w:history="1">
        <w:r>
          <w:rPr>
            <w:rFonts w:ascii="仿宋" w:eastAsia="仿宋" w:hAnsi="仿宋" w:cs="仿宋" w:hint="eastAsia"/>
            <w:lang w:eastAsia="zh-CN"/>
          </w:rPr>
          <w:t>(一)、质量目标与方针</w:t>
        </w:r>
        <w:r>
          <w:tab/>
        </w:r>
        <w:r>
          <w:fldChar w:fldCharType="begin"/>
        </w:r>
        <w:r>
          <w:instrText xml:space="preserve"> PAGEREF _Toc10167 \h </w:instrText>
        </w:r>
        <w:r>
          <w:fldChar w:fldCharType="separate"/>
        </w:r>
        <w:r>
          <w:t>65</w:t>
        </w:r>
        <w:r>
          <w:fldChar w:fldCharType="end"/>
        </w:r>
      </w:hyperlink>
    </w:p>
    <w:p>
      <w:pPr>
        <w:pStyle w:val="TOC2"/>
        <w:tabs>
          <w:tab w:val="right" w:leader="dot" w:pos="8306"/>
        </w:tabs>
      </w:pPr>
      <w:hyperlink w:anchor="_Toc27609" w:history="1">
        <w:r>
          <w:rPr>
            <w:rFonts w:ascii="仿宋" w:eastAsia="仿宋" w:hAnsi="仿宋" w:cs="仿宋" w:hint="eastAsia"/>
            <w:lang w:eastAsia="zh-CN"/>
          </w:rPr>
          <w:t>(二)、质量管理责任</w:t>
        </w:r>
        <w:r>
          <w:tab/>
        </w:r>
        <w:r>
          <w:fldChar w:fldCharType="begin"/>
        </w:r>
        <w:r>
          <w:instrText xml:space="preserve"> PAGEREF _Toc27609 \h </w:instrText>
        </w:r>
        <w:r>
          <w:fldChar w:fldCharType="separate"/>
        </w:r>
        <w:r>
          <w:t>66</w:t>
        </w:r>
        <w:r>
          <w:fldChar w:fldCharType="end"/>
        </w:r>
      </w:hyperlink>
    </w:p>
    <w:p>
      <w:pPr>
        <w:pStyle w:val="TOC2"/>
        <w:tabs>
          <w:tab w:val="right" w:leader="dot" w:pos="8306"/>
        </w:tabs>
      </w:pPr>
      <w:hyperlink w:anchor="_Toc2098" w:history="1">
        <w:r>
          <w:rPr>
            <w:rFonts w:ascii="仿宋" w:eastAsia="仿宋" w:hAnsi="仿宋" w:cs="仿宋" w:hint="eastAsia"/>
            <w:lang w:eastAsia="zh-CN"/>
          </w:rPr>
          <w:t>(三)、质量管理体系文件</w:t>
        </w:r>
        <w:r>
          <w:tab/>
        </w:r>
        <w:r>
          <w:fldChar w:fldCharType="begin"/>
        </w:r>
        <w:r>
          <w:instrText xml:space="preserve"> PAGEREF _Toc2098 \h </w:instrText>
        </w:r>
        <w:r>
          <w:fldChar w:fldCharType="separate"/>
        </w:r>
        <w:r>
          <w:t>68</w:t>
        </w:r>
        <w:r>
          <w:fldChar w:fldCharType="end"/>
        </w:r>
      </w:hyperlink>
    </w:p>
    <w:p>
      <w:pPr>
        <w:pStyle w:val="TOC2"/>
        <w:tabs>
          <w:tab w:val="right" w:leader="dot" w:pos="8306"/>
        </w:tabs>
      </w:pPr>
      <w:hyperlink w:anchor="_Toc19547" w:history="1">
        <w:r>
          <w:rPr>
            <w:rFonts w:ascii="仿宋" w:eastAsia="仿宋" w:hAnsi="仿宋" w:cs="仿宋" w:hint="eastAsia"/>
            <w:lang w:eastAsia="zh-CN"/>
          </w:rPr>
          <w:t>(四)、质量培训与教育</w:t>
        </w:r>
        <w:r>
          <w:tab/>
        </w:r>
        <w:r>
          <w:fldChar w:fldCharType="begin"/>
        </w:r>
        <w:r>
          <w:instrText xml:space="preserve"> PAGEREF _Toc19547 \h </w:instrText>
        </w:r>
        <w:r>
          <w:fldChar w:fldCharType="separate"/>
        </w:r>
        <w:r>
          <w:t>70</w:t>
        </w:r>
        <w:r>
          <w:fldChar w:fldCharType="end"/>
        </w:r>
      </w:hyperlink>
    </w:p>
    <w:p>
      <w:pPr>
        <w:pStyle w:val="TOC2"/>
        <w:tabs>
          <w:tab w:val="right" w:leader="dot" w:pos="8306"/>
        </w:tabs>
      </w:pPr>
      <w:hyperlink w:anchor="_Toc31216" w:history="1">
        <w:r>
          <w:rPr>
            <w:rFonts w:ascii="仿宋" w:eastAsia="仿宋" w:hAnsi="仿宋" w:cs="仿宋" w:hint="eastAsia"/>
            <w:lang w:eastAsia="zh-CN"/>
          </w:rPr>
          <w:t>(五)、质量审核与评价</w:t>
        </w:r>
        <w:r>
          <w:tab/>
        </w:r>
        <w:r>
          <w:fldChar w:fldCharType="begin"/>
        </w:r>
        <w:r>
          <w:instrText xml:space="preserve"> PAGEREF _Toc31216 \h </w:instrText>
        </w:r>
        <w:r>
          <w:fldChar w:fldCharType="separate"/>
        </w:r>
        <w:r>
          <w:t>71</w:t>
        </w:r>
        <w:r>
          <w:fldChar w:fldCharType="end"/>
        </w:r>
      </w:hyperlink>
    </w:p>
    <w:p>
      <w:pPr>
        <w:pStyle w:val="TOC2"/>
        <w:tabs>
          <w:tab w:val="right" w:leader="dot" w:pos="8306"/>
        </w:tabs>
      </w:pPr>
      <w:hyperlink w:anchor="_Toc29173" w:history="1">
        <w:r>
          <w:rPr>
            <w:rFonts w:ascii="仿宋" w:eastAsia="仿宋" w:hAnsi="仿宋" w:cs="仿宋" w:hint="eastAsia"/>
            <w:lang w:eastAsia="zh-CN"/>
          </w:rPr>
          <w:t>(六)、不符合与纠正措施</w:t>
        </w:r>
        <w:r>
          <w:tab/>
        </w:r>
        <w:r>
          <w:fldChar w:fldCharType="begin"/>
        </w:r>
        <w:r>
          <w:instrText xml:space="preserve"> PAGEREF _Toc29173 \h </w:instrText>
        </w:r>
        <w:r>
          <w:fldChar w:fldCharType="separate"/>
        </w:r>
        <w:r>
          <w:t>73</w:t>
        </w:r>
        <w:r>
          <w:fldChar w:fldCharType="end"/>
        </w:r>
      </w:hyperlink>
    </w:p>
    <w:p>
      <w:pPr>
        <w:pStyle w:val="TOC1"/>
        <w:tabs>
          <w:tab w:val="right" w:leader="dot" w:pos="8306"/>
        </w:tabs>
      </w:pPr>
      <w:hyperlink w:anchor="_Toc31434" w:history="1">
        <w:r>
          <w:rPr>
            <w:rFonts w:ascii="仿宋" w:eastAsia="仿宋" w:hAnsi="仿宋" w:cs="仿宋" w:hint="eastAsia"/>
            <w:lang w:eastAsia="zh-CN"/>
          </w:rPr>
          <w:t>十五、金属包装容器及其附件项目变更管理</w:t>
        </w:r>
        <w:r>
          <w:tab/>
        </w:r>
        <w:r>
          <w:fldChar w:fldCharType="begin"/>
        </w:r>
        <w:r>
          <w:instrText xml:space="preserve"> PAGEREF _Toc31434 \h </w:instrText>
        </w:r>
        <w:r>
          <w:fldChar w:fldCharType="separate"/>
        </w:r>
        <w:r>
          <w:t>74</w:t>
        </w:r>
        <w:r>
          <w:fldChar w:fldCharType="end"/>
        </w:r>
      </w:hyperlink>
    </w:p>
    <w:p>
      <w:pPr>
        <w:pStyle w:val="TOC2"/>
        <w:tabs>
          <w:tab w:val="right" w:leader="dot" w:pos="8306"/>
        </w:tabs>
      </w:pPr>
      <w:hyperlink w:anchor="_Toc29703" w:history="1">
        <w:r>
          <w:rPr>
            <w:rFonts w:ascii="仿宋" w:eastAsia="仿宋" w:hAnsi="仿宋" w:cs="仿宋" w:hint="eastAsia"/>
            <w:lang w:eastAsia="zh-CN"/>
          </w:rPr>
          <w:t>(一)、变更申请与评估</w:t>
        </w:r>
        <w:r>
          <w:tab/>
        </w:r>
        <w:r>
          <w:fldChar w:fldCharType="begin"/>
        </w:r>
        <w:r>
          <w:instrText xml:space="preserve"> PAGEREF _Toc29703 \h </w:instrText>
        </w:r>
        <w:r>
          <w:fldChar w:fldCharType="separate"/>
        </w:r>
        <w:r>
          <w:t>74</w:t>
        </w:r>
        <w:r>
          <w:fldChar w:fldCharType="end"/>
        </w:r>
      </w:hyperlink>
    </w:p>
    <w:p>
      <w:pPr>
        <w:pStyle w:val="TOC2"/>
        <w:tabs>
          <w:tab w:val="right" w:leader="dot" w:pos="8306"/>
        </w:tabs>
      </w:pPr>
      <w:hyperlink w:anchor="_Toc22991" w:history="1">
        <w:r>
          <w:rPr>
            <w:rFonts w:ascii="仿宋" w:eastAsia="仿宋" w:hAnsi="仿宋" w:cs="仿宋" w:hint="eastAsia"/>
            <w:lang w:eastAsia="zh-CN"/>
          </w:rPr>
          <w:t>(二)、变更实施与控制</w:t>
        </w:r>
        <w:r>
          <w:tab/>
        </w:r>
        <w:r>
          <w:fldChar w:fldCharType="begin"/>
        </w:r>
        <w:r>
          <w:instrText xml:space="preserve"> PAGEREF _Toc22991 \h </w:instrText>
        </w:r>
        <w:r>
          <w:fldChar w:fldCharType="separate"/>
        </w:r>
        <w:r>
          <w:t>74</w:t>
        </w:r>
        <w:r>
          <w:fldChar w:fldCharType="end"/>
        </w:r>
      </w:hyperlink>
    </w:p>
    <w:p>
      <w:pPr>
        <w:pStyle w:val="TOC1"/>
        <w:tabs>
          <w:tab w:val="right" w:leader="dot" w:pos="8306"/>
        </w:tabs>
      </w:pPr>
      <w:hyperlink w:anchor="_Toc19949" w:history="1">
        <w:r>
          <w:rPr>
            <w:rFonts w:ascii="仿宋" w:eastAsia="仿宋" w:hAnsi="仿宋" w:cs="仿宋" w:hint="eastAsia"/>
            <w:lang w:eastAsia="zh-CN"/>
          </w:rPr>
          <w:t>十六、金属包装容器及其附件项目实施保障措施</w:t>
        </w:r>
        <w:r>
          <w:tab/>
        </w:r>
        <w:r>
          <w:fldChar w:fldCharType="begin"/>
        </w:r>
        <w:r>
          <w:instrText xml:space="preserve"> PAGEREF _Toc19949 \h </w:instrText>
        </w:r>
        <w:r>
          <w:fldChar w:fldCharType="separate"/>
        </w:r>
        <w:r>
          <w:t>75</w:t>
        </w:r>
        <w:r>
          <w:fldChar w:fldCharType="end"/>
        </w:r>
      </w:hyperlink>
    </w:p>
    <w:p>
      <w:pPr>
        <w:pStyle w:val="TOC2"/>
        <w:tabs>
          <w:tab w:val="right" w:leader="dot" w:pos="8306"/>
        </w:tabs>
      </w:pPr>
      <w:hyperlink w:anchor="_Toc29536" w:history="1">
        <w:r>
          <w:rPr>
            <w:rFonts w:ascii="仿宋" w:eastAsia="仿宋" w:hAnsi="仿宋" w:cs="仿宋" w:hint="eastAsia"/>
            <w:lang w:eastAsia="zh-CN"/>
          </w:rPr>
          <w:t>(一)、金属包装容器及其附件项目实施保障机制</w:t>
        </w:r>
        <w:r>
          <w:tab/>
        </w:r>
        <w:r>
          <w:fldChar w:fldCharType="begin"/>
        </w:r>
        <w:r>
          <w:instrText xml:space="preserve"> PAGEREF _Toc29536 \h </w:instrText>
        </w:r>
        <w:r>
          <w:fldChar w:fldCharType="separate"/>
        </w:r>
        <w:r>
          <w:t>75</w:t>
        </w:r>
        <w:r>
          <w:fldChar w:fldCharType="end"/>
        </w:r>
      </w:hyperlink>
    </w:p>
    <w:p>
      <w:pPr>
        <w:pStyle w:val="TOC2"/>
        <w:tabs>
          <w:tab w:val="right" w:leader="dot" w:pos="8306"/>
        </w:tabs>
      </w:pPr>
      <w:hyperlink w:anchor="_Toc26387" w:history="1">
        <w:r>
          <w:rPr>
            <w:rFonts w:ascii="仿宋" w:eastAsia="仿宋" w:hAnsi="仿宋" w:cs="仿宋" w:hint="eastAsia"/>
            <w:lang w:eastAsia="zh-CN"/>
          </w:rPr>
          <w:t>(二)、金属包装容器及其附件项目法律合规要求</w:t>
        </w:r>
        <w:r>
          <w:tab/>
        </w:r>
        <w:r>
          <w:fldChar w:fldCharType="begin"/>
        </w:r>
        <w:r>
          <w:instrText xml:space="preserve"> PAGEREF _Toc26387 \h </w:instrText>
        </w:r>
        <w:r>
          <w:fldChar w:fldCharType="separate"/>
        </w:r>
        <w:r>
          <w:t>79</w:t>
        </w:r>
        <w:r>
          <w:fldChar w:fldCharType="end"/>
        </w:r>
      </w:hyperlink>
    </w:p>
    <w:p>
      <w:pPr>
        <w:pStyle w:val="TOC2"/>
        <w:tabs>
          <w:tab w:val="right" w:leader="dot" w:pos="8306"/>
        </w:tabs>
      </w:pPr>
      <w:hyperlink w:anchor="_Toc25475" w:history="1">
        <w:r>
          <w:rPr>
            <w:rFonts w:ascii="仿宋" w:eastAsia="仿宋" w:hAnsi="仿宋" w:cs="仿宋" w:hint="eastAsia"/>
            <w:lang w:eastAsia="zh-CN"/>
          </w:rPr>
          <w:t>(三)、金属包装容器及其附件项目合同管理与法律事务</w:t>
        </w:r>
        <w:r>
          <w:tab/>
        </w:r>
        <w:r>
          <w:fldChar w:fldCharType="begin"/>
        </w:r>
        <w:r>
          <w:instrText xml:space="preserve"> PAGEREF _Toc25475 \h </w:instrText>
        </w:r>
        <w:r>
          <w:fldChar w:fldCharType="separate"/>
        </w:r>
        <w:r>
          <w:t>84</w:t>
        </w:r>
        <w:r>
          <w:fldChar w:fldCharType="end"/>
        </w:r>
      </w:hyperlink>
    </w:p>
    <w:p>
      <w:pPr>
        <w:pStyle w:val="TOC2"/>
        <w:tabs>
          <w:tab w:val="right" w:leader="dot" w:pos="8306"/>
        </w:tabs>
      </w:pPr>
      <w:hyperlink w:anchor="_Toc7306" w:history="1">
        <w:r>
          <w:rPr>
            <w:rFonts w:ascii="仿宋" w:eastAsia="仿宋" w:hAnsi="仿宋" w:cs="仿宋" w:hint="eastAsia"/>
            <w:lang w:eastAsia="zh-CN"/>
          </w:rPr>
          <w:t>(四)、金属包装容器及其附件项目知识产权保护策略</w:t>
        </w:r>
        <w:r>
          <w:tab/>
        </w:r>
        <w:r>
          <w:fldChar w:fldCharType="begin"/>
        </w:r>
        <w:r>
          <w:instrText xml:space="preserve"> PAGEREF _Toc7306 \h </w:instrText>
        </w:r>
        <w:r>
          <w:fldChar w:fldCharType="separate"/>
        </w:r>
        <w:r>
          <w:t>90</w:t>
        </w:r>
        <w:r>
          <w:fldChar w:fldCharType="end"/>
        </w:r>
      </w:hyperlink>
    </w:p>
    <w:p>
      <w:pPr>
        <w:pStyle w:val="TOC1"/>
        <w:tabs>
          <w:tab w:val="right" w:leader="dot" w:pos="8306"/>
        </w:tabs>
      </w:pPr>
      <w:hyperlink w:anchor="_Toc1952" w:history="1">
        <w:r>
          <w:rPr>
            <w:rFonts w:ascii="仿宋" w:eastAsia="仿宋" w:hAnsi="仿宋" w:cs="仿宋" w:hint="eastAsia"/>
            <w:lang w:eastAsia="zh-CN"/>
          </w:rPr>
          <w:t>十七、金属包装容器及其附件项目治理与监督</w:t>
        </w:r>
        <w:r>
          <w:tab/>
        </w:r>
        <w:r>
          <w:fldChar w:fldCharType="begin"/>
        </w:r>
        <w:r>
          <w:instrText xml:space="preserve"> PAGEREF _Toc1952 \h </w:instrText>
        </w:r>
        <w:r>
          <w:fldChar w:fldCharType="separate"/>
        </w:r>
        <w:r>
          <w:t>93</w:t>
        </w:r>
        <w:r>
          <w:fldChar w:fldCharType="end"/>
        </w:r>
      </w:hyperlink>
    </w:p>
    <w:p>
      <w:pPr>
        <w:pStyle w:val="TOC2"/>
        <w:tabs>
          <w:tab w:val="right" w:leader="dot" w:pos="8306"/>
        </w:tabs>
      </w:pPr>
      <w:hyperlink w:anchor="_Toc24650" w:history="1">
        <w:r>
          <w:rPr>
            <w:rFonts w:ascii="仿宋" w:eastAsia="仿宋" w:hAnsi="仿宋" w:cs="仿宋" w:hint="eastAsia"/>
            <w:lang w:eastAsia="zh-CN"/>
          </w:rPr>
          <w:t>(一)、金属包装容器及其附件项目治理结构</w:t>
        </w:r>
        <w:r>
          <w:tab/>
        </w:r>
        <w:r>
          <w:fldChar w:fldCharType="begin"/>
        </w:r>
        <w:r>
          <w:instrText xml:space="preserve"> PAGEREF _Toc24650 \h </w:instrText>
        </w:r>
        <w:r>
          <w:fldChar w:fldCharType="separate"/>
        </w:r>
        <w:r>
          <w:t>93</w:t>
        </w:r>
        <w:r>
          <w:fldChar w:fldCharType="end"/>
        </w:r>
      </w:hyperlink>
    </w:p>
    <w:p>
      <w:pPr>
        <w:pStyle w:val="TOC2"/>
        <w:tabs>
          <w:tab w:val="right" w:leader="dot" w:pos="8306"/>
        </w:tabs>
      </w:pPr>
      <w:hyperlink w:anchor="_Toc13116" w:history="1">
        <w:r>
          <w:rPr>
            <w:rFonts w:ascii="仿宋" w:eastAsia="仿宋" w:hAnsi="仿宋" w:cs="仿宋" w:hint="eastAsia"/>
            <w:lang w:eastAsia="zh-CN"/>
          </w:rPr>
          <w:t>(二)、监督与审计</w:t>
        </w:r>
        <w:r>
          <w:tab/>
        </w:r>
        <w:r>
          <w:fldChar w:fldCharType="begin"/>
        </w:r>
        <w:r>
          <w:instrText xml:space="preserve"> PAGEREF _Toc13116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1"/>
      <w:r>
        <w:rPr>
          <w:rFonts w:ascii="仿宋" w:eastAsia="仿宋" w:hAnsi="仿宋" w:cs="仿宋" w:hint="eastAsia"/>
          <w:sz w:val="28"/>
          <w:lang w:eastAsia="zh-CN"/>
        </w:rPr>
        <w:t>一、金属包装容器及其附件项目建设背景及必要性分析</w:t>
      </w:r>
      <w:bookmarkEnd w:id="2"/>
    </w:p>
    <w:p>
      <w:pPr>
        <w:pStyle w:val="Heading2"/>
        <w:rPr>
          <w:rFonts w:ascii="仿宋" w:eastAsia="仿宋" w:hAnsi="仿宋" w:cs="仿宋" w:hint="eastAsia"/>
          <w:lang w:eastAsia="zh-CN"/>
        </w:rPr>
      </w:pPr>
      <w:bookmarkStart w:id="3" w:name="_Toc15991"/>
      <w:r>
        <w:rPr>
          <w:rFonts w:ascii="仿宋" w:eastAsia="仿宋" w:hAnsi="仿宋" w:cs="仿宋" w:hint="eastAsia"/>
          <w:lang w:eastAsia="zh-CN"/>
        </w:rPr>
        <w:t>(一)、金属包装容器及其附件项目背景分析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包装容器及其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包装容器及其附件项目在这个潮流中的定位。同时，我们将关注行业内涌现的新兴机遇，以便金属包装容器及其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包装容器及其附件项目提供了强大的发展动力。我们将聚焦于行业内最新的技术发展趋势，包括但不限于人工智能、大数据分析、物联网等领域。通过深度的技术研究，我们将确保金属包装容器及其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包装容器及其附件项目发展的源泉。我们将投入更多的精力对市场需求进行深入剖析，超越表面的需求，深入挖掘潜在的市场痛点和机遇。通过对市场需求的细致了解，金属包装容器及其附件项目将更有针对性地设计解决方案，满足市场的多样化需求，从而更好地促进金属包装容器及其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包装容器及其附件项目战略至关重要。我们将对竞争态势进行更为深入的分析，包括但不限于市场份额、产品特点、客户满意度等多个维度。通过深度的竞争分析，金属包装容器及其附件项目将能够更准确地把握市场脉搏，制定具有竞争力的金属包装容器及其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属包装容器及其附件项目的发展具有直接的影响。我们将进行更为全面的法规和政策分析，了解行业发展中的潜在法律风险和合规挑战。通过充分了解和遵守相关法规，金属包装容器及其附件项目将确保在法律框架内合法合规运营，为金属包装容器及其附件项目的稳健发展提供有力支持。</w:t>
      </w:r>
    </w:p>
    <w:p>
      <w:pPr>
        <w:pStyle w:val="Heading2"/>
        <w:ind w:firstLine="560" w:firstLineChars="200"/>
        <w:rPr>
          <w:rFonts w:ascii="仿宋" w:eastAsia="仿宋" w:hAnsi="仿宋" w:cs="仿宋" w:hint="eastAsia"/>
          <w:sz w:val="28"/>
          <w:lang w:eastAsia="zh-CN"/>
        </w:rPr>
      </w:pPr>
      <w:bookmarkStart w:id="4" w:name="_Toc27813"/>
      <w:r>
        <w:rPr>
          <w:rFonts w:ascii="仿宋" w:eastAsia="仿宋" w:hAnsi="仿宋" w:cs="仿宋" w:hint="eastAsia"/>
          <w:sz w:val="28"/>
          <w:lang w:eastAsia="zh-CN"/>
        </w:rPr>
        <w:t>(二)、金属包装容器及其附件项目建设必要性分析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建设的迫切性源于对行业发展趋势的深刻洞察。我们正处于一个行业变革的时代，科技创新、数字化转型成为企业发展的关键动力。金属包装容器及其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建设不仅仅是为了跟上潮流，更是为了通过技术创新推动企业的持续发展。通过引入先进的技术和解决方案，金属包装容器及其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包装容器及其附件项目的建设成为必然选择，通过提高产品质量、拓展服务领域，从而在竞争中获得更多的机会。金属包装容器及其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包装容器及其附件项目建设的必要性体现在对客户需求更精准的满足。通过金属包装容器及其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建设的背后是对企业持续创新的追求。只有通过不断创新，企业才能在竞争中立于不败之地。金属包装容器及其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902"/>
      <w:r>
        <w:rPr>
          <w:rFonts w:ascii="仿宋" w:eastAsia="仿宋" w:hAnsi="仿宋" w:cs="仿宋" w:hint="eastAsia"/>
          <w:sz w:val="28"/>
          <w:lang w:eastAsia="zh-CN"/>
        </w:rPr>
        <w:t>二、金属包装容器及其附件项目建设单位说明</w:t>
      </w:r>
      <w:bookmarkEnd w:id="5"/>
    </w:p>
    <w:p>
      <w:pPr>
        <w:pStyle w:val="Heading2"/>
        <w:rPr>
          <w:rFonts w:ascii="仿宋" w:eastAsia="仿宋" w:hAnsi="仿宋" w:cs="仿宋" w:hint="eastAsia"/>
          <w:lang w:eastAsia="zh-CN"/>
        </w:rPr>
      </w:pPr>
      <w:bookmarkStart w:id="6" w:name="_Toc26531"/>
      <w:r>
        <w:rPr>
          <w:rFonts w:ascii="仿宋" w:eastAsia="仿宋" w:hAnsi="仿宋" w:cs="仿宋" w:hint="eastAsia"/>
          <w:lang w:eastAsia="zh-CN"/>
        </w:rPr>
        <w:t>(一)、金属包装容器及其附件项目承办单位基本情况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3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包装容器及其附件项目承办单位的XXXX，我们着眼于实现可持续的经济效益。通过技术创新和解决方案的提供，公司预计在金属包装容器及其附件项目执行期间将获得可观的收入增长。这一收入来源主要包括金属包装容器及其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同时，我们注重成本控制和效率提升，以确保金属包装容器及其附件项目的可持续盈利。透过精细的管理和资源优化，公司期望实现金属包装容器及其附件项目利润最大化。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包装容器及其附件项目实施进行全面的投资评估，包括金属包装容器及其附件项目启动阶段的资金投入和后续运营成本。通过对金属包装容器及其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包装容器及其附件项目实施过程中具备足够的资金流动性，公司将进行详尽的现金流分析。这包括资金需求的合理预测、金属包装容器及其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085"/>
      <w:r>
        <w:rPr>
          <w:rFonts w:ascii="仿宋" w:eastAsia="仿宋" w:hAnsi="仿宋" w:cs="仿宋" w:hint="eastAsia"/>
          <w:sz w:val="28"/>
          <w:lang w:eastAsia="zh-CN"/>
        </w:rPr>
        <w:t>三、金属包装容器及其附件项目选址可行性分析</w:t>
      </w:r>
      <w:bookmarkEnd w:id="8"/>
    </w:p>
    <w:p>
      <w:pPr>
        <w:pStyle w:val="Heading2"/>
        <w:rPr>
          <w:rFonts w:ascii="仿宋" w:eastAsia="仿宋" w:hAnsi="仿宋" w:cs="仿宋" w:hint="eastAsia"/>
          <w:lang w:eastAsia="zh-CN"/>
        </w:rPr>
      </w:pPr>
      <w:bookmarkStart w:id="9" w:name="_Toc6247"/>
      <w:r>
        <w:rPr>
          <w:rFonts w:ascii="仿宋" w:eastAsia="仿宋" w:hAnsi="仿宋" w:cs="仿宋" w:hint="eastAsia"/>
          <w:lang w:eastAsia="zh-CN"/>
        </w:rPr>
        <w:t>(一)、金属包装容器及其附件项目选址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该金属包装容器及其附件项目选址位于XX省XX市XX区XXX街道</w:t>
      </w:r>
    </w:p>
    <w:p>
      <w:pPr>
        <w:pStyle w:val="Heading2"/>
        <w:ind w:firstLine="560" w:firstLineChars="200"/>
        <w:rPr>
          <w:rFonts w:ascii="仿宋" w:eastAsia="仿宋" w:hAnsi="仿宋" w:cs="仿宋" w:hint="eastAsia"/>
          <w:sz w:val="28"/>
          <w:lang w:eastAsia="zh-CN"/>
        </w:rPr>
      </w:pPr>
      <w:bookmarkStart w:id="10" w:name="_Toc1154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包装容器及其附件项目的征地面积将根据金属包装容器及其附件项目的实际规模和需求进行精确规划。具体面积XXX平方米，旨在确保金属包装容器及其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净用地面积是在征地面积基础上去除不可利用面积后的实际可开发用地。具体面积XXX平方米，考虑到环保、交通、安全等多方面因素，以确保金属包装容器及其附件项目在整体利用效率上达到最优。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金属包装容器及其附件项目计划建设的建筑总规模具体面积XXX平方米。这一规模的确定综合考虑了金属包装容器及其附件项目的性质、规模，以及城市规划的相关要求，确保建筑布局与周边环境协调一致。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绿地率是金属包装容器及其附件项目用地中被规划为绿地的比例。具体面积XXX平方米，旨在通过合理规划绿地，改善金属包装容器及其附件项目周边环境，提升居民生活质量，并符合城市整体绿化规划。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容积率是用地上可以建设的建筑总体积与用地面积之比。具体面积XXX，通过合理的容积率规划，确保金属包装容器及其附件项目建筑规模与周边环境和谐共生。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包装容器及其附件项目选址与当地城市规划相一致，具体面积XXX平方米。通过与城市规划部门深入沟通，确保金属包装容器及其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包装容器及其附件项目选址符合当地产业政策，具体面积XXX平方米。这包括金属包装容器及其附件项目对当地经济的促进作用，以及对相关产业的带动效应，确保金属包装容器及其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包装容器及其附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确保金属包装容器及其附件项目选址具备必要的公共设施配套，具体面积XXX平方米。这包括交通便利性、教育、医疗等基础设施，以提高居民生活品质，使得金属包装容器及其附件项目选址更具吸引力。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考虑用地总体要求对当地社会稳定性的影响，具体面积XXX平方米。通过深入了解当地社区反馈，确保金属包装容器及其附件项目的选址和建设过程对当地社会和谐稳定产生积极作用。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包装容器及其附件项目选址不仅符合法规和规划，还在实际操作中具有可行性。这一全面规划将为金属包装容器及其附件项目的成功实施提供坚实的基础，确保金属包装容器及其附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37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包装容器及其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包装容器及其附件项目的设备规划和空间设计中，我们将采取灵活设备布局的措施。设备布局将根据实际需求进行灵活设计，避免不必要的浪费。通过合理规划设备摆放位置，我们将提高设备的利用率，减少设备间距，以确保金属包装容器及其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包装容器及其附件项目内部引入共享设施的概念，例如共享会议室、办公区等。通过这种方式，我们可以减少对资源的重复建设，提高资源共享效率，从而减小金属包装容器及其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52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包装容器及其附件项目的总图布置中，我们将不同功能区域进行明确的规划，以最大程度满足金属包装容器及其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78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包装容器及其附件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包装容器及其附件项目对环境的影响是综合评价的重要因素之一。我们将详细考虑选址周边的自然环境、生态保护区、水源地等情况，确保金属包装容器及其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对选址的评价还需充分考虑当地政府的产业政策和法规。我们将详细了解金属包装容器及其附件项目所在地的相关政策，确保金属包装容器及其附件项目的规划和运营与当地法规相符，降低不必要的法律风险。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考虑到社会稳定性对企业运营的重要性，我们将评估选址地区的社会安全情况、劳工关系、社区反馈等方面，以确保金属包装容器及其附件项目的建设和运营不会受到社会稳定性的负面影响。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最后，我们将综合考虑用地成本，包括土地购置费用、土地开发成本等。通过对用地成本的详细评估，我们能够做出更为精确的经济效益分析，为金属包装容器及其附件项目的投资决策提供有力支持。</w:t>
      </w:r>
    </w:p>
    <w:p>
      <w:pPr>
        <w:pStyle w:val="Heading1"/>
        <w:ind w:firstLine="560" w:firstLineChars="200"/>
        <w:rPr>
          <w:rFonts w:ascii="仿宋" w:eastAsia="仿宋" w:hAnsi="仿宋" w:cs="仿宋" w:hint="eastAsia"/>
          <w:sz w:val="28"/>
          <w:lang w:eastAsia="zh-CN"/>
        </w:rPr>
      </w:pPr>
      <w:bookmarkStart w:id="14" w:name="_Toc855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699"/>
      <w:r>
        <w:rPr>
          <w:rFonts w:ascii="仿宋" w:eastAsia="仿宋" w:hAnsi="仿宋" w:cs="仿宋" w:hint="eastAsia"/>
          <w:lang w:eastAsia="zh-CN"/>
        </w:rPr>
        <w:t>(一)、金属包装容器及其附件行业分析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行业一直以来都是市场的关注焦点。行业内的发展趋势、竞争态势以及潜在机会都对金属包装容器及其附件项目的推进产生深远的影响。通过深入研究行业的整体概貌，我们将更好地理解行业的核心特征，为金属包装容器及其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包装容器及其附件行业，技术一直是推动创新和发展的关键因素。我们将对当前技术趋势进行详尽分析，包括但不限于人工智能、大数据应用、先进制造技术等。这有助于金属包装容器及其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包装容器及其附件项目成功的基础。我们将对主要竞争对手进行深入研究，包括其市场份额、产品特点、市场定位等。通过全面了解竞争对手的优势和劣势，金属包装容器及其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400"/>
      <w:r>
        <w:rPr>
          <w:rFonts w:ascii="仿宋" w:eastAsia="仿宋" w:hAnsi="仿宋" w:cs="仿宋" w:hint="eastAsia"/>
          <w:sz w:val="28"/>
          <w:lang w:eastAsia="zh-CN"/>
        </w:rPr>
        <w:t>(二)、金属包装容器及其附件市场分析预测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市场规模的深入调研，我们将预测金属包装容器及其附件市场未来的增长趋势。这包括市场的整体规模、各细分领域的发展趋势等。金属包装容器及其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包装容器及其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包装容器及其附件项目实施过程中需要充分考虑的因素。我们将对市场风险进行全面评估，包括但不限于政策法规风险、市场竞争风险、技术变革风险等。通过对潜在风险的深入分析，金属包装容器及其附件项目可以制定相应的风险缓解策略，降低不确定性对金属包装容器及其附件项目的影响。</w:t>
      </w:r>
    </w:p>
    <w:p>
      <w:pPr>
        <w:pStyle w:val="Heading1"/>
        <w:ind w:firstLine="560" w:firstLineChars="200"/>
        <w:rPr>
          <w:rFonts w:ascii="仿宋" w:eastAsia="仿宋" w:hAnsi="仿宋" w:cs="仿宋" w:hint="eastAsia"/>
          <w:sz w:val="28"/>
          <w:lang w:eastAsia="zh-CN"/>
        </w:rPr>
      </w:pPr>
      <w:bookmarkStart w:id="17" w:name="_Toc12463"/>
      <w:r>
        <w:rPr>
          <w:rFonts w:ascii="仿宋" w:eastAsia="仿宋" w:hAnsi="仿宋" w:cs="仿宋" w:hint="eastAsia"/>
          <w:sz w:val="28"/>
          <w:lang w:eastAsia="zh-CN"/>
        </w:rPr>
        <w:t>五、金属包装容器及其附件项目概论</w:t>
      </w:r>
      <w:bookmarkEnd w:id="17"/>
    </w:p>
    <w:p>
      <w:pPr>
        <w:pStyle w:val="Heading2"/>
        <w:rPr>
          <w:rFonts w:ascii="仿宋" w:eastAsia="仿宋" w:hAnsi="仿宋" w:cs="仿宋" w:hint="eastAsia"/>
          <w:lang w:eastAsia="zh-CN"/>
        </w:rPr>
      </w:pPr>
      <w:bookmarkStart w:id="18" w:name="_Toc22761"/>
      <w:r>
        <w:rPr>
          <w:rFonts w:ascii="仿宋" w:eastAsia="仿宋" w:hAnsi="仿宋" w:cs="仿宋" w:hint="eastAsia"/>
          <w:lang w:eastAsia="zh-CN"/>
        </w:rPr>
        <w:t>(一)、金属包装容器及其附件项目概况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的起源追溯至对市场的深入洞察。市场的不断演变与变革为金属包装容器及其附件项目提供了难得的机遇。当前市场存在的需求缺口和变革的大环境共同构成了金属包装容器及其附件项目的背景。这个金属包装容器及其附件项目旨在充分利用市场机遇，填补行业中尚未满足的需求，为客户提供全新的解决方案。市场的变革和需求的增长使得这个金属包装容器及其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金属包装容器及其附件项目名称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正式命名为金属包装容器及其附件。这个名称不仅仅是一个标识，更代表了金属包装容器及其附件项目的核心理念和愿景。它蕴含着金属包装容器及其附件项目所要解决问题的关键字，具有强烈的表达和辨识度，为金属包装容器及其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金属包装容器及其附件项目目标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的核心目标是提供一种全新、高效的解决方案，满足客户日益增长的需求。金属包装容器及其附件项目追求的不仅仅是满足市场需求，更是在市场中获得卓越的竞争优势。通过不断提升产品或服务的质量和创新水平，金属包装容器及其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金属包装容器及其附件项目范围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包装容器及其附件项目全面涵盖了产品研发、制造、市场推广和售后服务，确保从产品设计到最终用户体验的全方位关注。这一全面的金属包装容器及其附件项目范围是为了确保金属包装容器及其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金属包装容器及其附件项目时间表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https://d.book118.com/018050042050006025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金属包装容器及其附件项目规划设计蓝图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E6145"/>
    <w:rsid w:val="4D2E6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500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2024-01-10T12:58:00Z</dcterms:created>
  <dcterms:modified xsi:type="dcterms:W3CDTF">2024-01-10T12:58:44Z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D2760CE5E2E84B7DA15908DBFDA39172_11</vt:lpwstr>
  </property>
  <property fmtid="{D5CDD505-2E9C-101B-9397-08002B2CF9AE}" pid="3" name="KSOProductBuildVer">
    <vt:lpwstr>2052-12.1.0.16120</vt:lpwstr>
  </property>
</Properties>
</file>