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特种不锈钢项目规划设计方案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878" w:history="1">
        <w:r>
          <w:rPr>
            <w:rFonts w:ascii="仿宋" w:eastAsia="仿宋" w:hAnsi="仿宋" w:cs="仿宋" w:hint="eastAsia"/>
            <w:lang w:eastAsia="zh-CN"/>
          </w:rPr>
          <w:t>序言</w:t>
        </w:r>
        <w:r>
          <w:tab/>
        </w:r>
        <w:r>
          <w:fldChar w:fldCharType="begin"/>
        </w:r>
        <w:r>
          <w:instrText xml:space="preserve"> PAGEREF _Toc23878 \h </w:instrText>
        </w:r>
        <w:r>
          <w:fldChar w:fldCharType="separate"/>
        </w:r>
        <w:r>
          <w:t>3</w:t>
        </w:r>
        <w:r>
          <w:fldChar w:fldCharType="end"/>
        </w:r>
      </w:hyperlink>
    </w:p>
    <w:p>
      <w:pPr>
        <w:pStyle w:val="TOC1"/>
        <w:tabs>
          <w:tab w:val="right" w:leader="dot" w:pos="8306"/>
        </w:tabs>
      </w:pPr>
      <w:hyperlink w:anchor="_Toc22656" w:history="1">
        <w:r>
          <w:rPr>
            <w:rFonts w:ascii="仿宋" w:eastAsia="仿宋" w:hAnsi="仿宋" w:cs="仿宋" w:hint="eastAsia"/>
            <w:lang w:eastAsia="zh-CN"/>
          </w:rPr>
          <w:t>一、特种不锈钢项目可持续发展</w:t>
        </w:r>
        <w:r>
          <w:tab/>
        </w:r>
        <w:r>
          <w:fldChar w:fldCharType="begin"/>
        </w:r>
        <w:r>
          <w:instrText xml:space="preserve"> PAGEREF _Toc22656 \h </w:instrText>
        </w:r>
        <w:r>
          <w:fldChar w:fldCharType="separate"/>
        </w:r>
        <w:r>
          <w:t>3</w:t>
        </w:r>
        <w:r>
          <w:fldChar w:fldCharType="end"/>
        </w:r>
      </w:hyperlink>
    </w:p>
    <w:p>
      <w:pPr>
        <w:pStyle w:val="TOC2"/>
        <w:tabs>
          <w:tab w:val="right" w:leader="dot" w:pos="8306"/>
        </w:tabs>
      </w:pPr>
      <w:hyperlink w:anchor="_Toc29846" w:history="1">
        <w:r>
          <w:rPr>
            <w:rFonts w:ascii="仿宋" w:eastAsia="仿宋" w:hAnsi="仿宋" w:cs="仿宋" w:hint="eastAsia"/>
            <w:lang w:eastAsia="zh-CN"/>
          </w:rPr>
          <w:t>(一)、可持续战略与实践</w:t>
        </w:r>
        <w:r>
          <w:tab/>
        </w:r>
        <w:r>
          <w:fldChar w:fldCharType="begin"/>
        </w:r>
        <w:r>
          <w:instrText xml:space="preserve"> PAGEREF _Toc29846 \h </w:instrText>
        </w:r>
        <w:r>
          <w:fldChar w:fldCharType="separate"/>
        </w:r>
        <w:r>
          <w:t>3</w:t>
        </w:r>
        <w:r>
          <w:fldChar w:fldCharType="end"/>
        </w:r>
      </w:hyperlink>
    </w:p>
    <w:p>
      <w:pPr>
        <w:pStyle w:val="TOC2"/>
        <w:tabs>
          <w:tab w:val="right" w:leader="dot" w:pos="8306"/>
        </w:tabs>
      </w:pPr>
      <w:hyperlink w:anchor="_Toc8501" w:history="1">
        <w:r>
          <w:rPr>
            <w:rFonts w:ascii="仿宋" w:eastAsia="仿宋" w:hAnsi="仿宋" w:cs="仿宋" w:hint="eastAsia"/>
            <w:lang w:eastAsia="zh-CN"/>
          </w:rPr>
          <w:t>(二)、环保与社会责任</w:t>
        </w:r>
        <w:r>
          <w:tab/>
        </w:r>
        <w:r>
          <w:fldChar w:fldCharType="begin"/>
        </w:r>
        <w:r>
          <w:instrText xml:space="preserve"> PAGEREF _Toc8501 \h </w:instrText>
        </w:r>
        <w:r>
          <w:fldChar w:fldCharType="separate"/>
        </w:r>
        <w:r>
          <w:t>4</w:t>
        </w:r>
        <w:r>
          <w:fldChar w:fldCharType="end"/>
        </w:r>
      </w:hyperlink>
    </w:p>
    <w:p>
      <w:pPr>
        <w:pStyle w:val="TOC1"/>
        <w:tabs>
          <w:tab w:val="right" w:leader="dot" w:pos="8306"/>
        </w:tabs>
      </w:pPr>
      <w:hyperlink w:anchor="_Toc23075" w:history="1">
        <w:r>
          <w:rPr>
            <w:rFonts w:ascii="仿宋" w:eastAsia="仿宋" w:hAnsi="仿宋" w:cs="仿宋" w:hint="eastAsia"/>
            <w:lang w:eastAsia="zh-CN"/>
          </w:rPr>
          <w:t>二、特种不锈钢项目绩效评估</w:t>
        </w:r>
        <w:r>
          <w:tab/>
        </w:r>
        <w:r>
          <w:fldChar w:fldCharType="begin"/>
        </w:r>
        <w:r>
          <w:instrText xml:space="preserve"> PAGEREF _Toc23075 \h </w:instrText>
        </w:r>
        <w:r>
          <w:fldChar w:fldCharType="separate"/>
        </w:r>
        <w:r>
          <w:t>5</w:t>
        </w:r>
        <w:r>
          <w:fldChar w:fldCharType="end"/>
        </w:r>
      </w:hyperlink>
    </w:p>
    <w:p>
      <w:pPr>
        <w:pStyle w:val="TOC2"/>
        <w:tabs>
          <w:tab w:val="right" w:leader="dot" w:pos="8306"/>
        </w:tabs>
      </w:pPr>
      <w:hyperlink w:anchor="_Toc28327" w:history="1">
        <w:r>
          <w:rPr>
            <w:rFonts w:ascii="仿宋" w:eastAsia="仿宋" w:hAnsi="仿宋" w:cs="仿宋" w:hint="eastAsia"/>
            <w:lang w:eastAsia="zh-CN"/>
          </w:rPr>
          <w:t>(一)、绩效评估指标</w:t>
        </w:r>
        <w:r>
          <w:tab/>
        </w:r>
        <w:r>
          <w:fldChar w:fldCharType="begin"/>
        </w:r>
        <w:r>
          <w:instrText xml:space="preserve"> PAGEREF _Toc28327 \h </w:instrText>
        </w:r>
        <w:r>
          <w:fldChar w:fldCharType="separate"/>
        </w:r>
        <w:r>
          <w:t>5</w:t>
        </w:r>
        <w:r>
          <w:fldChar w:fldCharType="end"/>
        </w:r>
      </w:hyperlink>
    </w:p>
    <w:p>
      <w:pPr>
        <w:pStyle w:val="TOC2"/>
        <w:tabs>
          <w:tab w:val="right" w:leader="dot" w:pos="8306"/>
        </w:tabs>
      </w:pPr>
      <w:hyperlink w:anchor="_Toc16416" w:history="1">
        <w:r>
          <w:rPr>
            <w:rFonts w:ascii="仿宋" w:eastAsia="仿宋" w:hAnsi="仿宋" w:cs="仿宋" w:hint="eastAsia"/>
            <w:lang w:eastAsia="zh-CN"/>
          </w:rPr>
          <w:t>(二)、绩效评估方法</w:t>
        </w:r>
        <w:r>
          <w:tab/>
        </w:r>
        <w:r>
          <w:fldChar w:fldCharType="begin"/>
        </w:r>
        <w:r>
          <w:instrText xml:space="preserve"> PAGEREF _Toc16416 \h </w:instrText>
        </w:r>
        <w:r>
          <w:fldChar w:fldCharType="separate"/>
        </w:r>
        <w:r>
          <w:t>6</w:t>
        </w:r>
        <w:r>
          <w:fldChar w:fldCharType="end"/>
        </w:r>
      </w:hyperlink>
    </w:p>
    <w:p>
      <w:pPr>
        <w:pStyle w:val="TOC2"/>
        <w:tabs>
          <w:tab w:val="right" w:leader="dot" w:pos="8306"/>
        </w:tabs>
      </w:pPr>
      <w:hyperlink w:anchor="_Toc30680" w:history="1">
        <w:r>
          <w:rPr>
            <w:rFonts w:ascii="仿宋" w:eastAsia="仿宋" w:hAnsi="仿宋" w:cs="仿宋" w:hint="eastAsia"/>
            <w:lang w:eastAsia="zh-CN"/>
          </w:rPr>
          <w:t>(三)、绩效评估周期</w:t>
        </w:r>
        <w:r>
          <w:tab/>
        </w:r>
        <w:r>
          <w:fldChar w:fldCharType="begin"/>
        </w:r>
        <w:r>
          <w:instrText xml:space="preserve"> PAGEREF _Toc30680 \h </w:instrText>
        </w:r>
        <w:r>
          <w:fldChar w:fldCharType="separate"/>
        </w:r>
        <w:r>
          <w:t>7</w:t>
        </w:r>
        <w:r>
          <w:fldChar w:fldCharType="end"/>
        </w:r>
      </w:hyperlink>
    </w:p>
    <w:p>
      <w:pPr>
        <w:pStyle w:val="TOC1"/>
        <w:tabs>
          <w:tab w:val="right" w:leader="dot" w:pos="8306"/>
        </w:tabs>
      </w:pPr>
      <w:hyperlink w:anchor="_Toc183" w:history="1">
        <w:r>
          <w:rPr>
            <w:rFonts w:ascii="仿宋" w:eastAsia="仿宋" w:hAnsi="仿宋" w:cs="仿宋" w:hint="eastAsia"/>
            <w:lang w:eastAsia="zh-CN"/>
          </w:rPr>
          <w:t>三、特种不锈钢项目选址可行性分析</w:t>
        </w:r>
        <w:r>
          <w:tab/>
        </w:r>
        <w:r>
          <w:fldChar w:fldCharType="begin"/>
        </w:r>
        <w:r>
          <w:instrText xml:space="preserve"> PAGEREF _Toc183 \h </w:instrText>
        </w:r>
        <w:r>
          <w:fldChar w:fldCharType="separate"/>
        </w:r>
        <w:r>
          <w:t>8</w:t>
        </w:r>
        <w:r>
          <w:fldChar w:fldCharType="end"/>
        </w:r>
      </w:hyperlink>
    </w:p>
    <w:p>
      <w:pPr>
        <w:pStyle w:val="TOC2"/>
        <w:tabs>
          <w:tab w:val="right" w:leader="dot" w:pos="8306"/>
        </w:tabs>
      </w:pPr>
      <w:hyperlink w:anchor="_Toc30896" w:history="1">
        <w:r>
          <w:rPr>
            <w:rFonts w:ascii="仿宋" w:eastAsia="仿宋" w:hAnsi="仿宋" w:cs="仿宋" w:hint="eastAsia"/>
            <w:lang w:eastAsia="zh-CN"/>
          </w:rPr>
          <w:t>(一)、特种不锈钢项目选址</w:t>
        </w:r>
        <w:r>
          <w:tab/>
        </w:r>
        <w:r>
          <w:fldChar w:fldCharType="begin"/>
        </w:r>
        <w:r>
          <w:instrText xml:space="preserve"> PAGEREF _Toc30896 \h </w:instrText>
        </w:r>
        <w:r>
          <w:fldChar w:fldCharType="separate"/>
        </w:r>
        <w:r>
          <w:t>8</w:t>
        </w:r>
        <w:r>
          <w:fldChar w:fldCharType="end"/>
        </w:r>
      </w:hyperlink>
    </w:p>
    <w:p>
      <w:pPr>
        <w:pStyle w:val="TOC2"/>
        <w:tabs>
          <w:tab w:val="right" w:leader="dot" w:pos="8306"/>
        </w:tabs>
      </w:pPr>
      <w:hyperlink w:anchor="_Toc12534" w:history="1">
        <w:r>
          <w:rPr>
            <w:rFonts w:ascii="仿宋" w:eastAsia="仿宋" w:hAnsi="仿宋" w:cs="仿宋" w:hint="eastAsia"/>
            <w:lang w:eastAsia="zh-CN"/>
          </w:rPr>
          <w:t>(二)、用地控制指标</w:t>
        </w:r>
        <w:r>
          <w:tab/>
        </w:r>
        <w:r>
          <w:fldChar w:fldCharType="begin"/>
        </w:r>
        <w:r>
          <w:instrText xml:space="preserve"> PAGEREF _Toc12534 \h </w:instrText>
        </w:r>
        <w:r>
          <w:fldChar w:fldCharType="separate"/>
        </w:r>
        <w:r>
          <w:t>8</w:t>
        </w:r>
        <w:r>
          <w:fldChar w:fldCharType="end"/>
        </w:r>
      </w:hyperlink>
    </w:p>
    <w:p>
      <w:pPr>
        <w:pStyle w:val="TOC2"/>
        <w:tabs>
          <w:tab w:val="right" w:leader="dot" w:pos="8306"/>
        </w:tabs>
      </w:pPr>
      <w:hyperlink w:anchor="_Toc24516" w:history="1">
        <w:r>
          <w:rPr>
            <w:rFonts w:ascii="仿宋" w:eastAsia="仿宋" w:hAnsi="仿宋" w:cs="仿宋" w:hint="eastAsia"/>
            <w:lang w:eastAsia="zh-CN"/>
          </w:rPr>
          <w:t>(三)、节约用地措施</w:t>
        </w:r>
        <w:r>
          <w:tab/>
        </w:r>
        <w:r>
          <w:fldChar w:fldCharType="begin"/>
        </w:r>
        <w:r>
          <w:instrText xml:space="preserve"> PAGEREF _Toc24516 \h </w:instrText>
        </w:r>
        <w:r>
          <w:fldChar w:fldCharType="separate"/>
        </w:r>
        <w:r>
          <w:t>10</w:t>
        </w:r>
        <w:r>
          <w:fldChar w:fldCharType="end"/>
        </w:r>
      </w:hyperlink>
    </w:p>
    <w:p>
      <w:pPr>
        <w:pStyle w:val="TOC2"/>
        <w:tabs>
          <w:tab w:val="right" w:leader="dot" w:pos="8306"/>
        </w:tabs>
      </w:pPr>
      <w:hyperlink w:anchor="_Toc25581" w:history="1">
        <w:r>
          <w:rPr>
            <w:rFonts w:ascii="仿宋" w:eastAsia="仿宋" w:hAnsi="仿宋" w:cs="仿宋" w:hint="eastAsia"/>
            <w:lang w:eastAsia="zh-CN"/>
          </w:rPr>
          <w:t>(四)、总图布置方案</w:t>
        </w:r>
        <w:r>
          <w:tab/>
        </w:r>
        <w:r>
          <w:fldChar w:fldCharType="begin"/>
        </w:r>
        <w:r>
          <w:instrText xml:space="preserve"> PAGEREF _Toc25581 \h </w:instrText>
        </w:r>
        <w:r>
          <w:fldChar w:fldCharType="separate"/>
        </w:r>
        <w:r>
          <w:t>11</w:t>
        </w:r>
        <w:r>
          <w:fldChar w:fldCharType="end"/>
        </w:r>
      </w:hyperlink>
    </w:p>
    <w:p>
      <w:pPr>
        <w:pStyle w:val="TOC2"/>
        <w:tabs>
          <w:tab w:val="right" w:leader="dot" w:pos="8306"/>
        </w:tabs>
      </w:pPr>
      <w:hyperlink w:anchor="_Toc8041" w:history="1">
        <w:r>
          <w:rPr>
            <w:rFonts w:ascii="仿宋" w:eastAsia="仿宋" w:hAnsi="仿宋" w:cs="仿宋" w:hint="eastAsia"/>
            <w:lang w:eastAsia="zh-CN"/>
          </w:rPr>
          <w:t>(五)、选址综合评价</w:t>
        </w:r>
        <w:r>
          <w:tab/>
        </w:r>
        <w:r>
          <w:fldChar w:fldCharType="begin"/>
        </w:r>
        <w:r>
          <w:instrText xml:space="preserve"> PAGEREF _Toc8041 \h </w:instrText>
        </w:r>
        <w:r>
          <w:fldChar w:fldCharType="separate"/>
        </w:r>
        <w:r>
          <w:t>12</w:t>
        </w:r>
        <w:r>
          <w:fldChar w:fldCharType="end"/>
        </w:r>
      </w:hyperlink>
    </w:p>
    <w:p>
      <w:pPr>
        <w:pStyle w:val="TOC1"/>
        <w:tabs>
          <w:tab w:val="right" w:leader="dot" w:pos="8306"/>
        </w:tabs>
      </w:pPr>
      <w:hyperlink w:anchor="_Toc26621" w:history="1">
        <w:r>
          <w:rPr>
            <w:rFonts w:ascii="仿宋" w:eastAsia="仿宋" w:hAnsi="仿宋" w:cs="仿宋" w:hint="eastAsia"/>
            <w:lang w:eastAsia="zh-CN"/>
          </w:rPr>
          <w:t>四、工艺说明</w:t>
        </w:r>
        <w:r>
          <w:tab/>
        </w:r>
        <w:r>
          <w:fldChar w:fldCharType="begin"/>
        </w:r>
        <w:r>
          <w:instrText xml:space="preserve"> PAGEREF _Toc26621 \h </w:instrText>
        </w:r>
        <w:r>
          <w:fldChar w:fldCharType="separate"/>
        </w:r>
        <w:r>
          <w:t>13</w:t>
        </w:r>
        <w:r>
          <w:fldChar w:fldCharType="end"/>
        </w:r>
      </w:hyperlink>
    </w:p>
    <w:p>
      <w:pPr>
        <w:pStyle w:val="TOC2"/>
        <w:tabs>
          <w:tab w:val="right" w:leader="dot" w:pos="8306"/>
        </w:tabs>
      </w:pPr>
      <w:hyperlink w:anchor="_Toc25690" w:history="1">
        <w:r>
          <w:rPr>
            <w:rFonts w:ascii="仿宋" w:eastAsia="仿宋" w:hAnsi="仿宋" w:cs="仿宋" w:hint="eastAsia"/>
            <w:lang w:eastAsia="zh-CN"/>
          </w:rPr>
          <w:t>(一)、技术管理特点</w:t>
        </w:r>
        <w:r>
          <w:tab/>
        </w:r>
        <w:r>
          <w:fldChar w:fldCharType="begin"/>
        </w:r>
        <w:r>
          <w:instrText xml:space="preserve"> PAGEREF _Toc25690 \h </w:instrText>
        </w:r>
        <w:r>
          <w:fldChar w:fldCharType="separate"/>
        </w:r>
        <w:r>
          <w:t>13</w:t>
        </w:r>
        <w:r>
          <w:fldChar w:fldCharType="end"/>
        </w:r>
      </w:hyperlink>
    </w:p>
    <w:p>
      <w:pPr>
        <w:pStyle w:val="TOC2"/>
        <w:tabs>
          <w:tab w:val="right" w:leader="dot" w:pos="8306"/>
        </w:tabs>
      </w:pPr>
      <w:hyperlink w:anchor="_Toc22379" w:history="1">
        <w:r>
          <w:rPr>
            <w:rFonts w:ascii="仿宋" w:eastAsia="仿宋" w:hAnsi="仿宋" w:cs="仿宋" w:hint="eastAsia"/>
            <w:lang w:eastAsia="zh-CN"/>
          </w:rPr>
          <w:t>(二)、特种不锈钢项目工艺技术设计方案</w:t>
        </w:r>
        <w:r>
          <w:tab/>
        </w:r>
        <w:r>
          <w:fldChar w:fldCharType="begin"/>
        </w:r>
        <w:r>
          <w:instrText xml:space="preserve"> PAGEREF _Toc22379 \h </w:instrText>
        </w:r>
        <w:r>
          <w:fldChar w:fldCharType="separate"/>
        </w:r>
        <w:r>
          <w:t>14</w:t>
        </w:r>
        <w:r>
          <w:fldChar w:fldCharType="end"/>
        </w:r>
      </w:hyperlink>
    </w:p>
    <w:p>
      <w:pPr>
        <w:pStyle w:val="TOC2"/>
        <w:tabs>
          <w:tab w:val="right" w:leader="dot" w:pos="8306"/>
        </w:tabs>
      </w:pPr>
      <w:hyperlink w:anchor="_Toc18031" w:history="1">
        <w:r>
          <w:rPr>
            <w:rFonts w:ascii="仿宋" w:eastAsia="仿宋" w:hAnsi="仿宋" w:cs="仿宋" w:hint="eastAsia"/>
            <w:lang w:eastAsia="zh-CN"/>
          </w:rPr>
          <w:t>(三)、设备选型方案</w:t>
        </w:r>
        <w:r>
          <w:tab/>
        </w:r>
        <w:r>
          <w:fldChar w:fldCharType="begin"/>
        </w:r>
        <w:r>
          <w:instrText xml:space="preserve"> PAGEREF _Toc18031 \h </w:instrText>
        </w:r>
        <w:r>
          <w:fldChar w:fldCharType="separate"/>
        </w:r>
        <w:r>
          <w:t>15</w:t>
        </w:r>
        <w:r>
          <w:fldChar w:fldCharType="end"/>
        </w:r>
      </w:hyperlink>
    </w:p>
    <w:p>
      <w:pPr>
        <w:pStyle w:val="TOC1"/>
        <w:tabs>
          <w:tab w:val="right" w:leader="dot" w:pos="8306"/>
        </w:tabs>
      </w:pPr>
      <w:hyperlink w:anchor="_Toc24238" w:history="1">
        <w:r>
          <w:rPr>
            <w:rFonts w:ascii="仿宋" w:eastAsia="仿宋" w:hAnsi="仿宋" w:cs="仿宋" w:hint="eastAsia"/>
            <w:lang w:eastAsia="zh-CN"/>
          </w:rPr>
          <w:t>五、特种不锈钢项目概论</w:t>
        </w:r>
        <w:r>
          <w:tab/>
        </w:r>
        <w:r>
          <w:fldChar w:fldCharType="begin"/>
        </w:r>
        <w:r>
          <w:instrText xml:space="preserve"> PAGEREF _Toc24238 \h </w:instrText>
        </w:r>
        <w:r>
          <w:fldChar w:fldCharType="separate"/>
        </w:r>
        <w:r>
          <w:t>17</w:t>
        </w:r>
        <w:r>
          <w:fldChar w:fldCharType="end"/>
        </w:r>
      </w:hyperlink>
    </w:p>
    <w:p>
      <w:pPr>
        <w:pStyle w:val="TOC2"/>
        <w:tabs>
          <w:tab w:val="right" w:leader="dot" w:pos="8306"/>
        </w:tabs>
      </w:pPr>
      <w:hyperlink w:anchor="_Toc27710" w:history="1">
        <w:r>
          <w:rPr>
            <w:rFonts w:ascii="仿宋" w:eastAsia="仿宋" w:hAnsi="仿宋" w:cs="仿宋" w:hint="eastAsia"/>
            <w:lang w:eastAsia="zh-CN"/>
          </w:rPr>
          <w:t>(一)、特种不锈钢项目概况</w:t>
        </w:r>
        <w:r>
          <w:tab/>
        </w:r>
        <w:r>
          <w:fldChar w:fldCharType="begin"/>
        </w:r>
        <w:r>
          <w:instrText xml:space="preserve"> PAGEREF _Toc27710 \h </w:instrText>
        </w:r>
        <w:r>
          <w:fldChar w:fldCharType="separate"/>
        </w:r>
        <w:r>
          <w:t>17</w:t>
        </w:r>
        <w:r>
          <w:fldChar w:fldCharType="end"/>
        </w:r>
      </w:hyperlink>
    </w:p>
    <w:p>
      <w:pPr>
        <w:pStyle w:val="TOC2"/>
        <w:tabs>
          <w:tab w:val="right" w:leader="dot" w:pos="8306"/>
        </w:tabs>
      </w:pPr>
      <w:hyperlink w:anchor="_Toc28182" w:history="1">
        <w:r>
          <w:rPr>
            <w:rFonts w:ascii="仿宋" w:eastAsia="仿宋" w:hAnsi="仿宋" w:cs="仿宋" w:hint="eastAsia"/>
            <w:lang w:eastAsia="zh-CN"/>
          </w:rPr>
          <w:t>(二)、特种不锈钢项目目标</w:t>
        </w:r>
        <w:r>
          <w:tab/>
        </w:r>
        <w:r>
          <w:fldChar w:fldCharType="begin"/>
        </w:r>
        <w:r>
          <w:instrText xml:space="preserve"> PAGEREF _Toc28182 \h </w:instrText>
        </w:r>
        <w:r>
          <w:fldChar w:fldCharType="separate"/>
        </w:r>
        <w:r>
          <w:t>19</w:t>
        </w:r>
        <w:r>
          <w:fldChar w:fldCharType="end"/>
        </w:r>
      </w:hyperlink>
    </w:p>
    <w:p>
      <w:pPr>
        <w:pStyle w:val="TOC2"/>
        <w:tabs>
          <w:tab w:val="right" w:leader="dot" w:pos="8306"/>
        </w:tabs>
      </w:pPr>
      <w:hyperlink w:anchor="_Toc8353" w:history="1">
        <w:r>
          <w:rPr>
            <w:rFonts w:ascii="仿宋" w:eastAsia="仿宋" w:hAnsi="仿宋" w:cs="仿宋" w:hint="eastAsia"/>
            <w:lang w:eastAsia="zh-CN"/>
          </w:rPr>
          <w:t>(三)、特种不锈钢项目提出的理由</w:t>
        </w:r>
        <w:r>
          <w:tab/>
        </w:r>
        <w:r>
          <w:fldChar w:fldCharType="begin"/>
        </w:r>
        <w:r>
          <w:instrText xml:space="preserve"> PAGEREF _Toc8353 \h </w:instrText>
        </w:r>
        <w:r>
          <w:fldChar w:fldCharType="separate"/>
        </w:r>
        <w:r>
          <w:t>20</w:t>
        </w:r>
        <w:r>
          <w:fldChar w:fldCharType="end"/>
        </w:r>
      </w:hyperlink>
    </w:p>
    <w:p>
      <w:pPr>
        <w:pStyle w:val="TOC2"/>
        <w:tabs>
          <w:tab w:val="right" w:leader="dot" w:pos="8306"/>
        </w:tabs>
      </w:pPr>
      <w:hyperlink w:anchor="_Toc31164" w:history="1">
        <w:r>
          <w:rPr>
            <w:rFonts w:ascii="仿宋" w:eastAsia="仿宋" w:hAnsi="仿宋" w:cs="仿宋" w:hint="eastAsia"/>
            <w:lang w:eastAsia="zh-CN"/>
          </w:rPr>
          <w:t>(四)、特种不锈钢项目意义</w:t>
        </w:r>
        <w:r>
          <w:tab/>
        </w:r>
        <w:r>
          <w:fldChar w:fldCharType="begin"/>
        </w:r>
        <w:r>
          <w:instrText xml:space="preserve"> PAGEREF _Toc31164 \h </w:instrText>
        </w:r>
        <w:r>
          <w:fldChar w:fldCharType="separate"/>
        </w:r>
        <w:r>
          <w:t>22</w:t>
        </w:r>
        <w:r>
          <w:fldChar w:fldCharType="end"/>
        </w:r>
      </w:hyperlink>
    </w:p>
    <w:p>
      <w:pPr>
        <w:pStyle w:val="TOC2"/>
        <w:tabs>
          <w:tab w:val="right" w:leader="dot" w:pos="8306"/>
        </w:tabs>
      </w:pPr>
      <w:hyperlink w:anchor="_Toc4457" w:history="1">
        <w:r>
          <w:rPr>
            <w:rFonts w:ascii="仿宋" w:eastAsia="仿宋" w:hAnsi="仿宋" w:cs="仿宋" w:hint="eastAsia"/>
            <w:lang w:eastAsia="zh-CN"/>
          </w:rPr>
          <w:t>(五)、特种不锈钢项目背景</w:t>
        </w:r>
        <w:r>
          <w:tab/>
        </w:r>
        <w:r>
          <w:fldChar w:fldCharType="begin"/>
        </w:r>
        <w:r>
          <w:instrText xml:space="preserve"> PAGEREF _Toc4457 \h </w:instrText>
        </w:r>
        <w:r>
          <w:fldChar w:fldCharType="separate"/>
        </w:r>
        <w:r>
          <w:t>22</w:t>
        </w:r>
        <w:r>
          <w:fldChar w:fldCharType="end"/>
        </w:r>
      </w:hyperlink>
    </w:p>
    <w:p>
      <w:pPr>
        <w:pStyle w:val="TOC1"/>
        <w:tabs>
          <w:tab w:val="right" w:leader="dot" w:pos="8306"/>
        </w:tabs>
      </w:pPr>
      <w:hyperlink w:anchor="_Toc16856" w:history="1">
        <w:r>
          <w:rPr>
            <w:rFonts w:ascii="仿宋" w:eastAsia="仿宋" w:hAnsi="仿宋" w:cs="仿宋" w:hint="eastAsia"/>
            <w:lang w:eastAsia="zh-CN"/>
          </w:rPr>
          <w:t>六、特种不锈钢项目危机管理</w:t>
        </w:r>
        <w:r>
          <w:tab/>
        </w:r>
        <w:r>
          <w:fldChar w:fldCharType="begin"/>
        </w:r>
        <w:r>
          <w:instrText xml:space="preserve"> PAGEREF _Toc16856 \h </w:instrText>
        </w:r>
        <w:r>
          <w:fldChar w:fldCharType="separate"/>
        </w:r>
        <w:r>
          <w:t>23</w:t>
        </w:r>
        <w:r>
          <w:fldChar w:fldCharType="end"/>
        </w:r>
      </w:hyperlink>
    </w:p>
    <w:p>
      <w:pPr>
        <w:pStyle w:val="TOC2"/>
        <w:tabs>
          <w:tab w:val="right" w:leader="dot" w:pos="8306"/>
        </w:tabs>
      </w:pPr>
      <w:hyperlink w:anchor="_Toc26836" w:history="1">
        <w:r>
          <w:rPr>
            <w:rFonts w:ascii="仿宋" w:eastAsia="仿宋" w:hAnsi="仿宋" w:cs="仿宋" w:hint="eastAsia"/>
            <w:lang w:eastAsia="zh-CN"/>
          </w:rPr>
          <w:t>(一)、危机预警与识别</w:t>
        </w:r>
        <w:r>
          <w:tab/>
        </w:r>
        <w:r>
          <w:fldChar w:fldCharType="begin"/>
        </w:r>
        <w:r>
          <w:instrText xml:space="preserve"> PAGEREF _Toc26836 \h </w:instrText>
        </w:r>
        <w:r>
          <w:fldChar w:fldCharType="separate"/>
        </w:r>
        <w:r>
          <w:t>23</w:t>
        </w:r>
        <w:r>
          <w:fldChar w:fldCharType="end"/>
        </w:r>
      </w:hyperlink>
    </w:p>
    <w:p>
      <w:pPr>
        <w:pStyle w:val="TOC2"/>
        <w:tabs>
          <w:tab w:val="right" w:leader="dot" w:pos="8306"/>
        </w:tabs>
      </w:pPr>
      <w:hyperlink w:anchor="_Toc12022" w:history="1">
        <w:r>
          <w:rPr>
            <w:rFonts w:ascii="仿宋" w:eastAsia="仿宋" w:hAnsi="仿宋" w:cs="仿宋" w:hint="eastAsia"/>
            <w:lang w:eastAsia="zh-CN"/>
          </w:rPr>
          <w:t>(二)、危机应对与恢复</w:t>
        </w:r>
        <w:r>
          <w:tab/>
        </w:r>
        <w:r>
          <w:fldChar w:fldCharType="begin"/>
        </w:r>
        <w:r>
          <w:instrText xml:space="preserve"> PAGEREF _Toc12022 \h </w:instrText>
        </w:r>
        <w:r>
          <w:fldChar w:fldCharType="separate"/>
        </w:r>
        <w:r>
          <w:t>24</w:t>
        </w:r>
        <w:r>
          <w:fldChar w:fldCharType="end"/>
        </w:r>
      </w:hyperlink>
    </w:p>
    <w:p>
      <w:pPr>
        <w:pStyle w:val="TOC1"/>
        <w:tabs>
          <w:tab w:val="right" w:leader="dot" w:pos="8306"/>
        </w:tabs>
      </w:pPr>
      <w:hyperlink w:anchor="_Toc16250" w:history="1">
        <w:r>
          <w:rPr>
            <w:rFonts w:ascii="仿宋" w:eastAsia="仿宋" w:hAnsi="仿宋" w:cs="仿宋" w:hint="eastAsia"/>
            <w:lang w:eastAsia="zh-CN"/>
          </w:rPr>
          <w:t>七、特种不锈钢项目环境影响分析</w:t>
        </w:r>
        <w:r>
          <w:tab/>
        </w:r>
        <w:r>
          <w:fldChar w:fldCharType="begin"/>
        </w:r>
        <w:r>
          <w:instrText xml:space="preserve"> PAGEREF _Toc16250 \h </w:instrText>
        </w:r>
        <w:r>
          <w:fldChar w:fldCharType="separate"/>
        </w:r>
        <w:r>
          <w:t>26</w:t>
        </w:r>
        <w:r>
          <w:fldChar w:fldCharType="end"/>
        </w:r>
      </w:hyperlink>
    </w:p>
    <w:p>
      <w:pPr>
        <w:pStyle w:val="TOC2"/>
        <w:tabs>
          <w:tab w:val="right" w:leader="dot" w:pos="8306"/>
        </w:tabs>
      </w:pPr>
      <w:hyperlink w:anchor="_Toc26785" w:history="1">
        <w:r>
          <w:rPr>
            <w:rFonts w:ascii="仿宋" w:eastAsia="仿宋" w:hAnsi="仿宋" w:cs="仿宋" w:hint="eastAsia"/>
            <w:lang w:eastAsia="zh-CN"/>
          </w:rPr>
          <w:t>(一)、建设区域环境质量现状</w:t>
        </w:r>
        <w:r>
          <w:tab/>
        </w:r>
        <w:r>
          <w:fldChar w:fldCharType="begin"/>
        </w:r>
        <w:r>
          <w:instrText xml:space="preserve"> PAGEREF _Toc26785 \h </w:instrText>
        </w:r>
        <w:r>
          <w:fldChar w:fldCharType="separate"/>
        </w:r>
        <w:r>
          <w:t>26</w:t>
        </w:r>
        <w:r>
          <w:fldChar w:fldCharType="end"/>
        </w:r>
      </w:hyperlink>
    </w:p>
    <w:p>
      <w:pPr>
        <w:pStyle w:val="TOC2"/>
        <w:tabs>
          <w:tab w:val="right" w:leader="dot" w:pos="8306"/>
        </w:tabs>
      </w:pPr>
      <w:hyperlink w:anchor="_Toc4809" w:history="1">
        <w:r>
          <w:rPr>
            <w:rFonts w:ascii="仿宋" w:eastAsia="仿宋" w:hAnsi="仿宋" w:cs="仿宋" w:hint="eastAsia"/>
            <w:lang w:eastAsia="zh-CN"/>
          </w:rPr>
          <w:t>(二)、建设期环境保护</w:t>
        </w:r>
        <w:r>
          <w:tab/>
        </w:r>
        <w:r>
          <w:fldChar w:fldCharType="begin"/>
        </w:r>
        <w:r>
          <w:instrText xml:space="preserve"> PAGEREF _Toc4809 \h </w:instrText>
        </w:r>
        <w:r>
          <w:fldChar w:fldCharType="separate"/>
        </w:r>
        <w:r>
          <w:t>27</w:t>
        </w:r>
        <w:r>
          <w:fldChar w:fldCharType="end"/>
        </w:r>
      </w:hyperlink>
    </w:p>
    <w:p>
      <w:pPr>
        <w:pStyle w:val="TOC2"/>
        <w:tabs>
          <w:tab w:val="right" w:leader="dot" w:pos="8306"/>
        </w:tabs>
      </w:pPr>
      <w:hyperlink w:anchor="_Toc17008" w:history="1">
        <w:r>
          <w:rPr>
            <w:rFonts w:ascii="仿宋" w:eastAsia="仿宋" w:hAnsi="仿宋" w:cs="仿宋" w:hint="eastAsia"/>
            <w:lang w:eastAsia="zh-CN"/>
          </w:rPr>
          <w:t>(三)、运营期环境保护</w:t>
        </w:r>
        <w:r>
          <w:tab/>
        </w:r>
        <w:r>
          <w:fldChar w:fldCharType="begin"/>
        </w:r>
        <w:r>
          <w:instrText xml:space="preserve"> PAGEREF _Toc17008 \h </w:instrText>
        </w:r>
        <w:r>
          <w:fldChar w:fldCharType="separate"/>
        </w:r>
        <w:r>
          <w:t>29</w:t>
        </w:r>
        <w:r>
          <w:fldChar w:fldCharType="end"/>
        </w:r>
      </w:hyperlink>
    </w:p>
    <w:p>
      <w:pPr>
        <w:pStyle w:val="TOC2"/>
        <w:tabs>
          <w:tab w:val="right" w:leader="dot" w:pos="8306"/>
        </w:tabs>
      </w:pPr>
      <w:hyperlink w:anchor="_Toc3149" w:history="1">
        <w:r>
          <w:rPr>
            <w:rFonts w:ascii="仿宋" w:eastAsia="仿宋" w:hAnsi="仿宋" w:cs="仿宋" w:hint="eastAsia"/>
            <w:lang w:eastAsia="zh-CN"/>
          </w:rPr>
          <w:t>(四)、特种不锈钢项目建设对区域经济的影响</w:t>
        </w:r>
        <w:r>
          <w:tab/>
        </w:r>
        <w:r>
          <w:fldChar w:fldCharType="begin"/>
        </w:r>
        <w:r>
          <w:instrText xml:space="preserve"> PAGEREF _Toc3149 \h </w:instrText>
        </w:r>
        <w:r>
          <w:fldChar w:fldCharType="separate"/>
        </w:r>
        <w:r>
          <w:t>30</w:t>
        </w:r>
        <w:r>
          <w:fldChar w:fldCharType="end"/>
        </w:r>
      </w:hyperlink>
    </w:p>
    <w:p>
      <w:pPr>
        <w:pStyle w:val="TOC2"/>
        <w:tabs>
          <w:tab w:val="right" w:leader="dot" w:pos="8306"/>
        </w:tabs>
      </w:pPr>
      <w:hyperlink w:anchor="_Toc15019" w:history="1">
        <w:r>
          <w:rPr>
            <w:rFonts w:ascii="仿宋" w:eastAsia="仿宋" w:hAnsi="仿宋" w:cs="仿宋" w:hint="eastAsia"/>
            <w:lang w:eastAsia="zh-CN"/>
          </w:rPr>
          <w:t>(五)、废弃物处理</w:t>
        </w:r>
        <w:r>
          <w:tab/>
        </w:r>
        <w:r>
          <w:fldChar w:fldCharType="begin"/>
        </w:r>
        <w:r>
          <w:instrText xml:space="preserve"> PAGEREF _Toc15019 \h </w:instrText>
        </w:r>
        <w:r>
          <w:fldChar w:fldCharType="separate"/>
        </w:r>
        <w:r>
          <w:t>32</w:t>
        </w:r>
        <w:r>
          <w:fldChar w:fldCharType="end"/>
        </w:r>
      </w:hyperlink>
    </w:p>
    <w:p>
      <w:pPr>
        <w:pStyle w:val="TOC2"/>
        <w:tabs>
          <w:tab w:val="right" w:leader="dot" w:pos="8306"/>
        </w:tabs>
      </w:pPr>
      <w:hyperlink w:anchor="_Toc2140" w:history="1">
        <w:r>
          <w:rPr>
            <w:rFonts w:ascii="仿宋" w:eastAsia="仿宋" w:hAnsi="仿宋" w:cs="仿宋" w:hint="eastAsia"/>
            <w:lang w:eastAsia="zh-CN"/>
          </w:rPr>
          <w:t>(六)、特殊环境影响分析</w:t>
        </w:r>
        <w:r>
          <w:tab/>
        </w:r>
        <w:r>
          <w:fldChar w:fldCharType="begin"/>
        </w:r>
        <w:r>
          <w:instrText xml:space="preserve"> PAGEREF _Toc2140 \h </w:instrText>
        </w:r>
        <w:r>
          <w:fldChar w:fldCharType="separate"/>
        </w:r>
        <w:r>
          <w:t>33</w:t>
        </w:r>
        <w:r>
          <w:fldChar w:fldCharType="end"/>
        </w:r>
      </w:hyperlink>
    </w:p>
    <w:p>
      <w:pPr>
        <w:pStyle w:val="TOC2"/>
        <w:tabs>
          <w:tab w:val="right" w:leader="dot" w:pos="8306"/>
        </w:tabs>
      </w:pPr>
      <w:hyperlink w:anchor="_Toc24285" w:history="1">
        <w:r>
          <w:rPr>
            <w:rFonts w:ascii="仿宋" w:eastAsia="仿宋" w:hAnsi="仿宋" w:cs="仿宋" w:hint="eastAsia"/>
            <w:lang w:eastAsia="zh-CN"/>
          </w:rPr>
          <w:t>(七)、清洁生产</w:t>
        </w:r>
        <w:r>
          <w:tab/>
        </w:r>
        <w:r>
          <w:fldChar w:fldCharType="begin"/>
        </w:r>
        <w:r>
          <w:instrText xml:space="preserve"> PAGEREF _Toc24285 \h </w:instrText>
        </w:r>
        <w:r>
          <w:fldChar w:fldCharType="separate"/>
        </w:r>
        <w:r>
          <w:t>34</w:t>
        </w:r>
        <w:r>
          <w:fldChar w:fldCharType="end"/>
        </w:r>
      </w:hyperlink>
    </w:p>
    <w:p>
      <w:pPr>
        <w:pStyle w:val="TOC2"/>
        <w:tabs>
          <w:tab w:val="right" w:leader="dot" w:pos="8306"/>
        </w:tabs>
      </w:pPr>
      <w:hyperlink w:anchor="_Toc32463" w:history="1">
        <w:r>
          <w:rPr>
            <w:rFonts w:ascii="仿宋" w:eastAsia="仿宋" w:hAnsi="仿宋" w:cs="仿宋" w:hint="eastAsia"/>
            <w:lang w:eastAsia="zh-CN"/>
          </w:rPr>
          <w:t>(八)、环境保护综合评价</w:t>
        </w:r>
        <w:r>
          <w:tab/>
        </w:r>
        <w:r>
          <w:fldChar w:fldCharType="begin"/>
        </w:r>
        <w:r>
          <w:instrText xml:space="preserve"> PAGEREF _Toc32463 \h </w:instrText>
        </w:r>
        <w:r>
          <w:fldChar w:fldCharType="separate"/>
        </w:r>
        <w:r>
          <w:t>35</w:t>
        </w:r>
        <w:r>
          <w:fldChar w:fldCharType="end"/>
        </w:r>
      </w:hyperlink>
    </w:p>
    <w:p>
      <w:pPr>
        <w:pStyle w:val="TOC1"/>
        <w:tabs>
          <w:tab w:val="right" w:leader="dot" w:pos="8306"/>
        </w:tabs>
      </w:pPr>
      <w:hyperlink w:anchor="_Toc19971" w:history="1">
        <w:r>
          <w:rPr>
            <w:rFonts w:ascii="仿宋" w:eastAsia="仿宋" w:hAnsi="仿宋" w:cs="仿宋" w:hint="eastAsia"/>
            <w:lang w:eastAsia="zh-CN"/>
          </w:rPr>
          <w:t>八、特种不锈钢项目社会影响</w:t>
        </w:r>
        <w:r>
          <w:tab/>
        </w:r>
        <w:r>
          <w:fldChar w:fldCharType="begin"/>
        </w:r>
        <w:r>
          <w:instrText xml:space="preserve"> PAGEREF _Toc19971 \h </w:instrText>
        </w:r>
        <w:r>
          <w:fldChar w:fldCharType="separate"/>
        </w:r>
        <w:r>
          <w:t>36</w:t>
        </w:r>
        <w:r>
          <w:fldChar w:fldCharType="end"/>
        </w:r>
      </w:hyperlink>
    </w:p>
    <w:p>
      <w:pPr>
        <w:pStyle w:val="TOC2"/>
        <w:tabs>
          <w:tab w:val="right" w:leader="dot" w:pos="8306"/>
        </w:tabs>
      </w:pPr>
      <w:hyperlink w:anchor="_Toc18173" w:history="1">
        <w:r>
          <w:rPr>
            <w:rFonts w:ascii="仿宋" w:eastAsia="仿宋" w:hAnsi="仿宋" w:cs="仿宋" w:hint="eastAsia"/>
            <w:lang w:eastAsia="zh-CN"/>
          </w:rPr>
          <w:t>(一)、社会责任与义务</w:t>
        </w:r>
        <w:r>
          <w:tab/>
        </w:r>
        <w:r>
          <w:fldChar w:fldCharType="begin"/>
        </w:r>
        <w:r>
          <w:instrText xml:space="preserve"> PAGEREF _Toc18173 \h </w:instrText>
        </w:r>
        <w:r>
          <w:fldChar w:fldCharType="separate"/>
        </w:r>
        <w:r>
          <w:t>36</w:t>
        </w:r>
        <w:r>
          <w:fldChar w:fldCharType="end"/>
        </w:r>
      </w:hyperlink>
    </w:p>
    <w:p>
      <w:pPr>
        <w:pStyle w:val="TOC2"/>
        <w:tabs>
          <w:tab w:val="right" w:leader="dot" w:pos="8306"/>
        </w:tabs>
      </w:pPr>
      <w:hyperlink w:anchor="_Toc3392" w:history="1">
        <w:r>
          <w:rPr>
            <w:rFonts w:ascii="仿宋" w:eastAsia="仿宋" w:hAnsi="仿宋" w:cs="仿宋" w:hint="eastAsia"/>
            <w:lang w:eastAsia="zh-CN"/>
          </w:rPr>
          <w:t>(二)、社会参与与沟通</w:t>
        </w:r>
        <w:r>
          <w:tab/>
        </w:r>
        <w:r>
          <w:fldChar w:fldCharType="begin"/>
        </w:r>
        <w:r>
          <w:instrText xml:space="preserve"> PAGEREF _Toc3392 \h </w:instrText>
        </w:r>
        <w:r>
          <w:fldChar w:fldCharType="separate"/>
        </w:r>
        <w:r>
          <w:t>37</w:t>
        </w:r>
        <w:r>
          <w:fldChar w:fldCharType="end"/>
        </w:r>
      </w:hyperlink>
    </w:p>
    <w:p>
      <w:pPr>
        <w:pStyle w:val="TOC1"/>
        <w:tabs>
          <w:tab w:val="right" w:leader="dot" w:pos="8306"/>
        </w:tabs>
      </w:pPr>
      <w:hyperlink w:anchor="_Toc14353" w:history="1">
        <w:r>
          <w:rPr>
            <w:rFonts w:ascii="仿宋" w:eastAsia="仿宋" w:hAnsi="仿宋" w:cs="仿宋" w:hint="eastAsia"/>
            <w:lang w:eastAsia="zh-CN"/>
          </w:rPr>
          <w:t>九、特种不锈钢项目人力资源培养与发展</w:t>
        </w:r>
        <w:r>
          <w:tab/>
        </w:r>
        <w:r>
          <w:fldChar w:fldCharType="begin"/>
        </w:r>
        <w:r>
          <w:instrText xml:space="preserve"> PAGEREF _Toc14353 \h </w:instrText>
        </w:r>
        <w:r>
          <w:fldChar w:fldCharType="separate"/>
        </w:r>
        <w:r>
          <w:t>38</w:t>
        </w:r>
        <w:r>
          <w:fldChar w:fldCharType="end"/>
        </w:r>
      </w:hyperlink>
    </w:p>
    <w:p>
      <w:pPr>
        <w:pStyle w:val="TOC2"/>
        <w:tabs>
          <w:tab w:val="right" w:leader="dot" w:pos="8306"/>
        </w:tabs>
      </w:pPr>
      <w:hyperlink w:anchor="_Toc19269" w:history="1">
        <w:r>
          <w:rPr>
            <w:rFonts w:ascii="仿宋" w:eastAsia="仿宋" w:hAnsi="仿宋" w:cs="仿宋" w:hint="eastAsia"/>
            <w:lang w:eastAsia="zh-CN"/>
          </w:rPr>
          <w:t>(一)、人才需求与规划</w:t>
        </w:r>
        <w:r>
          <w:tab/>
        </w:r>
        <w:r>
          <w:fldChar w:fldCharType="begin"/>
        </w:r>
        <w:r>
          <w:instrText xml:space="preserve"> PAGEREF _Toc19269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028" w:history="1">
        <w:r>
          <w:rPr>
            <w:rFonts w:ascii="仿宋" w:eastAsia="仿宋" w:hAnsi="仿宋" w:cs="仿宋" w:hint="eastAsia"/>
            <w:lang w:eastAsia="zh-CN"/>
          </w:rPr>
          <w:t>(二)、培训与发展计划</w:t>
        </w:r>
        <w:r>
          <w:tab/>
        </w:r>
        <w:r>
          <w:fldChar w:fldCharType="begin"/>
        </w:r>
        <w:r>
          <w:instrText xml:space="preserve"> PAGEREF _Toc29028 \h </w:instrText>
        </w:r>
        <w:r>
          <w:fldChar w:fldCharType="separate"/>
        </w:r>
        <w:r>
          <w:t>39</w:t>
        </w:r>
        <w:r>
          <w:fldChar w:fldCharType="end"/>
        </w:r>
      </w:hyperlink>
    </w:p>
    <w:p>
      <w:pPr>
        <w:pStyle w:val="TOC1"/>
        <w:tabs>
          <w:tab w:val="right" w:leader="dot" w:pos="8306"/>
        </w:tabs>
      </w:pPr>
      <w:hyperlink w:anchor="_Toc20420" w:history="1">
        <w:r>
          <w:rPr>
            <w:rFonts w:ascii="仿宋" w:eastAsia="仿宋" w:hAnsi="仿宋" w:cs="仿宋" w:hint="eastAsia"/>
            <w:lang w:eastAsia="zh-CN"/>
          </w:rPr>
          <w:t>十、特种不锈钢项目经营效益</w:t>
        </w:r>
        <w:r>
          <w:tab/>
        </w:r>
        <w:r>
          <w:fldChar w:fldCharType="begin"/>
        </w:r>
        <w:r>
          <w:instrText xml:space="preserve"> PAGEREF _Toc20420 \h </w:instrText>
        </w:r>
        <w:r>
          <w:fldChar w:fldCharType="separate"/>
        </w:r>
        <w:r>
          <w:t>39</w:t>
        </w:r>
        <w:r>
          <w:fldChar w:fldCharType="end"/>
        </w:r>
      </w:hyperlink>
    </w:p>
    <w:p>
      <w:pPr>
        <w:pStyle w:val="TOC2"/>
        <w:tabs>
          <w:tab w:val="right" w:leader="dot" w:pos="8306"/>
        </w:tabs>
      </w:pPr>
      <w:hyperlink w:anchor="_Toc12955" w:history="1">
        <w:r>
          <w:rPr>
            <w:rFonts w:ascii="仿宋" w:eastAsia="仿宋" w:hAnsi="仿宋" w:cs="仿宋" w:hint="eastAsia"/>
            <w:lang w:eastAsia="zh-CN"/>
          </w:rPr>
          <w:t>(一)、经济评价财务测算</w:t>
        </w:r>
        <w:r>
          <w:tab/>
        </w:r>
        <w:r>
          <w:fldChar w:fldCharType="begin"/>
        </w:r>
        <w:r>
          <w:instrText xml:space="preserve"> PAGEREF _Toc12955 \h </w:instrText>
        </w:r>
        <w:r>
          <w:fldChar w:fldCharType="separate"/>
        </w:r>
        <w:r>
          <w:t>39</w:t>
        </w:r>
        <w:r>
          <w:fldChar w:fldCharType="end"/>
        </w:r>
      </w:hyperlink>
    </w:p>
    <w:p>
      <w:pPr>
        <w:pStyle w:val="TOC2"/>
        <w:tabs>
          <w:tab w:val="right" w:leader="dot" w:pos="8306"/>
        </w:tabs>
      </w:pPr>
      <w:hyperlink w:anchor="_Toc32678" w:history="1">
        <w:r>
          <w:rPr>
            <w:rFonts w:ascii="仿宋" w:eastAsia="仿宋" w:hAnsi="仿宋" w:cs="仿宋" w:hint="eastAsia"/>
            <w:lang w:eastAsia="zh-CN"/>
          </w:rPr>
          <w:t>(二)、特种不锈钢项目盈利能力分析</w:t>
        </w:r>
        <w:r>
          <w:tab/>
        </w:r>
        <w:r>
          <w:fldChar w:fldCharType="begin"/>
        </w:r>
        <w:r>
          <w:instrText xml:space="preserve"> PAGEREF _Toc32678 \h </w:instrText>
        </w:r>
        <w:r>
          <w:fldChar w:fldCharType="separate"/>
        </w:r>
        <w:r>
          <w:t>40</w:t>
        </w:r>
        <w:r>
          <w:fldChar w:fldCharType="end"/>
        </w:r>
      </w:hyperlink>
    </w:p>
    <w:p>
      <w:pPr>
        <w:pStyle w:val="TOC1"/>
        <w:tabs>
          <w:tab w:val="right" w:leader="dot" w:pos="8306"/>
        </w:tabs>
      </w:pPr>
      <w:hyperlink w:anchor="_Toc10625" w:history="1">
        <w:r>
          <w:rPr>
            <w:rFonts w:ascii="仿宋" w:eastAsia="仿宋" w:hAnsi="仿宋" w:cs="仿宋" w:hint="eastAsia"/>
            <w:lang w:eastAsia="zh-CN"/>
          </w:rPr>
          <w:t>十一、特种不锈钢项目计划安排</w:t>
        </w:r>
        <w:r>
          <w:tab/>
        </w:r>
        <w:r>
          <w:fldChar w:fldCharType="begin"/>
        </w:r>
        <w:r>
          <w:instrText xml:space="preserve"> PAGEREF _Toc10625 \h </w:instrText>
        </w:r>
        <w:r>
          <w:fldChar w:fldCharType="separate"/>
        </w:r>
        <w:r>
          <w:t>41</w:t>
        </w:r>
        <w:r>
          <w:fldChar w:fldCharType="end"/>
        </w:r>
      </w:hyperlink>
    </w:p>
    <w:p>
      <w:pPr>
        <w:pStyle w:val="TOC2"/>
        <w:tabs>
          <w:tab w:val="right" w:leader="dot" w:pos="8306"/>
        </w:tabs>
      </w:pPr>
      <w:hyperlink w:anchor="_Toc25575" w:history="1">
        <w:r>
          <w:rPr>
            <w:rFonts w:ascii="仿宋" w:eastAsia="仿宋" w:hAnsi="仿宋" w:cs="仿宋" w:hint="eastAsia"/>
            <w:lang w:eastAsia="zh-CN"/>
          </w:rPr>
          <w:t>(一)、建设周期</w:t>
        </w:r>
        <w:r>
          <w:tab/>
        </w:r>
        <w:r>
          <w:fldChar w:fldCharType="begin"/>
        </w:r>
        <w:r>
          <w:instrText xml:space="preserve"> PAGEREF _Toc25575 \h </w:instrText>
        </w:r>
        <w:r>
          <w:fldChar w:fldCharType="separate"/>
        </w:r>
        <w:r>
          <w:t>41</w:t>
        </w:r>
        <w:r>
          <w:fldChar w:fldCharType="end"/>
        </w:r>
      </w:hyperlink>
    </w:p>
    <w:p>
      <w:pPr>
        <w:pStyle w:val="TOC2"/>
        <w:tabs>
          <w:tab w:val="right" w:leader="dot" w:pos="8306"/>
        </w:tabs>
      </w:pPr>
      <w:hyperlink w:anchor="_Toc3074" w:history="1">
        <w:r>
          <w:rPr>
            <w:rFonts w:ascii="仿宋" w:eastAsia="仿宋" w:hAnsi="仿宋" w:cs="仿宋" w:hint="eastAsia"/>
            <w:lang w:eastAsia="zh-CN"/>
          </w:rPr>
          <w:t>(二)、建设进度</w:t>
        </w:r>
        <w:r>
          <w:tab/>
        </w:r>
        <w:r>
          <w:fldChar w:fldCharType="begin"/>
        </w:r>
        <w:r>
          <w:instrText xml:space="preserve"> PAGEREF _Toc3074 \h </w:instrText>
        </w:r>
        <w:r>
          <w:fldChar w:fldCharType="separate"/>
        </w:r>
        <w:r>
          <w:t>42</w:t>
        </w:r>
        <w:r>
          <w:fldChar w:fldCharType="end"/>
        </w:r>
      </w:hyperlink>
    </w:p>
    <w:p>
      <w:pPr>
        <w:pStyle w:val="TOC2"/>
        <w:tabs>
          <w:tab w:val="right" w:leader="dot" w:pos="8306"/>
        </w:tabs>
      </w:pPr>
      <w:hyperlink w:anchor="_Toc20536" w:history="1">
        <w:r>
          <w:rPr>
            <w:rFonts w:ascii="仿宋" w:eastAsia="仿宋" w:hAnsi="仿宋" w:cs="仿宋" w:hint="eastAsia"/>
            <w:lang w:eastAsia="zh-CN"/>
          </w:rPr>
          <w:t>(三)、进度安排注意事项</w:t>
        </w:r>
        <w:r>
          <w:tab/>
        </w:r>
        <w:r>
          <w:fldChar w:fldCharType="begin"/>
        </w:r>
        <w:r>
          <w:instrText xml:space="preserve"> PAGEREF _Toc20536 \h </w:instrText>
        </w:r>
        <w:r>
          <w:fldChar w:fldCharType="separate"/>
        </w:r>
        <w:r>
          <w:t>43</w:t>
        </w:r>
        <w:r>
          <w:fldChar w:fldCharType="end"/>
        </w:r>
      </w:hyperlink>
    </w:p>
    <w:p>
      <w:pPr>
        <w:pStyle w:val="TOC2"/>
        <w:tabs>
          <w:tab w:val="right" w:leader="dot" w:pos="8306"/>
        </w:tabs>
      </w:pPr>
      <w:hyperlink w:anchor="_Toc18098" w:history="1">
        <w:r>
          <w:rPr>
            <w:rFonts w:ascii="仿宋" w:eastAsia="仿宋" w:hAnsi="仿宋" w:cs="仿宋" w:hint="eastAsia"/>
            <w:lang w:eastAsia="zh-CN"/>
          </w:rPr>
          <w:t>(四)、人力资源配置</w:t>
        </w:r>
        <w:r>
          <w:tab/>
        </w:r>
        <w:r>
          <w:fldChar w:fldCharType="begin"/>
        </w:r>
        <w:r>
          <w:instrText xml:space="preserve"> PAGEREF _Toc18098 \h </w:instrText>
        </w:r>
        <w:r>
          <w:fldChar w:fldCharType="separate"/>
        </w:r>
        <w:r>
          <w:t>45</w:t>
        </w:r>
        <w:r>
          <w:fldChar w:fldCharType="end"/>
        </w:r>
      </w:hyperlink>
    </w:p>
    <w:p>
      <w:pPr>
        <w:pStyle w:val="TOC1"/>
        <w:tabs>
          <w:tab w:val="right" w:leader="dot" w:pos="8306"/>
        </w:tabs>
      </w:pPr>
      <w:hyperlink w:anchor="_Toc28638" w:history="1">
        <w:r>
          <w:rPr>
            <w:rFonts w:ascii="仿宋" w:eastAsia="仿宋" w:hAnsi="仿宋" w:cs="仿宋" w:hint="eastAsia"/>
            <w:lang w:eastAsia="zh-CN"/>
          </w:rPr>
          <w:t>十二、特种不锈钢项目技术管理</w:t>
        </w:r>
        <w:r>
          <w:tab/>
        </w:r>
        <w:r>
          <w:fldChar w:fldCharType="begin"/>
        </w:r>
        <w:r>
          <w:instrText xml:space="preserve"> PAGEREF _Toc28638 \h </w:instrText>
        </w:r>
        <w:r>
          <w:fldChar w:fldCharType="separate"/>
        </w:r>
        <w:r>
          <w:t>45</w:t>
        </w:r>
        <w:r>
          <w:fldChar w:fldCharType="end"/>
        </w:r>
      </w:hyperlink>
    </w:p>
    <w:p>
      <w:pPr>
        <w:pStyle w:val="TOC2"/>
        <w:tabs>
          <w:tab w:val="right" w:leader="dot" w:pos="8306"/>
        </w:tabs>
      </w:pPr>
      <w:hyperlink w:anchor="_Toc3261" w:history="1">
        <w:r>
          <w:rPr>
            <w:rFonts w:ascii="仿宋" w:eastAsia="仿宋" w:hAnsi="仿宋" w:cs="仿宋" w:hint="eastAsia"/>
            <w:lang w:eastAsia="zh-CN"/>
          </w:rPr>
          <w:t>(一)、技术方案选用方向</w:t>
        </w:r>
        <w:r>
          <w:tab/>
        </w:r>
        <w:r>
          <w:fldChar w:fldCharType="begin"/>
        </w:r>
        <w:r>
          <w:instrText xml:space="preserve"> PAGEREF _Toc3261 \h </w:instrText>
        </w:r>
        <w:r>
          <w:fldChar w:fldCharType="separate"/>
        </w:r>
        <w:r>
          <w:t>45</w:t>
        </w:r>
        <w:r>
          <w:fldChar w:fldCharType="end"/>
        </w:r>
      </w:hyperlink>
    </w:p>
    <w:p>
      <w:pPr>
        <w:pStyle w:val="TOC2"/>
        <w:tabs>
          <w:tab w:val="right" w:leader="dot" w:pos="8306"/>
        </w:tabs>
      </w:pPr>
      <w:hyperlink w:anchor="_Toc29290" w:history="1">
        <w:r>
          <w:rPr>
            <w:rFonts w:ascii="仿宋" w:eastAsia="仿宋" w:hAnsi="仿宋" w:cs="仿宋" w:hint="eastAsia"/>
            <w:lang w:eastAsia="zh-CN"/>
          </w:rPr>
          <w:t>(二)、工艺技术方案选用原则</w:t>
        </w:r>
        <w:r>
          <w:tab/>
        </w:r>
        <w:r>
          <w:fldChar w:fldCharType="begin"/>
        </w:r>
        <w:r>
          <w:instrText xml:space="preserve"> PAGEREF _Toc29290 \h </w:instrText>
        </w:r>
        <w:r>
          <w:fldChar w:fldCharType="separate"/>
        </w:r>
        <w:r>
          <w:t>47</w:t>
        </w:r>
        <w:r>
          <w:fldChar w:fldCharType="end"/>
        </w:r>
      </w:hyperlink>
    </w:p>
    <w:p>
      <w:pPr>
        <w:pStyle w:val="TOC2"/>
        <w:tabs>
          <w:tab w:val="right" w:leader="dot" w:pos="8306"/>
        </w:tabs>
      </w:pPr>
      <w:hyperlink w:anchor="_Toc15417" w:history="1">
        <w:r>
          <w:rPr>
            <w:rFonts w:ascii="仿宋" w:eastAsia="仿宋" w:hAnsi="仿宋" w:cs="仿宋" w:hint="eastAsia"/>
            <w:lang w:eastAsia="zh-CN"/>
          </w:rPr>
          <w:t>(三)、工艺技术方案要求</w:t>
        </w:r>
        <w:r>
          <w:tab/>
        </w:r>
        <w:r>
          <w:fldChar w:fldCharType="begin"/>
        </w:r>
        <w:r>
          <w:instrText xml:space="preserve"> PAGEREF _Toc15417 \h </w:instrText>
        </w:r>
        <w:r>
          <w:fldChar w:fldCharType="separate"/>
        </w:r>
        <w:r>
          <w:t>49</w:t>
        </w:r>
        <w:r>
          <w:fldChar w:fldCharType="end"/>
        </w:r>
      </w:hyperlink>
    </w:p>
    <w:p>
      <w:pPr>
        <w:pStyle w:val="TOC1"/>
        <w:tabs>
          <w:tab w:val="right" w:leader="dot" w:pos="8306"/>
        </w:tabs>
      </w:pPr>
      <w:hyperlink w:anchor="_Toc7989" w:history="1">
        <w:r>
          <w:rPr>
            <w:rFonts w:ascii="仿宋" w:eastAsia="仿宋" w:hAnsi="仿宋" w:cs="仿宋" w:hint="eastAsia"/>
            <w:lang w:eastAsia="zh-CN"/>
          </w:rPr>
          <w:t>十三、特种不锈钢项目实施保障措施</w:t>
        </w:r>
        <w:r>
          <w:tab/>
        </w:r>
        <w:r>
          <w:fldChar w:fldCharType="begin"/>
        </w:r>
        <w:r>
          <w:instrText xml:space="preserve"> PAGEREF _Toc7989 \h </w:instrText>
        </w:r>
        <w:r>
          <w:fldChar w:fldCharType="separate"/>
        </w:r>
        <w:r>
          <w:t>52</w:t>
        </w:r>
        <w:r>
          <w:fldChar w:fldCharType="end"/>
        </w:r>
      </w:hyperlink>
    </w:p>
    <w:p>
      <w:pPr>
        <w:pStyle w:val="TOC2"/>
        <w:tabs>
          <w:tab w:val="right" w:leader="dot" w:pos="8306"/>
        </w:tabs>
      </w:pPr>
      <w:hyperlink w:anchor="_Toc25140" w:history="1">
        <w:r>
          <w:rPr>
            <w:rFonts w:ascii="仿宋" w:eastAsia="仿宋" w:hAnsi="仿宋" w:cs="仿宋" w:hint="eastAsia"/>
            <w:lang w:eastAsia="zh-CN"/>
          </w:rPr>
          <w:t>(一)、特种不锈钢项目实施保障机制</w:t>
        </w:r>
        <w:r>
          <w:tab/>
        </w:r>
        <w:r>
          <w:fldChar w:fldCharType="begin"/>
        </w:r>
        <w:r>
          <w:instrText xml:space="preserve"> PAGEREF _Toc25140 \h </w:instrText>
        </w:r>
        <w:r>
          <w:fldChar w:fldCharType="separate"/>
        </w:r>
        <w:r>
          <w:t>52</w:t>
        </w:r>
        <w:r>
          <w:fldChar w:fldCharType="end"/>
        </w:r>
      </w:hyperlink>
    </w:p>
    <w:p>
      <w:pPr>
        <w:pStyle w:val="TOC2"/>
        <w:tabs>
          <w:tab w:val="right" w:leader="dot" w:pos="8306"/>
        </w:tabs>
      </w:pPr>
      <w:hyperlink w:anchor="_Toc3534" w:history="1">
        <w:r>
          <w:rPr>
            <w:rFonts w:ascii="仿宋" w:eastAsia="仿宋" w:hAnsi="仿宋" w:cs="仿宋" w:hint="eastAsia"/>
            <w:lang w:eastAsia="zh-CN"/>
          </w:rPr>
          <w:t>(二)、特种不锈钢项目法律合规要求</w:t>
        </w:r>
        <w:r>
          <w:tab/>
        </w:r>
        <w:r>
          <w:fldChar w:fldCharType="begin"/>
        </w:r>
        <w:r>
          <w:instrText xml:space="preserve"> PAGEREF _Toc3534 \h </w:instrText>
        </w:r>
        <w:r>
          <w:fldChar w:fldCharType="separate"/>
        </w:r>
        <w:r>
          <w:t>55</w:t>
        </w:r>
        <w:r>
          <w:fldChar w:fldCharType="end"/>
        </w:r>
      </w:hyperlink>
    </w:p>
    <w:p>
      <w:pPr>
        <w:pStyle w:val="TOC2"/>
        <w:tabs>
          <w:tab w:val="right" w:leader="dot" w:pos="8306"/>
        </w:tabs>
      </w:pPr>
      <w:hyperlink w:anchor="_Toc17389" w:history="1">
        <w:r>
          <w:rPr>
            <w:rFonts w:ascii="仿宋" w:eastAsia="仿宋" w:hAnsi="仿宋" w:cs="仿宋" w:hint="eastAsia"/>
            <w:lang w:eastAsia="zh-CN"/>
          </w:rPr>
          <w:t>(三)、特种不锈钢项目合同管理与法律事务</w:t>
        </w:r>
        <w:r>
          <w:tab/>
        </w:r>
        <w:r>
          <w:fldChar w:fldCharType="begin"/>
        </w:r>
        <w:r>
          <w:instrText xml:space="preserve"> PAGEREF _Toc17389 \h </w:instrText>
        </w:r>
        <w:r>
          <w:fldChar w:fldCharType="separate"/>
        </w:r>
        <w:r>
          <w:t>59</w:t>
        </w:r>
        <w:r>
          <w:fldChar w:fldCharType="end"/>
        </w:r>
      </w:hyperlink>
    </w:p>
    <w:p>
      <w:pPr>
        <w:pStyle w:val="TOC2"/>
        <w:tabs>
          <w:tab w:val="right" w:leader="dot" w:pos="8306"/>
        </w:tabs>
      </w:pPr>
      <w:hyperlink w:anchor="_Toc29367" w:history="1">
        <w:r>
          <w:rPr>
            <w:rFonts w:ascii="仿宋" w:eastAsia="仿宋" w:hAnsi="仿宋" w:cs="仿宋" w:hint="eastAsia"/>
            <w:lang w:eastAsia="zh-CN"/>
          </w:rPr>
          <w:t>(四)、特种不锈钢项目知识产权保护策略</w:t>
        </w:r>
        <w:r>
          <w:tab/>
        </w:r>
        <w:r>
          <w:fldChar w:fldCharType="begin"/>
        </w:r>
        <w:r>
          <w:instrText xml:space="preserve"> PAGEREF _Toc29367 \h </w:instrText>
        </w:r>
        <w:r>
          <w:fldChar w:fldCharType="separate"/>
        </w:r>
        <w:r>
          <w:t>66</w:t>
        </w:r>
        <w:r>
          <w:fldChar w:fldCharType="end"/>
        </w:r>
      </w:hyperlink>
    </w:p>
    <w:p>
      <w:pPr>
        <w:pStyle w:val="TOC1"/>
        <w:tabs>
          <w:tab w:val="right" w:leader="dot" w:pos="8306"/>
        </w:tabs>
      </w:pPr>
      <w:hyperlink w:anchor="_Toc16154" w:history="1">
        <w:r>
          <w:rPr>
            <w:rFonts w:ascii="仿宋" w:eastAsia="仿宋" w:hAnsi="仿宋" w:cs="仿宋" w:hint="eastAsia"/>
            <w:lang w:eastAsia="zh-CN"/>
          </w:rPr>
          <w:t>十四、利益相关者分析与沟通计划</w:t>
        </w:r>
        <w:r>
          <w:tab/>
        </w:r>
        <w:r>
          <w:fldChar w:fldCharType="begin"/>
        </w:r>
        <w:r>
          <w:instrText xml:space="preserve"> PAGEREF _Toc16154 \h </w:instrText>
        </w:r>
        <w:r>
          <w:fldChar w:fldCharType="separate"/>
        </w:r>
        <w:r>
          <w:t>68</w:t>
        </w:r>
        <w:r>
          <w:fldChar w:fldCharType="end"/>
        </w:r>
      </w:hyperlink>
    </w:p>
    <w:p>
      <w:pPr>
        <w:pStyle w:val="TOC2"/>
        <w:tabs>
          <w:tab w:val="right" w:leader="dot" w:pos="8306"/>
        </w:tabs>
      </w:pPr>
      <w:hyperlink w:anchor="_Toc11040" w:history="1">
        <w:r>
          <w:rPr>
            <w:rFonts w:ascii="仿宋" w:eastAsia="仿宋" w:hAnsi="仿宋" w:cs="仿宋" w:hint="eastAsia"/>
            <w:lang w:eastAsia="zh-CN"/>
          </w:rPr>
          <w:t>(一)、利益相关者分析</w:t>
        </w:r>
        <w:r>
          <w:tab/>
        </w:r>
        <w:r>
          <w:fldChar w:fldCharType="begin"/>
        </w:r>
        <w:r>
          <w:instrText xml:space="preserve"> PAGEREF _Toc11040 \h </w:instrText>
        </w:r>
        <w:r>
          <w:fldChar w:fldCharType="separate"/>
        </w:r>
        <w:r>
          <w:t>68</w:t>
        </w:r>
        <w:r>
          <w:fldChar w:fldCharType="end"/>
        </w:r>
      </w:hyperlink>
    </w:p>
    <w:p>
      <w:pPr>
        <w:pStyle w:val="TOC2"/>
        <w:tabs>
          <w:tab w:val="right" w:leader="dot" w:pos="8306"/>
        </w:tabs>
      </w:pPr>
      <w:hyperlink w:anchor="_Toc8495" w:history="1">
        <w:r>
          <w:rPr>
            <w:rFonts w:ascii="仿宋" w:eastAsia="仿宋" w:hAnsi="仿宋" w:cs="仿宋" w:hint="eastAsia"/>
            <w:lang w:eastAsia="zh-CN"/>
          </w:rPr>
          <w:t>(二)、沟通计划</w:t>
        </w:r>
        <w:r>
          <w:tab/>
        </w:r>
        <w:r>
          <w:fldChar w:fldCharType="begin"/>
        </w:r>
        <w:r>
          <w:instrText xml:space="preserve"> PAGEREF _Toc8495 \h </w:instrText>
        </w:r>
        <w:r>
          <w:fldChar w:fldCharType="separate"/>
        </w:r>
        <w:r>
          <w:t>69</w:t>
        </w:r>
        <w:r>
          <w:fldChar w:fldCharType="end"/>
        </w:r>
      </w:hyperlink>
    </w:p>
    <w:p>
      <w:pPr>
        <w:pStyle w:val="TOC1"/>
        <w:tabs>
          <w:tab w:val="right" w:leader="dot" w:pos="8306"/>
        </w:tabs>
      </w:pPr>
      <w:hyperlink w:anchor="_Toc18317" w:history="1">
        <w:r>
          <w:rPr>
            <w:rFonts w:ascii="仿宋" w:eastAsia="仿宋" w:hAnsi="仿宋" w:cs="仿宋" w:hint="eastAsia"/>
            <w:lang w:eastAsia="zh-CN"/>
          </w:rPr>
          <w:t>十五、供应链管理</w:t>
        </w:r>
        <w:r>
          <w:tab/>
        </w:r>
        <w:r>
          <w:fldChar w:fldCharType="begin"/>
        </w:r>
        <w:r>
          <w:instrText xml:space="preserve"> PAGEREF _Toc18317 \h </w:instrText>
        </w:r>
        <w:r>
          <w:fldChar w:fldCharType="separate"/>
        </w:r>
        <w:r>
          <w:t>71</w:t>
        </w:r>
        <w:r>
          <w:fldChar w:fldCharType="end"/>
        </w:r>
      </w:hyperlink>
    </w:p>
    <w:p>
      <w:pPr>
        <w:pStyle w:val="TOC2"/>
        <w:tabs>
          <w:tab w:val="right" w:leader="dot" w:pos="8306"/>
        </w:tabs>
      </w:pPr>
      <w:hyperlink w:anchor="_Toc22013" w:history="1">
        <w:r>
          <w:rPr>
            <w:rFonts w:ascii="仿宋" w:eastAsia="仿宋" w:hAnsi="仿宋" w:cs="仿宋" w:hint="eastAsia"/>
            <w:lang w:eastAsia="zh-CN"/>
          </w:rPr>
          <w:t>(一)、供应链战略规划</w:t>
        </w:r>
        <w:r>
          <w:tab/>
        </w:r>
        <w:r>
          <w:fldChar w:fldCharType="begin"/>
        </w:r>
        <w:r>
          <w:instrText xml:space="preserve"> PAGEREF _Toc22013 \h </w:instrText>
        </w:r>
        <w:r>
          <w:fldChar w:fldCharType="separate"/>
        </w:r>
        <w:r>
          <w:t>71</w:t>
        </w:r>
        <w:r>
          <w:fldChar w:fldCharType="end"/>
        </w:r>
      </w:hyperlink>
    </w:p>
    <w:p>
      <w:pPr>
        <w:pStyle w:val="TOC2"/>
        <w:tabs>
          <w:tab w:val="right" w:leader="dot" w:pos="8306"/>
        </w:tabs>
      </w:pPr>
      <w:hyperlink w:anchor="_Toc5251" w:history="1">
        <w:r>
          <w:rPr>
            <w:rFonts w:ascii="仿宋" w:eastAsia="仿宋" w:hAnsi="仿宋" w:cs="仿宋" w:hint="eastAsia"/>
            <w:lang w:eastAsia="zh-CN"/>
          </w:rPr>
          <w:t>(二)、供应商选择与合作</w:t>
        </w:r>
        <w:r>
          <w:tab/>
        </w:r>
        <w:r>
          <w:fldChar w:fldCharType="begin"/>
        </w:r>
        <w:r>
          <w:instrText xml:space="preserve"> PAGEREF _Toc5251 \h </w:instrText>
        </w:r>
        <w:r>
          <w:fldChar w:fldCharType="separate"/>
        </w:r>
        <w:r>
          <w:t>72</w:t>
        </w:r>
        <w:r>
          <w:fldChar w:fldCharType="end"/>
        </w:r>
      </w:hyperlink>
    </w:p>
    <w:p>
      <w:pPr>
        <w:pStyle w:val="TOC2"/>
        <w:tabs>
          <w:tab w:val="right" w:leader="dot" w:pos="8306"/>
        </w:tabs>
      </w:pPr>
      <w:hyperlink w:anchor="_Toc4128" w:history="1">
        <w:r>
          <w:rPr>
            <w:rFonts w:ascii="仿宋" w:eastAsia="仿宋" w:hAnsi="仿宋" w:cs="仿宋" w:hint="eastAsia"/>
            <w:lang w:eastAsia="zh-CN"/>
          </w:rPr>
          <w:t>(三)、物流与库存管理</w:t>
        </w:r>
        <w:r>
          <w:tab/>
        </w:r>
        <w:r>
          <w:fldChar w:fldCharType="begin"/>
        </w:r>
        <w:r>
          <w:instrText xml:space="preserve"> PAGEREF _Toc4128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87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656"/>
      <w:r>
        <w:rPr>
          <w:rFonts w:ascii="仿宋" w:eastAsia="仿宋" w:hAnsi="仿宋" w:cs="仿宋" w:hint="eastAsia"/>
          <w:sz w:val="28"/>
          <w:lang w:eastAsia="zh-CN"/>
        </w:rPr>
        <w:t>一、特种不锈钢项目可持续发展</w:t>
      </w:r>
      <w:bookmarkEnd w:id="2"/>
    </w:p>
    <w:p>
      <w:pPr>
        <w:pStyle w:val="Heading2"/>
        <w:rPr>
          <w:rFonts w:ascii="仿宋" w:eastAsia="仿宋" w:hAnsi="仿宋" w:cs="仿宋" w:hint="eastAsia"/>
          <w:lang w:eastAsia="zh-CN"/>
        </w:rPr>
      </w:pPr>
      <w:bookmarkStart w:id="3" w:name="_Toc29846"/>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不锈钢项目中，特种不锈钢项目团队着眼于未来，明确了可持续发展的战略方向。制定的具体可持续发展目标包括降低资源使用、采用环保技术、最大化社会效益等。这一步骤不仅有助于特种不锈钢项目在环保和社会责任方面达到最高标准，也为未来提供了明确的指引，确保特种不锈钢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可持续实践的融入特种不锈钢项目管理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特种不锈钢项目管理周期。从特种不锈钢项目规划开始，特种不锈钢项目团队就考虑了环境和社会的因素。在执行阶段，特种不锈钢项目团队积极推动绿色技术的应用，优化资源利用。此外，关注员工的社会责任，通过培训和沟通活动提高员工对可持续发展的认知，使他们能够在日常工作中践行可持续实践。这些举措不仅为特种不锈钢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850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扎根于特种不锈钢项目的可持续发展理念，我们深信环保与社会责任是特种不锈钢项目成功的关键支柱。在特种不锈钢项目的每一步，我们都致力于通过创新和实践，履行对环境和社会的坚定责任。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不锈钢项目团队通过引入先进的环保技术、建立高效的废物处理系统以及推动能源节约措施，积极履行环保责任。定期的环保监测和评估确保特种不锈钢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不锈钢项目不仅致力于自身可持续发展，还注重对社会的回馈。通过支持社区特种不锈钢项目、参与慈善事业、提供培训机会等方式，特种不锈钢项目积极履行社会责任。与当地社区建立积极互动，关注员工的工作与生活平衡，以及员工的身心健康，是特种不锈钢项目在社会责任层面的关键举措。这样的实践不仅增强了特种不锈钢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3075"/>
      <w:r>
        <w:rPr>
          <w:rFonts w:ascii="仿宋" w:eastAsia="仿宋" w:hAnsi="仿宋" w:cs="仿宋" w:hint="eastAsia"/>
          <w:sz w:val="28"/>
          <w:lang w:eastAsia="zh-CN"/>
        </w:rPr>
        <w:t>二、特种不锈钢项目绩效评估</w:t>
      </w:r>
      <w:bookmarkEnd w:id="5"/>
    </w:p>
    <w:p>
      <w:pPr>
        <w:pStyle w:val="Heading2"/>
        <w:rPr>
          <w:rFonts w:ascii="仿宋" w:eastAsia="仿宋" w:hAnsi="仿宋" w:cs="仿宋" w:hint="eastAsia"/>
          <w:lang w:eastAsia="zh-CN"/>
        </w:rPr>
      </w:pPr>
      <w:bookmarkStart w:id="6" w:name="_Toc28327"/>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特种不锈钢项目中，我们设计了一套全面的绩效评估指标，以确保特种不锈钢项目的可控和成功交付。这些指标跨足特种不锈钢项目目标、成本、进度和质量等多个维度，为我们提供了全面洞察特种不锈钢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不锈钢项目目标达成率是我们关注的首要指标。我们设定了明确的目标，并通过定期监测和评估，迅速发现并应对潜在的目标偏差。这为特种不锈钢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成本绩效是另一个核心关注点。通过实际成本与预算成本的对比分析，我们深入了解成本差异的原因，及时调整资源分配，保持特种不锈钢项目在经济效益方面的合理水平。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不锈钢项目进度作为关键的绩效指标之一，得到了精心的关注。我们制定了详细的特种不锈钢项目进度计划，并设立了进度符合度指标，确保实际进度与计划进度保持一致。这使我们能够快速发现和解决潜在的进度问题，保持特种不锈钢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特种不锈钢项目绩效的不可或缺的一环。我们引入了一系列的质量标准和客户满意度指标，以确保特种不锈钢项目交付的成果在质量上达到或超越预期水平。通过持续监测这些指标，我们努力提升特种不锈钢项目整体质量水平，为特种不锈钢项目的成功交付提供有力保障。通过这些科学且全面的绩效评估，我们能够更好地引导特种不锈钢项目的持续改进，确保特种不锈钢项目目标的顺利达成。</w:t>
      </w:r>
    </w:p>
    <w:p>
      <w:pPr>
        <w:pStyle w:val="Heading2"/>
        <w:ind w:firstLine="560" w:firstLineChars="200"/>
        <w:rPr>
          <w:rFonts w:ascii="仿宋" w:eastAsia="仿宋" w:hAnsi="仿宋" w:cs="仿宋" w:hint="eastAsia"/>
          <w:sz w:val="28"/>
          <w:lang w:eastAsia="zh-CN"/>
        </w:rPr>
      </w:pPr>
      <w:bookmarkStart w:id="7" w:name="_Toc16416"/>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绩效评估是特种不锈钢项目中的关键环节，为确保特种不锈钢项目达到预期目标，我们采用了多层次、多维度的绩效评估方法。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特种不锈钢项目的战略目标对齐，确保每个决策和行动都与特种不锈钢项目整体目标保持一致。团队会定期召开战略对齐会议，审视当前工作与特种不锈钢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特种不锈钢项目进度、质量、成本和风险等方面。这些指标通过数据收集和分析，为特种不锈钢项目管理团队提供了客观的评估依据。例如，我们通过特种不锈钢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绩效评估不仅仅停留在特种不锈钢项目内部，还考虑了特种不锈钢项目对外部环境的影响。我们定期进行干系人满意度调查，以了解各利益相关方对特种不锈钢项目的期望和满意度，并及时做出调整。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这种多层次、多角度的绩效评估方法，使得我们能够全面了解特种不锈钢项目的运行状态，及时做出调整，确保特种不锈钢项目在不断变化的环境中保持稳健前行。</w:t>
      </w:r>
    </w:p>
    <w:p>
      <w:pPr>
        <w:pStyle w:val="Heading2"/>
        <w:ind w:firstLine="560" w:firstLineChars="200"/>
        <w:rPr>
          <w:rFonts w:ascii="仿宋" w:eastAsia="仿宋" w:hAnsi="仿宋" w:cs="仿宋" w:hint="eastAsia"/>
          <w:sz w:val="28"/>
          <w:lang w:eastAsia="zh-CN"/>
        </w:rPr>
      </w:pPr>
      <w:bookmarkStart w:id="8" w:name="_Toc30680"/>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为了确保特种不锈钢项目的有效管理和不断优化，我们采用了精心设计的绩效评估周期。这个周期旨在实现灵活、实时和全面的评估，以适应特种不锈钢项目执行中的各种挑战。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特种不锈钢项目的不同需求，分为短期、中期和长期。短期评估关注每个迭代或工作周期，以及时发现和解决当前任务中的问题。中期评估涵盖几个迭代，深入了解整体特种不锈钢项目的趋势和性能。长期评估则着眼于整个特种不锈钢项目阶段，确保特种不锈钢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特种不锈钢项目管理工具和协作平台，团队成员能够随时更新和分享特种不锈钢项目数据。这种实时性的反馈机制使我们能够及时察觉潜在问题，快速调整，保持特种不锈钢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特种不锈钢项目的决策制定密不可分。每个周期的特种不锈钢项目回顾会议成为集体总结经验、识别问题深层次原因并找到创新解决方案的平台。这种定期的反思与调整机制使特种不锈钢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83"/>
      <w:r>
        <w:rPr>
          <w:rFonts w:ascii="仿宋" w:eastAsia="仿宋" w:hAnsi="仿宋" w:cs="仿宋" w:hint="eastAsia"/>
          <w:sz w:val="28"/>
          <w:lang w:eastAsia="zh-CN"/>
        </w:rPr>
        <w:t>三、特种不锈钢项目选址可行性分析</w:t>
      </w:r>
      <w:bookmarkEnd w:id="9"/>
    </w:p>
    <w:p>
      <w:pPr>
        <w:pStyle w:val="Heading2"/>
        <w:rPr>
          <w:rFonts w:ascii="仿宋" w:eastAsia="仿宋" w:hAnsi="仿宋" w:cs="仿宋" w:hint="eastAsia"/>
          <w:lang w:eastAsia="zh-CN"/>
        </w:rPr>
      </w:pPr>
      <w:bookmarkStart w:id="10" w:name="_Toc30896"/>
      <w:r>
        <w:rPr>
          <w:rFonts w:ascii="仿宋" w:eastAsia="仿宋" w:hAnsi="仿宋" w:cs="仿宋" w:hint="eastAsia"/>
          <w:lang w:eastAsia="zh-CN"/>
        </w:rPr>
        <w:t>(一)、特种不锈钢项目选址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该特种不锈钢项目选址位于XX省XX市XX区XXX街道</w:t>
      </w:r>
    </w:p>
    <w:p>
      <w:pPr>
        <w:pStyle w:val="Heading2"/>
        <w:ind w:firstLine="560" w:firstLineChars="200"/>
        <w:rPr>
          <w:rFonts w:ascii="仿宋" w:eastAsia="仿宋" w:hAnsi="仿宋" w:cs="仿宋" w:hint="eastAsia"/>
          <w:sz w:val="28"/>
          <w:lang w:eastAsia="zh-CN"/>
        </w:rPr>
      </w:pPr>
      <w:bookmarkStart w:id="11" w:name="_Toc12534"/>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特种不锈钢项目的征地面积将根据特种不锈钢项目的实际规模和需求进行精确规划。具体面积XXX平方米，旨在确保特种不锈钢项目不仅能够满足当前的发展需求，还能够预留空间以适应未来的扩展。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净用地面积是在征地面积基础上去除不可利用面积后的实际可开发用地。具体面积XXX平方米，考虑到环保、交通、安全等多方面因素，以确保特种不锈钢项目在整体利用效率上达到最优。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特种不锈钢项目计划建设的建筑总规模具体面积XXX平方米。这一规模的确定综合考虑了特种不锈钢项目的性质、规模，以及城市规划的相关要求，确保建筑布局与周边环境协调一致。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绿地率： 绿地率是特种不锈钢项目用地中被规划为绿地的比例。具体面积XXX平方米，旨在通过合理规划绿地，改善特种不锈钢项目周边环境，提升居民生活质量，并符合城市整体绿化规划。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容积率是用地上可以建设的建筑总体积与用地面积之比。具体面积XXX，通过合理的容积率规划，确保特种不锈钢项目建筑规模与周边环境和谐共生。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特种不锈钢项目选址与当地城市规划相一致，具体面积XXX平方米。通过与城市规划部门深入沟通，确保特种不锈钢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特种不锈钢项目选址符合当地产业政策，具体面积XXX平方米。这包括特种不锈钢项目对当地经济的促进作用，以及对相关产业的带动效应，确保特种不锈钢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用地总体要求必须符合环保和可持续发展的原则，具体面积XXX平方米。通过采用绿色建筑设计、节能减排等措施，确保特种不锈钢项目在建设和运营过程中对环境的影响最小化，达到可持续发展的要求。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确保特种不锈钢项目选址具备必要的公共设施配套，具体面积XXX平方米。这包括交通便利性、教育、医疗等基础设施，以提高居民生活品质，使得特种不锈钢项目选址更具吸引力。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考虑用地总体要求对当地社会稳定性的影响，具体面积XXX平方米。通过深入了解当地社区反馈，确保特种不锈钢项目的选址和建设过程对当地社会和谐稳定产生积极作用。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特种不锈钢项目选址不仅符合法规和规划，还在实际操作中具有可行性。这一全面规划将为特种不锈钢项目的成功实施提供坚实的基础，确保特种不锈钢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4516"/>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不锈钢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特种不锈钢项目的设备规划和空间设计中，我们将采取灵活设备布局的措施。设备布局将根据实际需求进行灵活设计，避免不必要的浪费。通过合理规划设备摆放位置，我们将提高设备的利用率，减少设备间距，以确保特种不锈钢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特种不锈钢项目内部引入共享设施的概念，例如共享会议室、办公区等。通过这种方式，我们可以减少对资源的重复建设，提高资源共享效率，从而减小特种不锈钢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5581"/>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特种不锈钢项目的总图布置中，我们将不同功能区域进行明确的规划，以最大程度满足特种不锈钢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8041"/>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特种不锈钢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特种不锈钢项目对环境的影响是综合评价的重要因素之一。我们将详细考虑选址周边的自然环境、生态保护区、水源地等情况，确保特种不锈钢项目的建设和运营对环境影响最小化，并符合当地的环保法规标准。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对选址的评价还需充分考虑当地政府的产业政策和法规。我们将详细了解特种不锈钢项目所在地的相关政策，确保特种不锈钢项目的规划和运营与当地法规相符，降低不必要的法律风险。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考虑到社会稳定性对企业运营的重要性，我们将评估选址地区的社会安全情况、劳工关系、社区反馈等方面，以确保特种不锈钢项目的建设和运营不会受到社会稳定性的负面影响。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最后，我们将综合考虑用地成本，包括土地购置费用、土地开发成本等。通过对用地成本的详细评估，我们能够做出更为精确的经济效益分析，为特种不锈钢项目的投资决策提供有力支持。</w:t>
      </w:r>
    </w:p>
    <w:p>
      <w:pPr>
        <w:pStyle w:val="Heading1"/>
        <w:ind w:firstLine="560" w:firstLineChars="200"/>
        <w:rPr>
          <w:rFonts w:ascii="仿宋" w:eastAsia="仿宋" w:hAnsi="仿宋" w:cs="仿宋" w:hint="eastAsia"/>
          <w:sz w:val="28"/>
          <w:lang w:eastAsia="zh-CN"/>
        </w:rPr>
      </w:pPr>
      <w:bookmarkStart w:id="15" w:name="_Toc26621"/>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25690"/>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特种不锈钢项目的技术管理特点体现在其创新导向。通过引入最先进的技术趋势和解决方案，特种不锈钢项目致力于提升科技含量、提高质量和效率水平。这意味着我们将采用最新的工具和方法，确保特种不锈钢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特种不锈钢项目技术管理的显著特征。通过整合不同领域的技术资源，我们实现了跨学科的协同工作。这有助于优化技术架构，提高整体效能。此外，整合性策略还促进了不同技术团队之间的紧密沟通和高效合作，确保特种不锈钢项目各方面的技术都能得到协同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特种不锈钢项目所采用的技术。通过不断优化技术方案，特种不锈钢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特种不锈钢项目团队将在特种不锈钢项目初期识别可能的技术风险，并采取相应的预防和应对措施。通过建立健全的风险评估机制，特种不锈钢项目能够在实施过程中及时发现并解决潜在的技术问题，保障特种不锈钢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特种不锈钢项目中，技术将成为特种不锈钢项目成功的有力支持。这一深度剖析揭示了技术管理在特种不锈钢项目实施中的关键作用，为特种不锈钢项目的技术基础奠定了坚实的基础。</w:t>
      </w:r>
    </w:p>
    <w:p>
      <w:pPr>
        <w:pStyle w:val="Heading2"/>
        <w:ind w:firstLine="560" w:firstLineChars="200"/>
        <w:rPr>
          <w:rFonts w:ascii="仿宋" w:eastAsia="仿宋" w:hAnsi="仿宋" w:cs="仿宋" w:hint="eastAsia"/>
          <w:sz w:val="28"/>
          <w:lang w:eastAsia="zh-CN"/>
        </w:rPr>
      </w:pPr>
      <w:bookmarkStart w:id="17" w:name="_Toc22379"/>
      <w:r>
        <w:rPr>
          <w:rFonts w:ascii="仿宋" w:eastAsia="仿宋" w:hAnsi="仿宋" w:cs="仿宋" w:hint="eastAsia"/>
          <w:sz w:val="28"/>
          <w:lang w:eastAsia="zh-CN"/>
        </w:rPr>
        <w:t>(二)、特种不锈钢项目工艺技术设计方案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特种不锈钢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特种不锈钢项目将严格按照相关行业规范要求进行组织。通过有效控制产品质量，特种不锈钢项目将致力于为顾客提供优质的特种不锈钢项目产品和良好的服务。这体现了特种不锈钢项目对于生产活动合规性和质量标准的高度重视，为特种不锈钢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特种不锈钢项目注重生态效益和清洁生产原则。特种不锈钢项目建设将紧密结合地方特色经济发展，与社会经济发展规划和区域环境保护规划方案相协调一致。通过与当地区域自然生态系统的结合，特种不锈钢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特种不锈钢项目产品具有多样化的客户需求和个性化的特点。因此，特种不锈钢项目产品规格品种多样，且单批生产数量较小。为满足这一特点，特种不锈钢项目承办单位将建设先进的柔性制造生产线。通过广泛应用柔性制造技术，特种不锈钢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特种不锈钢项目采用的技术具有较高的技术含量和自动化水平，处于国内先进水平。这一技术选用不仅体现了对生产效率、质量和环境友好性的高标准要求，同时为特种不锈钢项目的可持续发展奠定了坚实的基础。</w:t>
      </w:r>
    </w:p>
    <w:p>
      <w:pPr>
        <w:pStyle w:val="Heading2"/>
        <w:ind w:firstLine="560" w:firstLineChars="200"/>
        <w:rPr>
          <w:rFonts w:ascii="仿宋" w:eastAsia="仿宋" w:hAnsi="仿宋" w:cs="仿宋" w:hint="eastAsia"/>
          <w:sz w:val="28"/>
          <w:lang w:eastAsia="zh-CN"/>
        </w:rPr>
      </w:pPr>
      <w:bookmarkStart w:id="18" w:name="_Toc18031"/>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为确保特种不锈钢项目的高效生产和技术实施，我们制定了一套精心设计的设备选型方案，以满足特种不锈钢项目生产、质量和环保的要求。该方案的主要特点如下：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特种不锈钢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针对特种不锈钢项目产品的多样性和小批量生产的特点，我们将建设柔性制造生产线。通过在设备选型中考虑柔性制造技术，可以灵活应对不同产品规格和生产需求，实现生产线的高度灵活性和适应性。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https://d.book118.com/018060017110006044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特种不锈钢项目规划设计方案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特种不锈钢项目规划设计方案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特种不锈钢项目规划设计方案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特种不锈钢项目规划设计方案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特种不锈钢项目规划设计方案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特种不锈钢项目规划设计方案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特种不锈钢项目规划设计方案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特种不锈钢项目规划设计方案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特种不锈钢项目规划设计方案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特种不锈钢项目规划设计方案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特种不锈钢项目规划设计方案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特种不锈钢项目规划设计方案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特种不锈钢项目规划设计方案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特种不锈钢项目规划设计方案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特种不锈钢项目规划设计方案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特种不锈钢项目规划设计方案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特种不锈钢项目规划设计方案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7C041D"/>
    <w:rsid w:val="077C0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8060017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2024-03-02T09:11:00Z</dcterms:created>
  <dcterms:modified xsi:type="dcterms:W3CDTF">2024-03-02T09:11:47Z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C52337B0EBEC4FE3AEBF772ABA63C6A0_11</vt:lpwstr>
  </property>
  <property fmtid="{D5CDD505-2E9C-101B-9397-08002B2CF9AE}" pid="3" name="KSOProductBuildVer">
    <vt:lpwstr>2052-12.1.0.16388</vt:lpwstr>
  </property>
</Properties>
</file>