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法规毒理学试验服务项目规划设计纲要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96" w:history="1">
        <w:r>
          <w:rPr>
            <w:rFonts w:ascii="仿宋" w:eastAsia="仿宋" w:hAnsi="仿宋" w:cs="仿宋" w:hint="eastAsia"/>
            <w:lang w:eastAsia="zh-CN"/>
          </w:rPr>
          <w:t>概论</w:t>
        </w:r>
        <w:r>
          <w:tab/>
        </w:r>
        <w:r>
          <w:fldChar w:fldCharType="begin"/>
        </w:r>
        <w:r>
          <w:instrText xml:space="preserve"> PAGEREF _Toc23296 \h </w:instrText>
        </w:r>
        <w:r>
          <w:fldChar w:fldCharType="separate"/>
        </w:r>
        <w:r>
          <w:t>3</w:t>
        </w:r>
        <w:r>
          <w:fldChar w:fldCharType="end"/>
        </w:r>
      </w:hyperlink>
    </w:p>
    <w:p>
      <w:pPr>
        <w:pStyle w:val="TOC1"/>
        <w:tabs>
          <w:tab w:val="right" w:leader="dot" w:pos="8306"/>
        </w:tabs>
      </w:pPr>
      <w:hyperlink w:anchor="_Toc29981" w:history="1">
        <w:r>
          <w:rPr>
            <w:rFonts w:ascii="仿宋" w:eastAsia="仿宋" w:hAnsi="仿宋" w:cs="仿宋" w:hint="eastAsia"/>
            <w:lang w:eastAsia="zh-CN"/>
          </w:rPr>
          <w:t>一、法规毒理学试验服务项目文档管理</w:t>
        </w:r>
        <w:r>
          <w:tab/>
        </w:r>
        <w:r>
          <w:fldChar w:fldCharType="begin"/>
        </w:r>
        <w:r>
          <w:instrText xml:space="preserve"> PAGEREF _Toc29981 \h </w:instrText>
        </w:r>
        <w:r>
          <w:fldChar w:fldCharType="separate"/>
        </w:r>
        <w:r>
          <w:t>3</w:t>
        </w:r>
        <w:r>
          <w:fldChar w:fldCharType="end"/>
        </w:r>
      </w:hyperlink>
    </w:p>
    <w:p>
      <w:pPr>
        <w:pStyle w:val="TOC2"/>
        <w:tabs>
          <w:tab w:val="right" w:leader="dot" w:pos="8306"/>
        </w:tabs>
      </w:pPr>
      <w:hyperlink w:anchor="_Toc14779" w:history="1">
        <w:r>
          <w:rPr>
            <w:rFonts w:ascii="仿宋" w:eastAsia="仿宋" w:hAnsi="仿宋" w:cs="仿宋" w:hint="eastAsia"/>
            <w:lang w:eastAsia="zh-CN"/>
          </w:rPr>
          <w:t>(一)、文档编制与审查</w:t>
        </w:r>
        <w:r>
          <w:tab/>
        </w:r>
        <w:r>
          <w:fldChar w:fldCharType="begin"/>
        </w:r>
        <w:r>
          <w:instrText xml:space="preserve"> PAGEREF _Toc14779 \h </w:instrText>
        </w:r>
        <w:r>
          <w:fldChar w:fldCharType="separate"/>
        </w:r>
        <w:r>
          <w:t>3</w:t>
        </w:r>
        <w:r>
          <w:fldChar w:fldCharType="end"/>
        </w:r>
      </w:hyperlink>
    </w:p>
    <w:p>
      <w:pPr>
        <w:pStyle w:val="TOC2"/>
        <w:tabs>
          <w:tab w:val="right" w:leader="dot" w:pos="8306"/>
        </w:tabs>
      </w:pPr>
      <w:hyperlink w:anchor="_Toc27567" w:history="1">
        <w:r>
          <w:rPr>
            <w:rFonts w:ascii="仿宋" w:eastAsia="仿宋" w:hAnsi="仿宋" w:cs="仿宋" w:hint="eastAsia"/>
            <w:lang w:eastAsia="zh-CN"/>
          </w:rPr>
          <w:t>(二)、文档发布与分发</w:t>
        </w:r>
        <w:r>
          <w:tab/>
        </w:r>
        <w:r>
          <w:fldChar w:fldCharType="begin"/>
        </w:r>
        <w:r>
          <w:instrText xml:space="preserve"> PAGEREF _Toc27567 \h </w:instrText>
        </w:r>
        <w:r>
          <w:fldChar w:fldCharType="separate"/>
        </w:r>
        <w:r>
          <w:t>4</w:t>
        </w:r>
        <w:r>
          <w:fldChar w:fldCharType="end"/>
        </w:r>
      </w:hyperlink>
    </w:p>
    <w:p>
      <w:pPr>
        <w:pStyle w:val="TOC2"/>
        <w:tabs>
          <w:tab w:val="right" w:leader="dot" w:pos="8306"/>
        </w:tabs>
      </w:pPr>
      <w:hyperlink w:anchor="_Toc27741" w:history="1">
        <w:r>
          <w:rPr>
            <w:rFonts w:ascii="仿宋" w:eastAsia="仿宋" w:hAnsi="仿宋" w:cs="仿宋" w:hint="eastAsia"/>
            <w:lang w:eastAsia="zh-CN"/>
          </w:rPr>
          <w:t>(三)、文档存档与归档</w:t>
        </w:r>
        <w:r>
          <w:tab/>
        </w:r>
        <w:r>
          <w:fldChar w:fldCharType="begin"/>
        </w:r>
        <w:r>
          <w:instrText xml:space="preserve"> PAGEREF _Toc27741 \h </w:instrText>
        </w:r>
        <w:r>
          <w:fldChar w:fldCharType="separate"/>
        </w:r>
        <w:r>
          <w:t>5</w:t>
        </w:r>
        <w:r>
          <w:fldChar w:fldCharType="end"/>
        </w:r>
      </w:hyperlink>
    </w:p>
    <w:p>
      <w:pPr>
        <w:pStyle w:val="TOC1"/>
        <w:tabs>
          <w:tab w:val="right" w:leader="dot" w:pos="8306"/>
        </w:tabs>
      </w:pPr>
      <w:hyperlink w:anchor="_Toc9443" w:history="1">
        <w:r>
          <w:rPr>
            <w:rFonts w:ascii="仿宋" w:eastAsia="仿宋" w:hAnsi="仿宋" w:cs="仿宋" w:hint="eastAsia"/>
            <w:lang w:eastAsia="zh-CN"/>
          </w:rPr>
          <w:t>二、法规毒理学试验服务项目建设背景及必要性分析</w:t>
        </w:r>
        <w:r>
          <w:tab/>
        </w:r>
        <w:r>
          <w:fldChar w:fldCharType="begin"/>
        </w:r>
        <w:r>
          <w:instrText xml:space="preserve"> PAGEREF _Toc9443 \h </w:instrText>
        </w:r>
        <w:r>
          <w:fldChar w:fldCharType="separate"/>
        </w:r>
        <w:r>
          <w:t>7</w:t>
        </w:r>
        <w:r>
          <w:fldChar w:fldCharType="end"/>
        </w:r>
      </w:hyperlink>
    </w:p>
    <w:p>
      <w:pPr>
        <w:pStyle w:val="TOC2"/>
        <w:tabs>
          <w:tab w:val="right" w:leader="dot" w:pos="8306"/>
        </w:tabs>
      </w:pPr>
      <w:hyperlink w:anchor="_Toc4362" w:history="1">
        <w:r>
          <w:rPr>
            <w:rFonts w:ascii="仿宋" w:eastAsia="仿宋" w:hAnsi="仿宋" w:cs="仿宋" w:hint="eastAsia"/>
            <w:lang w:eastAsia="zh-CN"/>
          </w:rPr>
          <w:t>(一)、法规毒理学试验服务项目背景分析</w:t>
        </w:r>
        <w:r>
          <w:tab/>
        </w:r>
        <w:r>
          <w:fldChar w:fldCharType="begin"/>
        </w:r>
        <w:r>
          <w:instrText xml:space="preserve"> PAGEREF _Toc4362 \h </w:instrText>
        </w:r>
        <w:r>
          <w:fldChar w:fldCharType="separate"/>
        </w:r>
        <w:r>
          <w:t>7</w:t>
        </w:r>
        <w:r>
          <w:fldChar w:fldCharType="end"/>
        </w:r>
      </w:hyperlink>
    </w:p>
    <w:p>
      <w:pPr>
        <w:pStyle w:val="TOC2"/>
        <w:tabs>
          <w:tab w:val="right" w:leader="dot" w:pos="8306"/>
        </w:tabs>
      </w:pPr>
      <w:hyperlink w:anchor="_Toc31518" w:history="1">
        <w:r>
          <w:rPr>
            <w:rFonts w:ascii="仿宋" w:eastAsia="仿宋" w:hAnsi="仿宋" w:cs="仿宋" w:hint="eastAsia"/>
            <w:lang w:eastAsia="zh-CN"/>
          </w:rPr>
          <w:t>(二)、法规毒理学试验服务项目建设必要性分析</w:t>
        </w:r>
        <w:r>
          <w:tab/>
        </w:r>
        <w:r>
          <w:fldChar w:fldCharType="begin"/>
        </w:r>
        <w:r>
          <w:instrText xml:space="preserve"> PAGEREF _Toc31518 \h </w:instrText>
        </w:r>
        <w:r>
          <w:fldChar w:fldCharType="separate"/>
        </w:r>
        <w:r>
          <w:t>8</w:t>
        </w:r>
        <w:r>
          <w:fldChar w:fldCharType="end"/>
        </w:r>
      </w:hyperlink>
    </w:p>
    <w:p>
      <w:pPr>
        <w:pStyle w:val="TOC1"/>
        <w:tabs>
          <w:tab w:val="right" w:leader="dot" w:pos="8306"/>
        </w:tabs>
      </w:pPr>
      <w:hyperlink w:anchor="_Toc8764" w:history="1">
        <w:r>
          <w:rPr>
            <w:rFonts w:ascii="仿宋" w:eastAsia="仿宋" w:hAnsi="仿宋" w:cs="仿宋" w:hint="eastAsia"/>
            <w:lang w:eastAsia="zh-CN"/>
          </w:rPr>
          <w:t>三、产品规划分析</w:t>
        </w:r>
        <w:r>
          <w:tab/>
        </w:r>
        <w:r>
          <w:fldChar w:fldCharType="begin"/>
        </w:r>
        <w:r>
          <w:instrText xml:space="preserve"> PAGEREF _Toc8764 \h </w:instrText>
        </w:r>
        <w:r>
          <w:fldChar w:fldCharType="separate"/>
        </w:r>
        <w:r>
          <w:t>10</w:t>
        </w:r>
        <w:r>
          <w:fldChar w:fldCharType="end"/>
        </w:r>
      </w:hyperlink>
    </w:p>
    <w:p>
      <w:pPr>
        <w:pStyle w:val="TOC2"/>
        <w:tabs>
          <w:tab w:val="right" w:leader="dot" w:pos="8306"/>
        </w:tabs>
      </w:pPr>
      <w:hyperlink w:anchor="_Toc27139" w:history="1">
        <w:r>
          <w:rPr>
            <w:rFonts w:ascii="仿宋" w:eastAsia="仿宋" w:hAnsi="仿宋" w:cs="仿宋" w:hint="eastAsia"/>
            <w:lang w:eastAsia="zh-CN"/>
          </w:rPr>
          <w:t>(一)、产品规划</w:t>
        </w:r>
        <w:r>
          <w:tab/>
        </w:r>
        <w:r>
          <w:fldChar w:fldCharType="begin"/>
        </w:r>
        <w:r>
          <w:instrText xml:space="preserve"> PAGEREF _Toc27139 \h </w:instrText>
        </w:r>
        <w:r>
          <w:fldChar w:fldCharType="separate"/>
        </w:r>
        <w:r>
          <w:t>10</w:t>
        </w:r>
        <w:r>
          <w:fldChar w:fldCharType="end"/>
        </w:r>
      </w:hyperlink>
    </w:p>
    <w:p>
      <w:pPr>
        <w:pStyle w:val="TOC2"/>
        <w:tabs>
          <w:tab w:val="right" w:leader="dot" w:pos="8306"/>
        </w:tabs>
      </w:pPr>
      <w:hyperlink w:anchor="_Toc21429" w:history="1">
        <w:r>
          <w:rPr>
            <w:rFonts w:ascii="仿宋" w:eastAsia="仿宋" w:hAnsi="仿宋" w:cs="仿宋" w:hint="eastAsia"/>
            <w:lang w:eastAsia="zh-CN"/>
          </w:rPr>
          <w:t>(二)、建设规模</w:t>
        </w:r>
        <w:r>
          <w:tab/>
        </w:r>
        <w:r>
          <w:fldChar w:fldCharType="begin"/>
        </w:r>
        <w:r>
          <w:instrText xml:space="preserve"> PAGEREF _Toc21429 \h </w:instrText>
        </w:r>
        <w:r>
          <w:fldChar w:fldCharType="separate"/>
        </w:r>
        <w:r>
          <w:t>11</w:t>
        </w:r>
        <w:r>
          <w:fldChar w:fldCharType="end"/>
        </w:r>
      </w:hyperlink>
    </w:p>
    <w:p>
      <w:pPr>
        <w:pStyle w:val="TOC1"/>
        <w:tabs>
          <w:tab w:val="right" w:leader="dot" w:pos="8306"/>
        </w:tabs>
      </w:pPr>
      <w:hyperlink w:anchor="_Toc10814" w:history="1">
        <w:r>
          <w:rPr>
            <w:rFonts w:ascii="仿宋" w:eastAsia="仿宋" w:hAnsi="仿宋" w:cs="仿宋" w:hint="eastAsia"/>
            <w:lang w:eastAsia="zh-CN"/>
          </w:rPr>
          <w:t>四、市场分析、调研</w:t>
        </w:r>
        <w:r>
          <w:tab/>
        </w:r>
        <w:r>
          <w:fldChar w:fldCharType="begin"/>
        </w:r>
        <w:r>
          <w:instrText xml:space="preserve"> PAGEREF _Toc10814 \h </w:instrText>
        </w:r>
        <w:r>
          <w:fldChar w:fldCharType="separate"/>
        </w:r>
        <w:r>
          <w:t>12</w:t>
        </w:r>
        <w:r>
          <w:fldChar w:fldCharType="end"/>
        </w:r>
      </w:hyperlink>
    </w:p>
    <w:p>
      <w:pPr>
        <w:pStyle w:val="TOC2"/>
        <w:tabs>
          <w:tab w:val="right" w:leader="dot" w:pos="8306"/>
        </w:tabs>
      </w:pPr>
      <w:hyperlink w:anchor="_Toc10166" w:history="1">
        <w:r>
          <w:rPr>
            <w:rFonts w:ascii="仿宋" w:eastAsia="仿宋" w:hAnsi="仿宋" w:cs="仿宋" w:hint="eastAsia"/>
            <w:lang w:eastAsia="zh-CN"/>
          </w:rPr>
          <w:t>(一)、法规毒理学试验服务行业分析</w:t>
        </w:r>
        <w:r>
          <w:tab/>
        </w:r>
        <w:r>
          <w:fldChar w:fldCharType="begin"/>
        </w:r>
        <w:r>
          <w:instrText xml:space="preserve"> PAGEREF _Toc10166 \h </w:instrText>
        </w:r>
        <w:r>
          <w:fldChar w:fldCharType="separate"/>
        </w:r>
        <w:r>
          <w:t>12</w:t>
        </w:r>
        <w:r>
          <w:fldChar w:fldCharType="end"/>
        </w:r>
      </w:hyperlink>
    </w:p>
    <w:p>
      <w:pPr>
        <w:pStyle w:val="TOC2"/>
        <w:tabs>
          <w:tab w:val="right" w:leader="dot" w:pos="8306"/>
        </w:tabs>
      </w:pPr>
      <w:hyperlink w:anchor="_Toc14399" w:history="1">
        <w:r>
          <w:rPr>
            <w:rFonts w:ascii="仿宋" w:eastAsia="仿宋" w:hAnsi="仿宋" w:cs="仿宋" w:hint="eastAsia"/>
            <w:lang w:eastAsia="zh-CN"/>
          </w:rPr>
          <w:t>(二)、法规毒理学试验服务市场分析预测</w:t>
        </w:r>
        <w:r>
          <w:tab/>
        </w:r>
        <w:r>
          <w:fldChar w:fldCharType="begin"/>
        </w:r>
        <w:r>
          <w:instrText xml:space="preserve"> PAGEREF _Toc14399 \h </w:instrText>
        </w:r>
        <w:r>
          <w:fldChar w:fldCharType="separate"/>
        </w:r>
        <w:r>
          <w:t>13</w:t>
        </w:r>
        <w:r>
          <w:fldChar w:fldCharType="end"/>
        </w:r>
      </w:hyperlink>
    </w:p>
    <w:p>
      <w:pPr>
        <w:pStyle w:val="TOC1"/>
        <w:tabs>
          <w:tab w:val="right" w:leader="dot" w:pos="8306"/>
        </w:tabs>
      </w:pPr>
      <w:hyperlink w:anchor="_Toc1861" w:history="1">
        <w:r>
          <w:rPr>
            <w:rFonts w:ascii="仿宋" w:eastAsia="仿宋" w:hAnsi="仿宋" w:cs="仿宋" w:hint="eastAsia"/>
            <w:lang w:eastAsia="zh-CN"/>
          </w:rPr>
          <w:t>五、法规毒理学试验服务项目选址可行性分析</w:t>
        </w:r>
        <w:r>
          <w:tab/>
        </w:r>
        <w:r>
          <w:fldChar w:fldCharType="begin"/>
        </w:r>
        <w:r>
          <w:instrText xml:space="preserve"> PAGEREF _Toc1861 \h </w:instrText>
        </w:r>
        <w:r>
          <w:fldChar w:fldCharType="separate"/>
        </w:r>
        <w:r>
          <w:t>13</w:t>
        </w:r>
        <w:r>
          <w:fldChar w:fldCharType="end"/>
        </w:r>
      </w:hyperlink>
    </w:p>
    <w:p>
      <w:pPr>
        <w:pStyle w:val="TOC2"/>
        <w:tabs>
          <w:tab w:val="right" w:leader="dot" w:pos="8306"/>
        </w:tabs>
      </w:pPr>
      <w:hyperlink w:anchor="_Toc1539" w:history="1">
        <w:r>
          <w:rPr>
            <w:rFonts w:ascii="仿宋" w:eastAsia="仿宋" w:hAnsi="仿宋" w:cs="仿宋" w:hint="eastAsia"/>
            <w:lang w:eastAsia="zh-CN"/>
          </w:rPr>
          <w:t>(一)、法规毒理学试验服务项目选址</w:t>
        </w:r>
        <w:r>
          <w:tab/>
        </w:r>
        <w:r>
          <w:fldChar w:fldCharType="begin"/>
        </w:r>
        <w:r>
          <w:instrText xml:space="preserve"> PAGEREF _Toc1539 \h </w:instrText>
        </w:r>
        <w:r>
          <w:fldChar w:fldCharType="separate"/>
        </w:r>
        <w:r>
          <w:t>13</w:t>
        </w:r>
        <w:r>
          <w:fldChar w:fldCharType="end"/>
        </w:r>
      </w:hyperlink>
    </w:p>
    <w:p>
      <w:pPr>
        <w:pStyle w:val="TOC2"/>
        <w:tabs>
          <w:tab w:val="right" w:leader="dot" w:pos="8306"/>
        </w:tabs>
      </w:pPr>
      <w:hyperlink w:anchor="_Toc15687" w:history="1">
        <w:r>
          <w:rPr>
            <w:rFonts w:ascii="仿宋" w:eastAsia="仿宋" w:hAnsi="仿宋" w:cs="仿宋" w:hint="eastAsia"/>
            <w:lang w:eastAsia="zh-CN"/>
          </w:rPr>
          <w:t>(二)、用地控制指标</w:t>
        </w:r>
        <w:r>
          <w:tab/>
        </w:r>
        <w:r>
          <w:fldChar w:fldCharType="begin"/>
        </w:r>
        <w:r>
          <w:instrText xml:space="preserve"> PAGEREF _Toc15687 \h </w:instrText>
        </w:r>
        <w:r>
          <w:fldChar w:fldCharType="separate"/>
        </w:r>
        <w:r>
          <w:t>14</w:t>
        </w:r>
        <w:r>
          <w:fldChar w:fldCharType="end"/>
        </w:r>
      </w:hyperlink>
    </w:p>
    <w:p>
      <w:pPr>
        <w:pStyle w:val="TOC2"/>
        <w:tabs>
          <w:tab w:val="right" w:leader="dot" w:pos="8306"/>
        </w:tabs>
      </w:pPr>
      <w:hyperlink w:anchor="_Toc22580" w:history="1">
        <w:r>
          <w:rPr>
            <w:rFonts w:ascii="仿宋" w:eastAsia="仿宋" w:hAnsi="仿宋" w:cs="仿宋" w:hint="eastAsia"/>
            <w:lang w:eastAsia="zh-CN"/>
          </w:rPr>
          <w:t>(三)、节约用地措施</w:t>
        </w:r>
        <w:r>
          <w:tab/>
        </w:r>
        <w:r>
          <w:fldChar w:fldCharType="begin"/>
        </w:r>
        <w:r>
          <w:instrText xml:space="preserve"> PAGEREF _Toc22580 \h </w:instrText>
        </w:r>
        <w:r>
          <w:fldChar w:fldCharType="separate"/>
        </w:r>
        <w:r>
          <w:t>16</w:t>
        </w:r>
        <w:r>
          <w:fldChar w:fldCharType="end"/>
        </w:r>
      </w:hyperlink>
    </w:p>
    <w:p>
      <w:pPr>
        <w:pStyle w:val="TOC2"/>
        <w:tabs>
          <w:tab w:val="right" w:leader="dot" w:pos="8306"/>
        </w:tabs>
      </w:pPr>
      <w:hyperlink w:anchor="_Toc29617" w:history="1">
        <w:r>
          <w:rPr>
            <w:rFonts w:ascii="仿宋" w:eastAsia="仿宋" w:hAnsi="仿宋" w:cs="仿宋" w:hint="eastAsia"/>
            <w:lang w:eastAsia="zh-CN"/>
          </w:rPr>
          <w:t>(四)、总图布置方案</w:t>
        </w:r>
        <w:r>
          <w:tab/>
        </w:r>
        <w:r>
          <w:fldChar w:fldCharType="begin"/>
        </w:r>
        <w:r>
          <w:instrText xml:space="preserve"> PAGEREF _Toc29617 \h </w:instrText>
        </w:r>
        <w:r>
          <w:fldChar w:fldCharType="separate"/>
        </w:r>
        <w:r>
          <w:t>17</w:t>
        </w:r>
        <w:r>
          <w:fldChar w:fldCharType="end"/>
        </w:r>
      </w:hyperlink>
    </w:p>
    <w:p>
      <w:pPr>
        <w:pStyle w:val="TOC2"/>
        <w:tabs>
          <w:tab w:val="right" w:leader="dot" w:pos="8306"/>
        </w:tabs>
      </w:pPr>
      <w:hyperlink w:anchor="_Toc4379" w:history="1">
        <w:r>
          <w:rPr>
            <w:rFonts w:ascii="仿宋" w:eastAsia="仿宋" w:hAnsi="仿宋" w:cs="仿宋" w:hint="eastAsia"/>
            <w:lang w:eastAsia="zh-CN"/>
          </w:rPr>
          <w:t>(五)、选址综合评价</w:t>
        </w:r>
        <w:r>
          <w:tab/>
        </w:r>
        <w:r>
          <w:fldChar w:fldCharType="begin"/>
        </w:r>
        <w:r>
          <w:instrText xml:space="preserve"> PAGEREF _Toc4379 \h </w:instrText>
        </w:r>
        <w:r>
          <w:fldChar w:fldCharType="separate"/>
        </w:r>
        <w:r>
          <w:t>18</w:t>
        </w:r>
        <w:r>
          <w:fldChar w:fldCharType="end"/>
        </w:r>
      </w:hyperlink>
    </w:p>
    <w:p>
      <w:pPr>
        <w:pStyle w:val="TOC1"/>
        <w:tabs>
          <w:tab w:val="right" w:leader="dot" w:pos="8306"/>
        </w:tabs>
      </w:pPr>
      <w:hyperlink w:anchor="_Toc2862" w:history="1">
        <w:r>
          <w:rPr>
            <w:rFonts w:ascii="仿宋" w:eastAsia="仿宋" w:hAnsi="仿宋" w:cs="仿宋" w:hint="eastAsia"/>
            <w:lang w:eastAsia="zh-CN"/>
          </w:rPr>
          <w:t>六、法规毒理学试验服务项目绩效评估</w:t>
        </w:r>
        <w:r>
          <w:tab/>
        </w:r>
        <w:r>
          <w:fldChar w:fldCharType="begin"/>
        </w:r>
        <w:r>
          <w:instrText xml:space="preserve"> PAGEREF _Toc2862 \h </w:instrText>
        </w:r>
        <w:r>
          <w:fldChar w:fldCharType="separate"/>
        </w:r>
        <w:r>
          <w:t>19</w:t>
        </w:r>
        <w:r>
          <w:fldChar w:fldCharType="end"/>
        </w:r>
      </w:hyperlink>
    </w:p>
    <w:p>
      <w:pPr>
        <w:pStyle w:val="TOC2"/>
        <w:tabs>
          <w:tab w:val="right" w:leader="dot" w:pos="8306"/>
        </w:tabs>
      </w:pPr>
      <w:hyperlink w:anchor="_Toc50" w:history="1">
        <w:r>
          <w:rPr>
            <w:rFonts w:ascii="仿宋" w:eastAsia="仿宋" w:hAnsi="仿宋" w:cs="仿宋" w:hint="eastAsia"/>
            <w:lang w:eastAsia="zh-CN"/>
          </w:rPr>
          <w:t>(一)、绩效评估指标</w:t>
        </w:r>
        <w:r>
          <w:tab/>
        </w:r>
        <w:r>
          <w:fldChar w:fldCharType="begin"/>
        </w:r>
        <w:r>
          <w:instrText xml:space="preserve"> PAGEREF _Toc50 \h </w:instrText>
        </w:r>
        <w:r>
          <w:fldChar w:fldCharType="separate"/>
        </w:r>
        <w:r>
          <w:t>19</w:t>
        </w:r>
        <w:r>
          <w:fldChar w:fldCharType="end"/>
        </w:r>
      </w:hyperlink>
    </w:p>
    <w:p>
      <w:pPr>
        <w:pStyle w:val="TOC2"/>
        <w:tabs>
          <w:tab w:val="right" w:leader="dot" w:pos="8306"/>
        </w:tabs>
      </w:pPr>
      <w:hyperlink w:anchor="_Toc10461" w:history="1">
        <w:r>
          <w:rPr>
            <w:rFonts w:ascii="仿宋" w:eastAsia="仿宋" w:hAnsi="仿宋" w:cs="仿宋" w:hint="eastAsia"/>
            <w:lang w:eastAsia="zh-CN"/>
          </w:rPr>
          <w:t>(二)、绩效评估方法</w:t>
        </w:r>
        <w:r>
          <w:tab/>
        </w:r>
        <w:r>
          <w:fldChar w:fldCharType="begin"/>
        </w:r>
        <w:r>
          <w:instrText xml:space="preserve"> PAGEREF _Toc10461 \h </w:instrText>
        </w:r>
        <w:r>
          <w:fldChar w:fldCharType="separate"/>
        </w:r>
        <w:r>
          <w:t>20</w:t>
        </w:r>
        <w:r>
          <w:fldChar w:fldCharType="end"/>
        </w:r>
      </w:hyperlink>
    </w:p>
    <w:p>
      <w:pPr>
        <w:pStyle w:val="TOC2"/>
        <w:tabs>
          <w:tab w:val="right" w:leader="dot" w:pos="8306"/>
        </w:tabs>
      </w:pPr>
      <w:hyperlink w:anchor="_Toc17256" w:history="1">
        <w:r>
          <w:rPr>
            <w:rFonts w:ascii="仿宋" w:eastAsia="仿宋" w:hAnsi="仿宋" w:cs="仿宋" w:hint="eastAsia"/>
            <w:lang w:eastAsia="zh-CN"/>
          </w:rPr>
          <w:t>(三)、绩效评估周期</w:t>
        </w:r>
        <w:r>
          <w:tab/>
        </w:r>
        <w:r>
          <w:fldChar w:fldCharType="begin"/>
        </w:r>
        <w:r>
          <w:instrText xml:space="preserve"> PAGEREF _Toc17256 \h </w:instrText>
        </w:r>
        <w:r>
          <w:fldChar w:fldCharType="separate"/>
        </w:r>
        <w:r>
          <w:t>21</w:t>
        </w:r>
        <w:r>
          <w:fldChar w:fldCharType="end"/>
        </w:r>
      </w:hyperlink>
    </w:p>
    <w:p>
      <w:pPr>
        <w:pStyle w:val="TOC1"/>
        <w:tabs>
          <w:tab w:val="right" w:leader="dot" w:pos="8306"/>
        </w:tabs>
      </w:pPr>
      <w:hyperlink w:anchor="_Toc29462" w:history="1">
        <w:r>
          <w:rPr>
            <w:rFonts w:ascii="仿宋" w:eastAsia="仿宋" w:hAnsi="仿宋" w:cs="仿宋" w:hint="eastAsia"/>
            <w:lang w:eastAsia="zh-CN"/>
          </w:rPr>
          <w:t>七、法规毒理学试验服务项目环境影响分析</w:t>
        </w:r>
        <w:r>
          <w:tab/>
        </w:r>
        <w:r>
          <w:fldChar w:fldCharType="begin"/>
        </w:r>
        <w:r>
          <w:instrText xml:space="preserve"> PAGEREF _Toc29462 \h </w:instrText>
        </w:r>
        <w:r>
          <w:fldChar w:fldCharType="separate"/>
        </w:r>
        <w:r>
          <w:t>22</w:t>
        </w:r>
        <w:r>
          <w:fldChar w:fldCharType="end"/>
        </w:r>
      </w:hyperlink>
    </w:p>
    <w:p>
      <w:pPr>
        <w:pStyle w:val="TOC2"/>
        <w:tabs>
          <w:tab w:val="right" w:leader="dot" w:pos="8306"/>
        </w:tabs>
      </w:pPr>
      <w:hyperlink w:anchor="_Toc28491" w:history="1">
        <w:r>
          <w:rPr>
            <w:rFonts w:ascii="仿宋" w:eastAsia="仿宋" w:hAnsi="仿宋" w:cs="仿宋" w:hint="eastAsia"/>
            <w:lang w:eastAsia="zh-CN"/>
          </w:rPr>
          <w:t>(一)、建设区域环境质量现状</w:t>
        </w:r>
        <w:r>
          <w:tab/>
        </w:r>
        <w:r>
          <w:fldChar w:fldCharType="begin"/>
        </w:r>
        <w:r>
          <w:instrText xml:space="preserve"> PAGEREF _Toc28491 \h </w:instrText>
        </w:r>
        <w:r>
          <w:fldChar w:fldCharType="separate"/>
        </w:r>
        <w:r>
          <w:t>22</w:t>
        </w:r>
        <w:r>
          <w:fldChar w:fldCharType="end"/>
        </w:r>
      </w:hyperlink>
    </w:p>
    <w:p>
      <w:pPr>
        <w:pStyle w:val="TOC2"/>
        <w:tabs>
          <w:tab w:val="right" w:leader="dot" w:pos="8306"/>
        </w:tabs>
      </w:pPr>
      <w:hyperlink w:anchor="_Toc32096" w:history="1">
        <w:r>
          <w:rPr>
            <w:rFonts w:ascii="仿宋" w:eastAsia="仿宋" w:hAnsi="仿宋" w:cs="仿宋" w:hint="eastAsia"/>
            <w:lang w:eastAsia="zh-CN"/>
          </w:rPr>
          <w:t>(二)、建设期环境保护</w:t>
        </w:r>
        <w:r>
          <w:tab/>
        </w:r>
        <w:r>
          <w:fldChar w:fldCharType="begin"/>
        </w:r>
        <w:r>
          <w:instrText xml:space="preserve"> PAGEREF _Toc32096 \h </w:instrText>
        </w:r>
        <w:r>
          <w:fldChar w:fldCharType="separate"/>
        </w:r>
        <w:r>
          <w:t>24</w:t>
        </w:r>
        <w:r>
          <w:fldChar w:fldCharType="end"/>
        </w:r>
      </w:hyperlink>
    </w:p>
    <w:p>
      <w:pPr>
        <w:pStyle w:val="TOC2"/>
        <w:tabs>
          <w:tab w:val="right" w:leader="dot" w:pos="8306"/>
        </w:tabs>
      </w:pPr>
      <w:hyperlink w:anchor="_Toc7603" w:history="1">
        <w:r>
          <w:rPr>
            <w:rFonts w:ascii="仿宋" w:eastAsia="仿宋" w:hAnsi="仿宋" w:cs="仿宋" w:hint="eastAsia"/>
            <w:lang w:eastAsia="zh-CN"/>
          </w:rPr>
          <w:t>(三)、运营期环境保护</w:t>
        </w:r>
        <w:r>
          <w:tab/>
        </w:r>
        <w:r>
          <w:fldChar w:fldCharType="begin"/>
        </w:r>
        <w:r>
          <w:instrText xml:space="preserve"> PAGEREF _Toc7603 \h </w:instrText>
        </w:r>
        <w:r>
          <w:fldChar w:fldCharType="separate"/>
        </w:r>
        <w:r>
          <w:t>25</w:t>
        </w:r>
        <w:r>
          <w:fldChar w:fldCharType="end"/>
        </w:r>
      </w:hyperlink>
    </w:p>
    <w:p>
      <w:pPr>
        <w:pStyle w:val="TOC2"/>
        <w:tabs>
          <w:tab w:val="right" w:leader="dot" w:pos="8306"/>
        </w:tabs>
      </w:pPr>
      <w:hyperlink w:anchor="_Toc9461" w:history="1">
        <w:r>
          <w:rPr>
            <w:rFonts w:ascii="仿宋" w:eastAsia="仿宋" w:hAnsi="仿宋" w:cs="仿宋" w:hint="eastAsia"/>
            <w:lang w:eastAsia="zh-CN"/>
          </w:rPr>
          <w:t>(四)、法规毒理学试验服务项目建设对区域经济的影响</w:t>
        </w:r>
        <w:r>
          <w:tab/>
        </w:r>
        <w:r>
          <w:fldChar w:fldCharType="begin"/>
        </w:r>
        <w:r>
          <w:instrText xml:space="preserve"> PAGEREF _Toc9461 \h </w:instrText>
        </w:r>
        <w:r>
          <w:fldChar w:fldCharType="separate"/>
        </w:r>
        <w:r>
          <w:t>27</w:t>
        </w:r>
        <w:r>
          <w:fldChar w:fldCharType="end"/>
        </w:r>
      </w:hyperlink>
    </w:p>
    <w:p>
      <w:pPr>
        <w:pStyle w:val="TOC2"/>
        <w:tabs>
          <w:tab w:val="right" w:leader="dot" w:pos="8306"/>
        </w:tabs>
      </w:pPr>
      <w:hyperlink w:anchor="_Toc16042" w:history="1">
        <w:r>
          <w:rPr>
            <w:rFonts w:ascii="仿宋" w:eastAsia="仿宋" w:hAnsi="仿宋" w:cs="仿宋" w:hint="eastAsia"/>
            <w:lang w:eastAsia="zh-CN"/>
          </w:rPr>
          <w:t>(五)、废弃物处理</w:t>
        </w:r>
        <w:r>
          <w:tab/>
        </w:r>
        <w:r>
          <w:fldChar w:fldCharType="begin"/>
        </w:r>
        <w:r>
          <w:instrText xml:space="preserve"> PAGEREF _Toc16042 \h </w:instrText>
        </w:r>
        <w:r>
          <w:fldChar w:fldCharType="separate"/>
        </w:r>
        <w:r>
          <w:t>29</w:t>
        </w:r>
        <w:r>
          <w:fldChar w:fldCharType="end"/>
        </w:r>
      </w:hyperlink>
    </w:p>
    <w:p>
      <w:pPr>
        <w:pStyle w:val="TOC2"/>
        <w:tabs>
          <w:tab w:val="right" w:leader="dot" w:pos="8306"/>
        </w:tabs>
      </w:pPr>
      <w:hyperlink w:anchor="_Toc27274" w:history="1">
        <w:r>
          <w:rPr>
            <w:rFonts w:ascii="仿宋" w:eastAsia="仿宋" w:hAnsi="仿宋" w:cs="仿宋" w:hint="eastAsia"/>
            <w:lang w:eastAsia="zh-CN"/>
          </w:rPr>
          <w:t>(六)、特殊环境影响分析</w:t>
        </w:r>
        <w:r>
          <w:tab/>
        </w:r>
        <w:r>
          <w:fldChar w:fldCharType="begin"/>
        </w:r>
        <w:r>
          <w:instrText xml:space="preserve"> PAGEREF _Toc27274 \h </w:instrText>
        </w:r>
        <w:r>
          <w:fldChar w:fldCharType="separate"/>
        </w:r>
        <w:r>
          <w:t>30</w:t>
        </w:r>
        <w:r>
          <w:fldChar w:fldCharType="end"/>
        </w:r>
      </w:hyperlink>
    </w:p>
    <w:p>
      <w:pPr>
        <w:pStyle w:val="TOC2"/>
        <w:tabs>
          <w:tab w:val="right" w:leader="dot" w:pos="8306"/>
        </w:tabs>
      </w:pPr>
      <w:hyperlink w:anchor="_Toc9631" w:history="1">
        <w:r>
          <w:rPr>
            <w:rFonts w:ascii="仿宋" w:eastAsia="仿宋" w:hAnsi="仿宋" w:cs="仿宋" w:hint="eastAsia"/>
            <w:lang w:eastAsia="zh-CN"/>
          </w:rPr>
          <w:t>(七)、清洁生产</w:t>
        </w:r>
        <w:r>
          <w:tab/>
        </w:r>
        <w:r>
          <w:fldChar w:fldCharType="begin"/>
        </w:r>
        <w:r>
          <w:instrText xml:space="preserve"> PAGEREF _Toc9631 \h </w:instrText>
        </w:r>
        <w:r>
          <w:fldChar w:fldCharType="separate"/>
        </w:r>
        <w:r>
          <w:t>31</w:t>
        </w:r>
        <w:r>
          <w:fldChar w:fldCharType="end"/>
        </w:r>
      </w:hyperlink>
    </w:p>
    <w:p>
      <w:pPr>
        <w:pStyle w:val="TOC2"/>
        <w:tabs>
          <w:tab w:val="right" w:leader="dot" w:pos="8306"/>
        </w:tabs>
      </w:pPr>
      <w:hyperlink w:anchor="_Toc31541" w:history="1">
        <w:r>
          <w:rPr>
            <w:rFonts w:ascii="仿宋" w:eastAsia="仿宋" w:hAnsi="仿宋" w:cs="仿宋" w:hint="eastAsia"/>
            <w:lang w:eastAsia="zh-CN"/>
          </w:rPr>
          <w:t>(八)、环境保护综合评价</w:t>
        </w:r>
        <w:r>
          <w:tab/>
        </w:r>
        <w:r>
          <w:fldChar w:fldCharType="begin"/>
        </w:r>
        <w:r>
          <w:instrText xml:space="preserve"> PAGEREF _Toc31541 \h </w:instrText>
        </w:r>
        <w:r>
          <w:fldChar w:fldCharType="separate"/>
        </w:r>
        <w:r>
          <w:t>32</w:t>
        </w:r>
        <w:r>
          <w:fldChar w:fldCharType="end"/>
        </w:r>
      </w:hyperlink>
    </w:p>
    <w:p>
      <w:pPr>
        <w:pStyle w:val="TOC1"/>
        <w:tabs>
          <w:tab w:val="right" w:leader="dot" w:pos="8306"/>
        </w:tabs>
      </w:pPr>
      <w:hyperlink w:anchor="_Toc23847" w:history="1">
        <w:r>
          <w:rPr>
            <w:rFonts w:ascii="仿宋" w:eastAsia="仿宋" w:hAnsi="仿宋" w:cs="仿宋" w:hint="eastAsia"/>
            <w:lang w:eastAsia="zh-CN"/>
          </w:rPr>
          <w:t>八、法规毒理学试验服务项目创新与研发</w:t>
        </w:r>
        <w:r>
          <w:tab/>
        </w:r>
        <w:r>
          <w:fldChar w:fldCharType="begin"/>
        </w:r>
        <w:r>
          <w:instrText xml:space="preserve"> PAGEREF _Toc23847 \h </w:instrText>
        </w:r>
        <w:r>
          <w:fldChar w:fldCharType="separate"/>
        </w:r>
        <w:r>
          <w:t>34</w:t>
        </w:r>
        <w:r>
          <w:fldChar w:fldCharType="end"/>
        </w:r>
      </w:hyperlink>
    </w:p>
    <w:p>
      <w:pPr>
        <w:pStyle w:val="TOC2"/>
        <w:tabs>
          <w:tab w:val="right" w:leader="dot" w:pos="8306"/>
        </w:tabs>
      </w:pPr>
      <w:hyperlink w:anchor="_Toc27046" w:history="1">
        <w:r>
          <w:rPr>
            <w:rFonts w:ascii="仿宋" w:eastAsia="仿宋" w:hAnsi="仿宋" w:cs="仿宋" w:hint="eastAsia"/>
            <w:lang w:eastAsia="zh-CN"/>
          </w:rPr>
          <w:t>(一)、创新策略与方向</w:t>
        </w:r>
        <w:r>
          <w:tab/>
        </w:r>
        <w:r>
          <w:fldChar w:fldCharType="begin"/>
        </w:r>
        <w:r>
          <w:instrText xml:space="preserve"> PAGEREF _Toc27046 \h </w:instrText>
        </w:r>
        <w:r>
          <w:fldChar w:fldCharType="separate"/>
        </w:r>
        <w:r>
          <w:t>34</w:t>
        </w:r>
        <w:r>
          <w:fldChar w:fldCharType="end"/>
        </w:r>
      </w:hyperlink>
    </w:p>
    <w:p>
      <w:pPr>
        <w:pStyle w:val="TOC2"/>
        <w:tabs>
          <w:tab w:val="right" w:leader="dot" w:pos="8306"/>
        </w:tabs>
      </w:pPr>
      <w:hyperlink w:anchor="_Toc24027" w:history="1">
        <w:r>
          <w:rPr>
            <w:rFonts w:ascii="仿宋" w:eastAsia="仿宋" w:hAnsi="仿宋" w:cs="仿宋" w:hint="eastAsia"/>
            <w:lang w:eastAsia="zh-CN"/>
          </w:rPr>
          <w:t>(二)、研发规划与投入</w:t>
        </w:r>
        <w:r>
          <w:tab/>
        </w:r>
        <w:r>
          <w:fldChar w:fldCharType="begin"/>
        </w:r>
        <w:r>
          <w:instrText xml:space="preserve"> PAGEREF _Toc24027 \h </w:instrText>
        </w:r>
        <w:r>
          <w:fldChar w:fldCharType="separate"/>
        </w:r>
        <w:r>
          <w:t>35</w:t>
        </w:r>
        <w:r>
          <w:fldChar w:fldCharType="end"/>
        </w:r>
      </w:hyperlink>
    </w:p>
    <w:p>
      <w:pPr>
        <w:pStyle w:val="TOC1"/>
        <w:tabs>
          <w:tab w:val="right" w:leader="dot" w:pos="8306"/>
        </w:tabs>
      </w:pPr>
      <w:hyperlink w:anchor="_Toc25106" w:history="1">
        <w:r>
          <w:rPr>
            <w:rFonts w:ascii="仿宋" w:eastAsia="仿宋" w:hAnsi="仿宋" w:cs="仿宋" w:hint="eastAsia"/>
            <w:lang w:eastAsia="zh-CN"/>
          </w:rPr>
          <w:t>九、法规毒理学试验服务项目计划安排</w:t>
        </w:r>
        <w:r>
          <w:tab/>
        </w:r>
        <w:r>
          <w:fldChar w:fldCharType="begin"/>
        </w:r>
        <w:r>
          <w:instrText xml:space="preserve"> PAGEREF _Toc25106 \h </w:instrText>
        </w:r>
        <w:r>
          <w:fldChar w:fldCharType="separate"/>
        </w:r>
        <w:r>
          <w:t>37</w:t>
        </w:r>
        <w:r>
          <w:fldChar w:fldCharType="end"/>
        </w:r>
      </w:hyperlink>
    </w:p>
    <w:p>
      <w:pPr>
        <w:pStyle w:val="TOC2"/>
        <w:tabs>
          <w:tab w:val="right" w:leader="dot" w:pos="8306"/>
        </w:tabs>
      </w:pPr>
      <w:hyperlink w:anchor="_Toc26904" w:history="1">
        <w:r>
          <w:rPr>
            <w:rFonts w:ascii="仿宋" w:eastAsia="仿宋" w:hAnsi="仿宋" w:cs="仿宋" w:hint="eastAsia"/>
            <w:lang w:eastAsia="zh-CN"/>
          </w:rPr>
          <w:t>(一)、建设周期</w:t>
        </w:r>
        <w:r>
          <w:tab/>
        </w:r>
        <w:r>
          <w:fldChar w:fldCharType="begin"/>
        </w:r>
        <w:r>
          <w:instrText xml:space="preserve"> PAGEREF _Toc26904 \h </w:instrText>
        </w:r>
        <w:r>
          <w:fldChar w:fldCharType="separate"/>
        </w:r>
        <w:r>
          <w:t>37</w:t>
        </w:r>
        <w:r>
          <w:fldChar w:fldCharType="end"/>
        </w:r>
      </w:hyperlink>
    </w:p>
    <w:p>
      <w:pPr>
        <w:pStyle w:val="TOC2"/>
        <w:tabs>
          <w:tab w:val="right" w:leader="dot" w:pos="8306"/>
        </w:tabs>
      </w:pPr>
      <w:hyperlink w:anchor="_Toc13948" w:history="1">
        <w:r>
          <w:rPr>
            <w:rFonts w:ascii="仿宋" w:eastAsia="仿宋" w:hAnsi="仿宋" w:cs="仿宋" w:hint="eastAsia"/>
            <w:lang w:eastAsia="zh-CN"/>
          </w:rPr>
          <w:t>(二)、建设进度</w:t>
        </w:r>
        <w:r>
          <w:tab/>
        </w:r>
        <w:r>
          <w:fldChar w:fldCharType="begin"/>
        </w:r>
        <w:r>
          <w:instrText xml:space="preserve"> PAGEREF _Toc13948 \h </w:instrText>
        </w:r>
        <w:r>
          <w:fldChar w:fldCharType="separate"/>
        </w:r>
        <w:r>
          <w:t>38</w:t>
        </w:r>
        <w:r>
          <w:fldChar w:fldCharType="end"/>
        </w:r>
      </w:hyperlink>
    </w:p>
    <w:p>
      <w:pPr>
        <w:pStyle w:val="TOC2"/>
        <w:tabs>
          <w:tab w:val="right" w:leader="dot" w:pos="8306"/>
        </w:tabs>
      </w:pPr>
      <w:hyperlink w:anchor="_Toc3740" w:history="1">
        <w:r>
          <w:rPr>
            <w:rFonts w:ascii="仿宋" w:eastAsia="仿宋" w:hAnsi="仿宋" w:cs="仿宋" w:hint="eastAsia"/>
            <w:lang w:eastAsia="zh-CN"/>
          </w:rPr>
          <w:t>(三)、进度安排注意事项</w:t>
        </w:r>
        <w:r>
          <w:tab/>
        </w:r>
        <w:r>
          <w:fldChar w:fldCharType="begin"/>
        </w:r>
        <w:r>
          <w:instrText xml:space="preserve"> PAGEREF _Toc3740 \h </w:instrText>
        </w:r>
        <w:r>
          <w:fldChar w:fldCharType="separate"/>
        </w:r>
        <w:r>
          <w:t>39</w:t>
        </w:r>
        <w:r>
          <w:fldChar w:fldCharType="end"/>
        </w:r>
      </w:hyperlink>
    </w:p>
    <w:p>
      <w:pPr>
        <w:pStyle w:val="TOC2"/>
        <w:tabs>
          <w:tab w:val="right" w:leader="dot" w:pos="8306"/>
        </w:tabs>
      </w:pPr>
      <w:hyperlink w:anchor="_Toc20035" w:history="1">
        <w:r>
          <w:rPr>
            <w:rFonts w:ascii="仿宋" w:eastAsia="仿宋" w:hAnsi="仿宋" w:cs="仿宋" w:hint="eastAsia"/>
            <w:lang w:eastAsia="zh-CN"/>
          </w:rPr>
          <w:t>(四)、人力资源配置</w:t>
        </w:r>
        <w:r>
          <w:tab/>
        </w:r>
        <w:r>
          <w:fldChar w:fldCharType="begin"/>
        </w:r>
        <w:r>
          <w:instrText xml:space="preserve"> PAGEREF _Toc20035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57" w:history="1">
        <w:r>
          <w:rPr>
            <w:rFonts w:ascii="仿宋" w:eastAsia="仿宋" w:hAnsi="仿宋" w:cs="仿宋" w:hint="eastAsia"/>
            <w:lang w:eastAsia="zh-CN"/>
          </w:rPr>
          <w:t>十、法规毒理学试验服务项目社会影响</w:t>
        </w:r>
        <w:r>
          <w:tab/>
        </w:r>
        <w:r>
          <w:fldChar w:fldCharType="begin"/>
        </w:r>
        <w:r>
          <w:instrText xml:space="preserve"> PAGEREF _Toc23657 \h </w:instrText>
        </w:r>
        <w:r>
          <w:fldChar w:fldCharType="separate"/>
        </w:r>
        <w:r>
          <w:t>41</w:t>
        </w:r>
        <w:r>
          <w:fldChar w:fldCharType="end"/>
        </w:r>
      </w:hyperlink>
    </w:p>
    <w:p>
      <w:pPr>
        <w:pStyle w:val="TOC2"/>
        <w:tabs>
          <w:tab w:val="right" w:leader="dot" w:pos="8306"/>
        </w:tabs>
      </w:pPr>
      <w:hyperlink w:anchor="_Toc6938" w:history="1">
        <w:r>
          <w:rPr>
            <w:rFonts w:ascii="仿宋" w:eastAsia="仿宋" w:hAnsi="仿宋" w:cs="仿宋" w:hint="eastAsia"/>
            <w:lang w:eastAsia="zh-CN"/>
          </w:rPr>
          <w:t>(一)、社会责任与义务</w:t>
        </w:r>
        <w:r>
          <w:tab/>
        </w:r>
        <w:r>
          <w:fldChar w:fldCharType="begin"/>
        </w:r>
        <w:r>
          <w:instrText xml:space="preserve"> PAGEREF _Toc6938 \h </w:instrText>
        </w:r>
        <w:r>
          <w:fldChar w:fldCharType="separate"/>
        </w:r>
        <w:r>
          <w:t>41</w:t>
        </w:r>
        <w:r>
          <w:fldChar w:fldCharType="end"/>
        </w:r>
      </w:hyperlink>
    </w:p>
    <w:p>
      <w:pPr>
        <w:pStyle w:val="TOC2"/>
        <w:tabs>
          <w:tab w:val="right" w:leader="dot" w:pos="8306"/>
        </w:tabs>
      </w:pPr>
      <w:hyperlink w:anchor="_Toc29259" w:history="1">
        <w:r>
          <w:rPr>
            <w:rFonts w:ascii="仿宋" w:eastAsia="仿宋" w:hAnsi="仿宋" w:cs="仿宋" w:hint="eastAsia"/>
            <w:lang w:eastAsia="zh-CN"/>
          </w:rPr>
          <w:t>(二)、社会参与与沟通</w:t>
        </w:r>
        <w:r>
          <w:tab/>
        </w:r>
        <w:r>
          <w:fldChar w:fldCharType="begin"/>
        </w:r>
        <w:r>
          <w:instrText xml:space="preserve"> PAGEREF _Toc29259 \h </w:instrText>
        </w:r>
        <w:r>
          <w:fldChar w:fldCharType="separate"/>
        </w:r>
        <w:r>
          <w:t>42</w:t>
        </w:r>
        <w:r>
          <w:fldChar w:fldCharType="end"/>
        </w:r>
      </w:hyperlink>
    </w:p>
    <w:p>
      <w:pPr>
        <w:pStyle w:val="TOC1"/>
        <w:tabs>
          <w:tab w:val="right" w:leader="dot" w:pos="8306"/>
        </w:tabs>
      </w:pPr>
      <w:hyperlink w:anchor="_Toc1756" w:history="1">
        <w:r>
          <w:rPr>
            <w:rFonts w:ascii="仿宋" w:eastAsia="仿宋" w:hAnsi="仿宋" w:cs="仿宋" w:hint="eastAsia"/>
            <w:lang w:eastAsia="zh-CN"/>
          </w:rPr>
          <w:t>十一、法规毒理学试验服务项目风险管理</w:t>
        </w:r>
        <w:r>
          <w:tab/>
        </w:r>
        <w:r>
          <w:fldChar w:fldCharType="begin"/>
        </w:r>
        <w:r>
          <w:instrText xml:space="preserve"> PAGEREF _Toc1756 \h </w:instrText>
        </w:r>
        <w:r>
          <w:fldChar w:fldCharType="separate"/>
        </w:r>
        <w:r>
          <w:t>43</w:t>
        </w:r>
        <w:r>
          <w:fldChar w:fldCharType="end"/>
        </w:r>
      </w:hyperlink>
    </w:p>
    <w:p>
      <w:pPr>
        <w:pStyle w:val="TOC2"/>
        <w:tabs>
          <w:tab w:val="right" w:leader="dot" w:pos="8306"/>
        </w:tabs>
      </w:pPr>
      <w:hyperlink w:anchor="_Toc16111" w:history="1">
        <w:r>
          <w:rPr>
            <w:rFonts w:ascii="仿宋" w:eastAsia="仿宋" w:hAnsi="仿宋" w:cs="仿宋" w:hint="eastAsia"/>
            <w:lang w:eastAsia="zh-CN"/>
          </w:rPr>
          <w:t>(一)、风险识别与评估</w:t>
        </w:r>
        <w:r>
          <w:tab/>
        </w:r>
        <w:r>
          <w:fldChar w:fldCharType="begin"/>
        </w:r>
        <w:r>
          <w:instrText xml:space="preserve"> PAGEREF _Toc16111 \h </w:instrText>
        </w:r>
        <w:r>
          <w:fldChar w:fldCharType="separate"/>
        </w:r>
        <w:r>
          <w:t>43</w:t>
        </w:r>
        <w:r>
          <w:fldChar w:fldCharType="end"/>
        </w:r>
      </w:hyperlink>
    </w:p>
    <w:p>
      <w:pPr>
        <w:pStyle w:val="TOC2"/>
        <w:tabs>
          <w:tab w:val="right" w:leader="dot" w:pos="8306"/>
        </w:tabs>
      </w:pPr>
      <w:hyperlink w:anchor="_Toc10452" w:history="1">
        <w:r>
          <w:rPr>
            <w:rFonts w:ascii="仿宋" w:eastAsia="仿宋" w:hAnsi="仿宋" w:cs="仿宋" w:hint="eastAsia"/>
            <w:lang w:eastAsia="zh-CN"/>
          </w:rPr>
          <w:t>(二)、风险应对策略</w:t>
        </w:r>
        <w:r>
          <w:tab/>
        </w:r>
        <w:r>
          <w:fldChar w:fldCharType="begin"/>
        </w:r>
        <w:r>
          <w:instrText xml:space="preserve"> PAGEREF _Toc10452 \h </w:instrText>
        </w:r>
        <w:r>
          <w:fldChar w:fldCharType="separate"/>
        </w:r>
        <w:r>
          <w:t>44</w:t>
        </w:r>
        <w:r>
          <w:fldChar w:fldCharType="end"/>
        </w:r>
      </w:hyperlink>
    </w:p>
    <w:p>
      <w:pPr>
        <w:pStyle w:val="TOC2"/>
        <w:tabs>
          <w:tab w:val="right" w:leader="dot" w:pos="8306"/>
        </w:tabs>
      </w:pPr>
      <w:hyperlink w:anchor="_Toc6778" w:history="1">
        <w:r>
          <w:rPr>
            <w:rFonts w:ascii="仿宋" w:eastAsia="仿宋" w:hAnsi="仿宋" w:cs="仿宋" w:hint="eastAsia"/>
            <w:lang w:eastAsia="zh-CN"/>
          </w:rPr>
          <w:t>(三)、风险监控与控制</w:t>
        </w:r>
        <w:r>
          <w:tab/>
        </w:r>
        <w:r>
          <w:fldChar w:fldCharType="begin"/>
        </w:r>
        <w:r>
          <w:instrText xml:space="preserve"> PAGEREF _Toc6778 \h </w:instrText>
        </w:r>
        <w:r>
          <w:fldChar w:fldCharType="separate"/>
        </w:r>
        <w:r>
          <w:t>46</w:t>
        </w:r>
        <w:r>
          <w:fldChar w:fldCharType="end"/>
        </w:r>
      </w:hyperlink>
    </w:p>
    <w:p>
      <w:pPr>
        <w:pStyle w:val="TOC1"/>
        <w:tabs>
          <w:tab w:val="right" w:leader="dot" w:pos="8306"/>
        </w:tabs>
      </w:pPr>
      <w:hyperlink w:anchor="_Toc18035" w:history="1">
        <w:r>
          <w:rPr>
            <w:rFonts w:ascii="仿宋" w:eastAsia="仿宋" w:hAnsi="仿宋" w:cs="仿宋" w:hint="eastAsia"/>
            <w:lang w:eastAsia="zh-CN"/>
          </w:rPr>
          <w:t>十二、生产安全保护</w:t>
        </w:r>
        <w:r>
          <w:tab/>
        </w:r>
        <w:r>
          <w:fldChar w:fldCharType="begin"/>
        </w:r>
        <w:r>
          <w:instrText xml:space="preserve"> PAGEREF _Toc18035 \h </w:instrText>
        </w:r>
        <w:r>
          <w:fldChar w:fldCharType="separate"/>
        </w:r>
        <w:r>
          <w:t>47</w:t>
        </w:r>
        <w:r>
          <w:fldChar w:fldCharType="end"/>
        </w:r>
      </w:hyperlink>
    </w:p>
    <w:p>
      <w:pPr>
        <w:pStyle w:val="TOC2"/>
        <w:tabs>
          <w:tab w:val="right" w:leader="dot" w:pos="8306"/>
        </w:tabs>
      </w:pPr>
      <w:hyperlink w:anchor="_Toc21241" w:history="1">
        <w:r>
          <w:rPr>
            <w:rFonts w:ascii="仿宋" w:eastAsia="仿宋" w:hAnsi="仿宋" w:cs="仿宋" w:hint="eastAsia"/>
            <w:lang w:eastAsia="zh-CN"/>
          </w:rPr>
          <w:t>(一)、消防安全</w:t>
        </w:r>
        <w:r>
          <w:tab/>
        </w:r>
        <w:r>
          <w:fldChar w:fldCharType="begin"/>
        </w:r>
        <w:r>
          <w:instrText xml:space="preserve"> PAGEREF _Toc21241 \h </w:instrText>
        </w:r>
        <w:r>
          <w:fldChar w:fldCharType="separate"/>
        </w:r>
        <w:r>
          <w:t>47</w:t>
        </w:r>
        <w:r>
          <w:fldChar w:fldCharType="end"/>
        </w:r>
      </w:hyperlink>
    </w:p>
    <w:p>
      <w:pPr>
        <w:pStyle w:val="TOC2"/>
        <w:tabs>
          <w:tab w:val="right" w:leader="dot" w:pos="8306"/>
        </w:tabs>
      </w:pPr>
      <w:hyperlink w:anchor="_Toc650" w:history="1">
        <w:r>
          <w:rPr>
            <w:rFonts w:ascii="仿宋" w:eastAsia="仿宋" w:hAnsi="仿宋" w:cs="仿宋" w:hint="eastAsia"/>
            <w:lang w:eastAsia="zh-CN"/>
          </w:rPr>
          <w:t>(二)、防火防爆总图布置措施</w:t>
        </w:r>
        <w:r>
          <w:tab/>
        </w:r>
        <w:r>
          <w:fldChar w:fldCharType="begin"/>
        </w:r>
        <w:r>
          <w:instrText xml:space="preserve"> PAGEREF _Toc650 \h </w:instrText>
        </w:r>
        <w:r>
          <w:fldChar w:fldCharType="separate"/>
        </w:r>
        <w:r>
          <w:t>49</w:t>
        </w:r>
        <w:r>
          <w:fldChar w:fldCharType="end"/>
        </w:r>
      </w:hyperlink>
    </w:p>
    <w:p>
      <w:pPr>
        <w:pStyle w:val="TOC2"/>
        <w:tabs>
          <w:tab w:val="right" w:leader="dot" w:pos="8306"/>
        </w:tabs>
      </w:pPr>
      <w:hyperlink w:anchor="_Toc8477" w:history="1">
        <w:r>
          <w:rPr>
            <w:rFonts w:ascii="仿宋" w:eastAsia="仿宋" w:hAnsi="仿宋" w:cs="仿宋" w:hint="eastAsia"/>
            <w:lang w:eastAsia="zh-CN"/>
          </w:rPr>
          <w:t>(三)、自然灾害防范措施</w:t>
        </w:r>
        <w:r>
          <w:tab/>
        </w:r>
        <w:r>
          <w:fldChar w:fldCharType="begin"/>
        </w:r>
        <w:r>
          <w:instrText xml:space="preserve"> PAGEREF _Toc8477 \h </w:instrText>
        </w:r>
        <w:r>
          <w:fldChar w:fldCharType="separate"/>
        </w:r>
        <w:r>
          <w:t>50</w:t>
        </w:r>
        <w:r>
          <w:fldChar w:fldCharType="end"/>
        </w:r>
      </w:hyperlink>
    </w:p>
    <w:p>
      <w:pPr>
        <w:pStyle w:val="TOC2"/>
        <w:tabs>
          <w:tab w:val="right" w:leader="dot" w:pos="8306"/>
        </w:tabs>
      </w:pPr>
      <w:hyperlink w:anchor="_Toc30593" w:history="1">
        <w:r>
          <w:rPr>
            <w:rFonts w:ascii="仿宋" w:eastAsia="仿宋" w:hAnsi="仿宋" w:cs="仿宋" w:hint="eastAsia"/>
            <w:lang w:eastAsia="zh-CN"/>
          </w:rPr>
          <w:t>(四)、安全色及安全标志使用要求</w:t>
        </w:r>
        <w:r>
          <w:tab/>
        </w:r>
        <w:r>
          <w:fldChar w:fldCharType="begin"/>
        </w:r>
        <w:r>
          <w:instrText xml:space="preserve"> PAGEREF _Toc30593 \h </w:instrText>
        </w:r>
        <w:r>
          <w:fldChar w:fldCharType="separate"/>
        </w:r>
        <w:r>
          <w:t>51</w:t>
        </w:r>
        <w:r>
          <w:fldChar w:fldCharType="end"/>
        </w:r>
      </w:hyperlink>
    </w:p>
    <w:p>
      <w:pPr>
        <w:pStyle w:val="TOC2"/>
        <w:tabs>
          <w:tab w:val="right" w:leader="dot" w:pos="8306"/>
        </w:tabs>
      </w:pPr>
      <w:hyperlink w:anchor="_Toc28712" w:history="1">
        <w:r>
          <w:rPr>
            <w:rFonts w:ascii="仿宋" w:eastAsia="仿宋" w:hAnsi="仿宋" w:cs="仿宋" w:hint="eastAsia"/>
            <w:lang w:eastAsia="zh-CN"/>
          </w:rPr>
          <w:t>(五)、防尘防毒措施</w:t>
        </w:r>
        <w:r>
          <w:tab/>
        </w:r>
        <w:r>
          <w:fldChar w:fldCharType="begin"/>
        </w:r>
        <w:r>
          <w:instrText xml:space="preserve"> PAGEREF _Toc28712 \h </w:instrText>
        </w:r>
        <w:r>
          <w:fldChar w:fldCharType="separate"/>
        </w:r>
        <w:r>
          <w:t>52</w:t>
        </w:r>
        <w:r>
          <w:fldChar w:fldCharType="end"/>
        </w:r>
      </w:hyperlink>
    </w:p>
    <w:p>
      <w:pPr>
        <w:pStyle w:val="TOC2"/>
        <w:tabs>
          <w:tab w:val="right" w:leader="dot" w:pos="8306"/>
        </w:tabs>
      </w:pPr>
      <w:hyperlink w:anchor="_Toc7209" w:history="1">
        <w:r>
          <w:rPr>
            <w:rFonts w:ascii="仿宋" w:eastAsia="仿宋" w:hAnsi="仿宋" w:cs="仿宋" w:hint="eastAsia"/>
            <w:lang w:eastAsia="zh-CN"/>
          </w:rPr>
          <w:t>(六)、防静电、触电防护及防雷措施</w:t>
        </w:r>
        <w:r>
          <w:tab/>
        </w:r>
        <w:r>
          <w:fldChar w:fldCharType="begin"/>
        </w:r>
        <w:r>
          <w:instrText xml:space="preserve"> PAGEREF _Toc7209 \h </w:instrText>
        </w:r>
        <w:r>
          <w:fldChar w:fldCharType="separate"/>
        </w:r>
        <w:r>
          <w:t>53</w:t>
        </w:r>
        <w:r>
          <w:fldChar w:fldCharType="end"/>
        </w:r>
      </w:hyperlink>
    </w:p>
    <w:p>
      <w:pPr>
        <w:pStyle w:val="TOC2"/>
        <w:tabs>
          <w:tab w:val="right" w:leader="dot" w:pos="8306"/>
        </w:tabs>
      </w:pPr>
      <w:hyperlink w:anchor="_Toc31223" w:history="1">
        <w:r>
          <w:rPr>
            <w:rFonts w:ascii="仿宋" w:eastAsia="仿宋" w:hAnsi="仿宋" w:cs="仿宋" w:hint="eastAsia"/>
            <w:lang w:eastAsia="zh-CN"/>
          </w:rPr>
          <w:t>(七)、机械设备安全保障措施</w:t>
        </w:r>
        <w:r>
          <w:tab/>
        </w:r>
        <w:r>
          <w:fldChar w:fldCharType="begin"/>
        </w:r>
        <w:r>
          <w:instrText xml:space="preserve"> PAGEREF _Toc31223 \h </w:instrText>
        </w:r>
        <w:r>
          <w:fldChar w:fldCharType="separate"/>
        </w:r>
        <w:r>
          <w:t>54</w:t>
        </w:r>
        <w:r>
          <w:fldChar w:fldCharType="end"/>
        </w:r>
      </w:hyperlink>
    </w:p>
    <w:p>
      <w:pPr>
        <w:pStyle w:val="TOC1"/>
        <w:tabs>
          <w:tab w:val="right" w:leader="dot" w:pos="8306"/>
        </w:tabs>
      </w:pPr>
      <w:hyperlink w:anchor="_Toc4108" w:history="1">
        <w:r>
          <w:rPr>
            <w:rFonts w:ascii="仿宋" w:eastAsia="仿宋" w:hAnsi="仿宋" w:cs="仿宋" w:hint="eastAsia"/>
            <w:lang w:eastAsia="zh-CN"/>
          </w:rPr>
          <w:t>十三、法规毒理学试验服务项目实施保障措施</w:t>
        </w:r>
        <w:r>
          <w:tab/>
        </w:r>
        <w:r>
          <w:fldChar w:fldCharType="begin"/>
        </w:r>
        <w:r>
          <w:instrText xml:space="preserve"> PAGEREF _Toc4108 \h </w:instrText>
        </w:r>
        <w:r>
          <w:fldChar w:fldCharType="separate"/>
        </w:r>
        <w:r>
          <w:t>56</w:t>
        </w:r>
        <w:r>
          <w:fldChar w:fldCharType="end"/>
        </w:r>
      </w:hyperlink>
    </w:p>
    <w:p>
      <w:pPr>
        <w:pStyle w:val="TOC2"/>
        <w:tabs>
          <w:tab w:val="right" w:leader="dot" w:pos="8306"/>
        </w:tabs>
      </w:pPr>
      <w:hyperlink w:anchor="_Toc129" w:history="1">
        <w:r>
          <w:rPr>
            <w:rFonts w:ascii="仿宋" w:eastAsia="仿宋" w:hAnsi="仿宋" w:cs="仿宋" w:hint="eastAsia"/>
            <w:lang w:eastAsia="zh-CN"/>
          </w:rPr>
          <w:t>(一)、法规毒理学试验服务项目实施保障机制</w:t>
        </w:r>
        <w:r>
          <w:tab/>
        </w:r>
        <w:r>
          <w:fldChar w:fldCharType="begin"/>
        </w:r>
        <w:r>
          <w:instrText xml:space="preserve"> PAGEREF _Toc129 \h </w:instrText>
        </w:r>
        <w:r>
          <w:fldChar w:fldCharType="separate"/>
        </w:r>
        <w:r>
          <w:t>56</w:t>
        </w:r>
        <w:r>
          <w:fldChar w:fldCharType="end"/>
        </w:r>
      </w:hyperlink>
    </w:p>
    <w:p>
      <w:pPr>
        <w:pStyle w:val="TOC2"/>
        <w:tabs>
          <w:tab w:val="right" w:leader="dot" w:pos="8306"/>
        </w:tabs>
      </w:pPr>
      <w:hyperlink w:anchor="_Toc4980" w:history="1">
        <w:r>
          <w:rPr>
            <w:rFonts w:ascii="仿宋" w:eastAsia="仿宋" w:hAnsi="仿宋" w:cs="仿宋" w:hint="eastAsia"/>
            <w:lang w:eastAsia="zh-CN"/>
          </w:rPr>
          <w:t>(二)、法规毒理学试验服务项目法律合规要求</w:t>
        </w:r>
        <w:r>
          <w:tab/>
        </w:r>
        <w:r>
          <w:fldChar w:fldCharType="begin"/>
        </w:r>
        <w:r>
          <w:instrText xml:space="preserve"> PAGEREF _Toc4980 \h </w:instrText>
        </w:r>
        <w:r>
          <w:fldChar w:fldCharType="separate"/>
        </w:r>
        <w:r>
          <w:t>60</w:t>
        </w:r>
        <w:r>
          <w:fldChar w:fldCharType="end"/>
        </w:r>
      </w:hyperlink>
    </w:p>
    <w:p>
      <w:pPr>
        <w:pStyle w:val="TOC2"/>
        <w:tabs>
          <w:tab w:val="right" w:leader="dot" w:pos="8306"/>
        </w:tabs>
      </w:pPr>
      <w:hyperlink w:anchor="_Toc30802" w:history="1">
        <w:r>
          <w:rPr>
            <w:rFonts w:ascii="仿宋" w:eastAsia="仿宋" w:hAnsi="仿宋" w:cs="仿宋" w:hint="eastAsia"/>
            <w:lang w:eastAsia="zh-CN"/>
          </w:rPr>
          <w:t>(三)、法规毒理学试验服务项目合同管理与法律事务</w:t>
        </w:r>
        <w:r>
          <w:tab/>
        </w:r>
        <w:r>
          <w:fldChar w:fldCharType="begin"/>
        </w:r>
        <w:r>
          <w:instrText xml:space="preserve"> PAGEREF _Toc30802 \h </w:instrText>
        </w:r>
        <w:r>
          <w:fldChar w:fldCharType="separate"/>
        </w:r>
        <w:r>
          <w:t>64</w:t>
        </w:r>
        <w:r>
          <w:fldChar w:fldCharType="end"/>
        </w:r>
      </w:hyperlink>
    </w:p>
    <w:p>
      <w:pPr>
        <w:pStyle w:val="TOC2"/>
        <w:tabs>
          <w:tab w:val="right" w:leader="dot" w:pos="8306"/>
        </w:tabs>
      </w:pPr>
      <w:hyperlink w:anchor="_Toc20611" w:history="1">
        <w:r>
          <w:rPr>
            <w:rFonts w:ascii="仿宋" w:eastAsia="仿宋" w:hAnsi="仿宋" w:cs="仿宋" w:hint="eastAsia"/>
            <w:lang w:eastAsia="zh-CN"/>
          </w:rPr>
          <w:t>(四)、法规毒理学试验服务项目知识产权保护策略</w:t>
        </w:r>
        <w:r>
          <w:tab/>
        </w:r>
        <w:r>
          <w:fldChar w:fldCharType="begin"/>
        </w:r>
        <w:r>
          <w:instrText xml:space="preserve"> PAGEREF _Toc20611 \h </w:instrText>
        </w:r>
        <w:r>
          <w:fldChar w:fldCharType="separate"/>
        </w:r>
        <w:r>
          <w:t>71</w:t>
        </w:r>
        <w:r>
          <w:fldChar w:fldCharType="end"/>
        </w:r>
      </w:hyperlink>
    </w:p>
    <w:p>
      <w:pPr>
        <w:pStyle w:val="TOC1"/>
        <w:tabs>
          <w:tab w:val="right" w:leader="dot" w:pos="8306"/>
        </w:tabs>
      </w:pPr>
      <w:hyperlink w:anchor="_Toc21441" w:history="1">
        <w:r>
          <w:rPr>
            <w:rFonts w:ascii="仿宋" w:eastAsia="仿宋" w:hAnsi="仿宋" w:cs="仿宋" w:hint="eastAsia"/>
            <w:lang w:eastAsia="zh-CN"/>
          </w:rPr>
          <w:t>十四、利益相关者分析与沟通计划</w:t>
        </w:r>
        <w:r>
          <w:tab/>
        </w:r>
        <w:r>
          <w:fldChar w:fldCharType="begin"/>
        </w:r>
        <w:r>
          <w:instrText xml:space="preserve"> PAGEREF _Toc21441 \h </w:instrText>
        </w:r>
        <w:r>
          <w:fldChar w:fldCharType="separate"/>
        </w:r>
        <w:r>
          <w:t>73</w:t>
        </w:r>
        <w:r>
          <w:fldChar w:fldCharType="end"/>
        </w:r>
      </w:hyperlink>
    </w:p>
    <w:p>
      <w:pPr>
        <w:pStyle w:val="TOC2"/>
        <w:tabs>
          <w:tab w:val="right" w:leader="dot" w:pos="8306"/>
        </w:tabs>
      </w:pPr>
      <w:hyperlink w:anchor="_Toc1541" w:history="1">
        <w:r>
          <w:rPr>
            <w:rFonts w:ascii="仿宋" w:eastAsia="仿宋" w:hAnsi="仿宋" w:cs="仿宋" w:hint="eastAsia"/>
            <w:lang w:eastAsia="zh-CN"/>
          </w:rPr>
          <w:t>(一)、利益相关者分析</w:t>
        </w:r>
        <w:r>
          <w:tab/>
        </w:r>
        <w:r>
          <w:fldChar w:fldCharType="begin"/>
        </w:r>
        <w:r>
          <w:instrText xml:space="preserve"> PAGEREF _Toc1541 \h </w:instrText>
        </w:r>
        <w:r>
          <w:fldChar w:fldCharType="separate"/>
        </w:r>
        <w:r>
          <w:t>73</w:t>
        </w:r>
        <w:r>
          <w:fldChar w:fldCharType="end"/>
        </w:r>
      </w:hyperlink>
    </w:p>
    <w:p>
      <w:pPr>
        <w:pStyle w:val="TOC2"/>
        <w:tabs>
          <w:tab w:val="right" w:leader="dot" w:pos="8306"/>
        </w:tabs>
      </w:pPr>
      <w:hyperlink w:anchor="_Toc23795" w:history="1">
        <w:r>
          <w:rPr>
            <w:rFonts w:ascii="仿宋" w:eastAsia="仿宋" w:hAnsi="仿宋" w:cs="仿宋" w:hint="eastAsia"/>
            <w:lang w:eastAsia="zh-CN"/>
          </w:rPr>
          <w:t>(二)、沟通计划</w:t>
        </w:r>
        <w:r>
          <w:tab/>
        </w:r>
        <w:r>
          <w:fldChar w:fldCharType="begin"/>
        </w:r>
        <w:r>
          <w:instrText xml:space="preserve"> PAGEREF _Toc23795 \h </w:instrText>
        </w:r>
        <w:r>
          <w:fldChar w:fldCharType="separate"/>
        </w:r>
        <w:r>
          <w:t>74</w:t>
        </w:r>
        <w:r>
          <w:fldChar w:fldCharType="end"/>
        </w:r>
      </w:hyperlink>
    </w:p>
    <w:p>
      <w:pPr>
        <w:pStyle w:val="TOC1"/>
        <w:tabs>
          <w:tab w:val="right" w:leader="dot" w:pos="8306"/>
        </w:tabs>
      </w:pPr>
      <w:hyperlink w:anchor="_Toc27114" w:history="1">
        <w:r>
          <w:rPr>
            <w:rFonts w:ascii="仿宋" w:eastAsia="仿宋" w:hAnsi="仿宋" w:cs="仿宋" w:hint="eastAsia"/>
            <w:lang w:eastAsia="zh-CN"/>
          </w:rPr>
          <w:t>十五、质量管理体系</w:t>
        </w:r>
        <w:r>
          <w:tab/>
        </w:r>
        <w:r>
          <w:fldChar w:fldCharType="begin"/>
        </w:r>
        <w:r>
          <w:instrText xml:space="preserve"> PAGEREF _Toc27114 \h </w:instrText>
        </w:r>
        <w:r>
          <w:fldChar w:fldCharType="separate"/>
        </w:r>
        <w:r>
          <w:t>76</w:t>
        </w:r>
        <w:r>
          <w:fldChar w:fldCharType="end"/>
        </w:r>
      </w:hyperlink>
    </w:p>
    <w:p>
      <w:pPr>
        <w:pStyle w:val="TOC2"/>
        <w:tabs>
          <w:tab w:val="right" w:leader="dot" w:pos="8306"/>
        </w:tabs>
      </w:pPr>
      <w:hyperlink w:anchor="_Toc15600" w:history="1">
        <w:r>
          <w:rPr>
            <w:rFonts w:ascii="仿宋" w:eastAsia="仿宋" w:hAnsi="仿宋" w:cs="仿宋" w:hint="eastAsia"/>
            <w:lang w:eastAsia="zh-CN"/>
          </w:rPr>
          <w:t>(一)、质量目标与方针</w:t>
        </w:r>
        <w:r>
          <w:tab/>
        </w:r>
        <w:r>
          <w:fldChar w:fldCharType="begin"/>
        </w:r>
        <w:r>
          <w:instrText xml:space="preserve"> PAGEREF _Toc15600 \h </w:instrText>
        </w:r>
        <w:r>
          <w:fldChar w:fldCharType="separate"/>
        </w:r>
        <w:r>
          <w:t>76</w:t>
        </w:r>
        <w:r>
          <w:fldChar w:fldCharType="end"/>
        </w:r>
      </w:hyperlink>
    </w:p>
    <w:p>
      <w:pPr>
        <w:pStyle w:val="TOC2"/>
        <w:tabs>
          <w:tab w:val="right" w:leader="dot" w:pos="8306"/>
        </w:tabs>
      </w:pPr>
      <w:hyperlink w:anchor="_Toc2190" w:history="1">
        <w:r>
          <w:rPr>
            <w:rFonts w:ascii="仿宋" w:eastAsia="仿宋" w:hAnsi="仿宋" w:cs="仿宋" w:hint="eastAsia"/>
            <w:lang w:eastAsia="zh-CN"/>
          </w:rPr>
          <w:t>(二)、质量管理责任</w:t>
        </w:r>
        <w:r>
          <w:tab/>
        </w:r>
        <w:r>
          <w:fldChar w:fldCharType="begin"/>
        </w:r>
        <w:r>
          <w:instrText xml:space="preserve"> PAGEREF _Toc2190 \h </w:instrText>
        </w:r>
        <w:r>
          <w:fldChar w:fldCharType="separate"/>
        </w:r>
        <w:r>
          <w:t>77</w:t>
        </w:r>
        <w:r>
          <w:fldChar w:fldCharType="end"/>
        </w:r>
      </w:hyperlink>
    </w:p>
    <w:p>
      <w:pPr>
        <w:pStyle w:val="TOC2"/>
        <w:tabs>
          <w:tab w:val="right" w:leader="dot" w:pos="8306"/>
        </w:tabs>
      </w:pPr>
      <w:hyperlink w:anchor="_Toc77" w:history="1">
        <w:r>
          <w:rPr>
            <w:rFonts w:ascii="仿宋" w:eastAsia="仿宋" w:hAnsi="仿宋" w:cs="仿宋" w:hint="eastAsia"/>
            <w:lang w:eastAsia="zh-CN"/>
          </w:rPr>
          <w:t>(三)、质量管理体系文件</w:t>
        </w:r>
        <w:r>
          <w:tab/>
        </w:r>
        <w:r>
          <w:fldChar w:fldCharType="begin"/>
        </w:r>
        <w:r>
          <w:instrText xml:space="preserve"> PAGEREF _Toc77 \h </w:instrText>
        </w:r>
        <w:r>
          <w:fldChar w:fldCharType="separate"/>
        </w:r>
        <w:r>
          <w:t>78</w:t>
        </w:r>
        <w:r>
          <w:fldChar w:fldCharType="end"/>
        </w:r>
      </w:hyperlink>
    </w:p>
    <w:p>
      <w:pPr>
        <w:pStyle w:val="TOC2"/>
        <w:tabs>
          <w:tab w:val="right" w:leader="dot" w:pos="8306"/>
        </w:tabs>
      </w:pPr>
      <w:hyperlink w:anchor="_Toc20278" w:history="1">
        <w:r>
          <w:rPr>
            <w:rFonts w:ascii="仿宋" w:eastAsia="仿宋" w:hAnsi="仿宋" w:cs="仿宋" w:hint="eastAsia"/>
            <w:lang w:eastAsia="zh-CN"/>
          </w:rPr>
          <w:t>(四)、质量培训与教育</w:t>
        </w:r>
        <w:r>
          <w:tab/>
        </w:r>
        <w:r>
          <w:fldChar w:fldCharType="begin"/>
        </w:r>
        <w:r>
          <w:instrText xml:space="preserve"> PAGEREF _Toc20278 \h </w:instrText>
        </w:r>
        <w:r>
          <w:fldChar w:fldCharType="separate"/>
        </w:r>
        <w:r>
          <w:t>80</w:t>
        </w:r>
        <w:r>
          <w:fldChar w:fldCharType="end"/>
        </w:r>
      </w:hyperlink>
    </w:p>
    <w:p>
      <w:pPr>
        <w:pStyle w:val="TOC2"/>
        <w:tabs>
          <w:tab w:val="right" w:leader="dot" w:pos="8306"/>
        </w:tabs>
      </w:pPr>
      <w:hyperlink w:anchor="_Toc11833" w:history="1">
        <w:r>
          <w:rPr>
            <w:rFonts w:ascii="仿宋" w:eastAsia="仿宋" w:hAnsi="仿宋" w:cs="仿宋" w:hint="eastAsia"/>
            <w:lang w:eastAsia="zh-CN"/>
          </w:rPr>
          <w:t>(五)、质量审核与评价</w:t>
        </w:r>
        <w:r>
          <w:tab/>
        </w:r>
        <w:r>
          <w:fldChar w:fldCharType="begin"/>
        </w:r>
        <w:r>
          <w:instrText xml:space="preserve"> PAGEREF _Toc11833 \h </w:instrText>
        </w:r>
        <w:r>
          <w:fldChar w:fldCharType="separate"/>
        </w:r>
        <w:r>
          <w:t>81</w:t>
        </w:r>
        <w:r>
          <w:fldChar w:fldCharType="end"/>
        </w:r>
      </w:hyperlink>
    </w:p>
    <w:p>
      <w:pPr>
        <w:pStyle w:val="TOC2"/>
        <w:tabs>
          <w:tab w:val="right" w:leader="dot" w:pos="8306"/>
        </w:tabs>
      </w:pPr>
      <w:hyperlink w:anchor="_Toc9061" w:history="1">
        <w:r>
          <w:rPr>
            <w:rFonts w:ascii="仿宋" w:eastAsia="仿宋" w:hAnsi="仿宋" w:cs="仿宋" w:hint="eastAsia"/>
            <w:lang w:eastAsia="zh-CN"/>
          </w:rPr>
          <w:t>(六)、不符合与纠正措施</w:t>
        </w:r>
        <w:r>
          <w:tab/>
        </w:r>
        <w:r>
          <w:fldChar w:fldCharType="begin"/>
        </w:r>
        <w:r>
          <w:instrText xml:space="preserve"> PAGEREF _Toc9061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81"/>
      <w:r>
        <w:rPr>
          <w:rFonts w:ascii="仿宋" w:eastAsia="仿宋" w:hAnsi="仿宋" w:cs="仿宋" w:hint="eastAsia"/>
          <w:sz w:val="28"/>
          <w:lang w:eastAsia="zh-CN"/>
        </w:rPr>
        <w:t>一、法规毒理学试验服务项目文档管理</w:t>
      </w:r>
      <w:bookmarkEnd w:id="2"/>
    </w:p>
    <w:p>
      <w:pPr>
        <w:pStyle w:val="Heading2"/>
        <w:rPr>
          <w:rFonts w:ascii="仿宋" w:eastAsia="仿宋" w:hAnsi="仿宋" w:cs="仿宋" w:hint="eastAsia"/>
          <w:lang w:eastAsia="zh-CN"/>
        </w:rPr>
      </w:pPr>
      <w:bookmarkStart w:id="3" w:name="_Toc1477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法规毒理学试验服务项目高度重视文档的质量和准确性，以支持法规毒理学试验服务项目的各项活动和决策。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文档的编制始于法规毒理学试验服务项目计划的初期，我们制定了详细的文档编制计划，明确了每个文档的内容、格式和编写责任人。在法规毒理学试验服务项目启动阶段，我们首先编制了法规毒理学试验服务项目章程，明确定义了法规毒理学试验服务项目的目标、范围、风险等关键要素。随后，法规毒理学试验服务项目团队根据计划陆续编制了需求文档、设计文档、测试文档等各类文档，确保法规毒理学试验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法规毒理学试验服务项目管理中的重要环节，旨在确保法规毒理学试验服务项目文档符合质量标准和法规毒理学试验服务项目需求。在法规毒理学试验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法规毒理学试验服务项目相关利益方和专业领域的专家对文档进行独立审查。这有助于获取更全面、客观的反馈，确保法规毒理学试验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在文档编制与审查方面建立了严格的管理机制，通过规范的流程和多维度的审查，确保法规毒理学试验服务项目文档的质量、准确性和可靠性，为法规毒理学试验服务项目的顺利推进提供了有力支持。</w:t>
      </w:r>
    </w:p>
    <w:p>
      <w:pPr>
        <w:pStyle w:val="Heading2"/>
        <w:ind w:firstLine="560" w:firstLineChars="200"/>
        <w:rPr>
          <w:rFonts w:ascii="仿宋" w:eastAsia="仿宋" w:hAnsi="仿宋" w:cs="仿宋" w:hint="eastAsia"/>
          <w:sz w:val="28"/>
          <w:lang w:eastAsia="zh-CN"/>
        </w:rPr>
      </w:pPr>
      <w:bookmarkStart w:id="4" w:name="_Toc275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在法规毒理学试验服务项目中，我们致力于优化文档发布与分发过程，以确保信息的高效传递和团队间协作的顺畅进行。以下是我们采取的关键优化策略：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我们通过多渠道发布文档，包括电子邮件、法规毒理学试验服务项目管理平台、内部网站等，以满足不同团队成员的偏好和需求。多渠道发布确保了信息的全面覆盖。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我们采用了精细的权限控制，确保只有授权人员可以访问敏感信息。这种安全措施保护了法规毒理学试验服务项目文档的机密性，防止了未经授权的信息泄露。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7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法规毒理学试验服务项目生命周期中一个至关重要的环节，直接关系到法规毒理学试验服务项目信息的长期保存和历史记录的完整性。在法规毒理学试验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443"/>
      <w:r>
        <w:rPr>
          <w:rFonts w:ascii="仿宋" w:eastAsia="仿宋" w:hAnsi="仿宋" w:cs="仿宋" w:hint="eastAsia"/>
          <w:sz w:val="28"/>
          <w:lang w:eastAsia="zh-CN"/>
        </w:rPr>
        <w:t>二、法规毒理学试验服务项目建设背景及必要性分析</w:t>
      </w:r>
      <w:bookmarkEnd w:id="6"/>
    </w:p>
    <w:p>
      <w:pPr>
        <w:pStyle w:val="Heading2"/>
        <w:rPr>
          <w:rFonts w:ascii="仿宋" w:eastAsia="仿宋" w:hAnsi="仿宋" w:cs="仿宋" w:hint="eastAsia"/>
          <w:lang w:eastAsia="zh-CN"/>
        </w:rPr>
      </w:pPr>
      <w:bookmarkStart w:id="7" w:name="_Toc4362"/>
      <w:r>
        <w:rPr>
          <w:rFonts w:ascii="仿宋" w:eastAsia="仿宋" w:hAnsi="仿宋" w:cs="仿宋" w:hint="eastAsia"/>
          <w:lang w:eastAsia="zh-CN"/>
        </w:rPr>
        <w:t>(一)、法规毒理学试验服务项目背景分析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法规毒理学试验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法规毒理学试验服务项目在这个潮流中的定位。同时，我们将关注行业内涌现的新兴机遇，以便法规毒理学试验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法规毒理学试验服务项目提供了强大的发展动力。我们将聚焦于行业内最新的技术发展趋势，包括但不限于人工智能、大数据分析、物联网等领域。通过深度的技术研究，我们将确保法规毒理学试验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法规毒理学试验服务项目发展的源泉。我们将投入更多的精力对市场需求进行深入剖析，超越表面的需求，深入挖掘潜在的市场痛点和机遇。通过对市场需求的细致了解，法规毒理学试验服务项目将更有针对性地设计解决方案，满足市场的多样化需求，从而更好地促进法规毒理学试验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法规毒理学试验服务项目战略至关重要。我们将对竞争态势进行更为深入的分析，包括但不限于市场份额、产品特点、客户满意度等多个维度。通过深度的竞争分析，法规毒理学试验服务项目将能够更准确地把握市场脉搏，制定具有竞争力的法规毒理学试验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法规毒理学试验服务项目的发展具有直接的影响。我们将进行更为全面的法规和政策分析，了解行业发展中的潜在法律风险和合规挑战。通过充分了解和遵守相关法规，法规毒理学试验服务项目将确保在法律框架内合法合规运营，为法规毒理学试验服务项目的稳健发展提供有力支持。</w:t>
      </w:r>
    </w:p>
    <w:p>
      <w:pPr>
        <w:pStyle w:val="Heading2"/>
        <w:ind w:firstLine="560" w:firstLineChars="200"/>
        <w:rPr>
          <w:rFonts w:ascii="仿宋" w:eastAsia="仿宋" w:hAnsi="仿宋" w:cs="仿宋" w:hint="eastAsia"/>
          <w:sz w:val="28"/>
          <w:lang w:eastAsia="zh-CN"/>
        </w:rPr>
      </w:pPr>
      <w:bookmarkStart w:id="8" w:name="_Toc31518"/>
      <w:r>
        <w:rPr>
          <w:rFonts w:ascii="仿宋" w:eastAsia="仿宋" w:hAnsi="仿宋" w:cs="仿宋" w:hint="eastAsia"/>
          <w:sz w:val="28"/>
          <w:lang w:eastAsia="zh-CN"/>
        </w:rPr>
        <w:t>(二)、法规毒理学试验服务项目建设必要性分析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建设的迫切性源于对行业发展趋势的深刻洞察。我们正处于一个行业变革的时代，科技创新、数字化转型成为企业发展的关键动力。法规毒理学试验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建设不仅仅是为了跟上潮流，更是为了通过技术创新推动企业的持续发展。通过引入先进的技术和解决方案，法规毒理学试验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法规毒理学试验服务项目的建设成为必然选择，通过提高产品质量、拓展服务领域，从而在竞争中获得更多的机会。法规毒理学试验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法规毒理学试验服务项目建设的必要性体现在对客户需求更精准的满足。通过法规毒理学试验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建设的背后是对企业持续创新的追求。只有通过不断创新，企业才能在竞争中立于不败之地。法规毒理学试验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76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713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法规毒理学试验服务项目的主要产品是XXXX，预计年产值为XXX万元。这一产品在市场中占据着重要的地位，其广泛的应用范围使得该法规毒理学试验服务项目的市场前景非常广阔。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法规毒理学试验服务项目的xxx产品作为重要的原材料之一，将在多个领域发挥关键作用。其在建筑、交通、能源等方面的广泛应用将为整个产业链提供强大的支持，形成产业协同效应。法规毒理学试验服务项目的年产值XXX万XXX万XXX万万元不仅反映了其在市场上的巨大潜力，更预示着它对国民经济的积极贡献。这种关联度高、涉及面广的产业关系，使得该法规毒理学试验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42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总征地面积为XXXX平方米，相当于约XX.XX亩，其中净用地面积为XXXX平方米，红线范围内相当于约XX.XX亩。这一用地规模充分考虑了法规毒理学试验服务项目的建设需求，保障了法规毒理学试验服务项目在合适的空间内得以充分发展。法规毒理学试验服务项目规划的总建筑面积为XXXX平方米，其中主体工程建设占XXXX平方米，计容建筑面积达XXXX平方米。预计建筑工程的投资将达到XXXX万元，为法规毒理学试验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计划购置的设备共计XXXX台（套），设备购置费用为XXXX万元。这一设备购置计划充分考虑到法规毒理学试验服务项目的生产需求和技术要求，确保了法规毒理学试验服务项目在生产运营中具备先进的技术装备和高效的生产能力。设备的合理配置将为法规毒理学试验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计划总投资为XXXX万元，预计年实现营业收入为XXXX万元。这一产能规模的设定旨在确保法规毒理学试验服务项目能够在投资与回报之间取得平衡，实现长期可持续的发展。法规毒理学试验服务项目的总投资充分考虑到各个方面的需求，包括用地建设、设备购置等多个环节，以确保法规毒理学试验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81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0166"/>
      <w:r>
        <w:rPr>
          <w:rFonts w:ascii="仿宋" w:eastAsia="仿宋" w:hAnsi="仿宋" w:cs="仿宋" w:hint="eastAsia"/>
          <w:lang w:eastAsia="zh-CN"/>
        </w:rPr>
        <w:t>(一)、法规毒理学试验服务行业分析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行业一直以来都是市场的关注焦点。行业内的发展趋势、竞争态势以及潜在机会都对法规毒理学试验服务项目的推进产生深远的影响。通过深入研究行业的整体概貌，我们将更好地理解行业的核心特征，为法规毒理学试验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法规毒理学试验服务行业，技术一直是推动创新和发展的关键因素。我们将对当前技术趋势进行详尽分析，包括但不限于人工智能、大数据应用、先进制造技术等。这有助于法规毒理学试验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法规毒理学试验服务项目成功的基础。我们将对主要竞争对手进行深入研究，包括其市场份额、产品特点、市场定位等。通过全面了解竞争对手的优势和劣势，法规毒理学试验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399"/>
      <w:r>
        <w:rPr>
          <w:rFonts w:ascii="仿宋" w:eastAsia="仿宋" w:hAnsi="仿宋" w:cs="仿宋" w:hint="eastAsia"/>
          <w:sz w:val="28"/>
          <w:lang w:eastAsia="zh-CN"/>
        </w:rPr>
        <w:t>(二)、法规毒理学试验服务市场分析预测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法规毒理学试验服务市场未来的增长趋势。这包括市场的整体规模、各细分领域的发展趋势等。法规毒理学试验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法规毒理学试验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法规毒理学试验服务项目实施过程中需要充分考虑的因素。我们将对市场风险进行全面评估，包括但不限于政策法规风险、市场竞争风险、技术变革风险等。通过对潜在风险的深入分析，法规毒理学试验服务项目可以制定相应的风险缓解策略，降低不确定性对法规毒理学试验服务项目的影响。</w:t>
      </w:r>
    </w:p>
    <w:p>
      <w:pPr>
        <w:pStyle w:val="Heading1"/>
        <w:ind w:firstLine="560" w:firstLineChars="200"/>
        <w:rPr>
          <w:rFonts w:ascii="仿宋" w:eastAsia="仿宋" w:hAnsi="仿宋" w:cs="仿宋" w:hint="eastAsia"/>
          <w:sz w:val="28"/>
          <w:lang w:eastAsia="zh-CN"/>
        </w:rPr>
      </w:pPr>
      <w:bookmarkStart w:id="15" w:name="_Toc1861"/>
      <w:r>
        <w:rPr>
          <w:rFonts w:ascii="仿宋" w:eastAsia="仿宋" w:hAnsi="仿宋" w:cs="仿宋" w:hint="eastAsia"/>
          <w:sz w:val="28"/>
          <w:lang w:eastAsia="zh-CN"/>
        </w:rPr>
        <w:t>五、法规毒理学试验服务项目选址可行性分析</w:t>
      </w:r>
      <w:bookmarkEnd w:id="15"/>
    </w:p>
    <w:p>
      <w:pPr>
        <w:pStyle w:val="Heading2"/>
        <w:rPr>
          <w:rFonts w:ascii="仿宋" w:eastAsia="仿宋" w:hAnsi="仿宋" w:cs="仿宋" w:hint="eastAsia"/>
          <w:lang w:eastAsia="zh-CN"/>
        </w:rPr>
      </w:pPr>
      <w:bookmarkStart w:id="16" w:name="_Toc1539"/>
      <w:r>
        <w:rPr>
          <w:rFonts w:ascii="仿宋" w:eastAsia="仿宋" w:hAnsi="仿宋" w:cs="仿宋" w:hint="eastAsia"/>
          <w:lang w:eastAsia="zh-CN"/>
        </w:rPr>
        <w:t>(一)、法规毒理学试验服务项目选址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该法规毒理学试验服务项目选址位于XX省XX市XX区XXX街道</w:t>
      </w:r>
    </w:p>
    <w:p>
      <w:pPr>
        <w:pStyle w:val="Heading2"/>
        <w:ind w:firstLine="560" w:firstLineChars="200"/>
        <w:rPr>
          <w:rFonts w:ascii="仿宋" w:eastAsia="仿宋" w:hAnsi="仿宋" w:cs="仿宋" w:hint="eastAsia"/>
          <w:sz w:val="28"/>
          <w:lang w:eastAsia="zh-CN"/>
        </w:rPr>
      </w:pPr>
      <w:bookmarkStart w:id="17" w:name="_Toc1568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法规毒理学试验服务项目的征地面积将根据法规毒理学试验服务项目的实际规模和需求进行精确规划。具体面积XXX平方米，旨在确保法规毒理学试验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净用地面积是在征地面积基础上去除不可利用面积后的实际可开发用地。具体面积XXX平方米，考虑到环保、交通、安全等多方面因素，以确保法规毒理学试验服务项目在整体利用效率上达到最优。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法规毒理学试验服务项目计划建设的建筑总规模具体面积XXX平方米。这一规模的确定综合考虑了法规毒理学试验服务项目的性质、规模，以及城市规划的相关要求，确保建筑布局与周边环境协调一致。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绿地率是法规毒理学试验服务项目用地中被规划为绿地的比例。具体面积XXX平方米，旨在通过合理规划绿地，改善法规毒理学试验服务项目周边环境，提升居民生活质量，并符合城市整体绿化规划。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容积率是用地上可以建设的建筑总体积与用地面积之比。具体面积XXX，通过合理的容积率规划，确保法规毒理学试验服务项目建筑规模与周边环境和谐共生。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法规毒理学试验服务项目选址与当地城市规划相一致，具体面积XXX平方米。通过与城市规划部门深入沟通，确保法规毒理学试验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法规毒理学试验服务项目选址符合当地产业政策，具体面积XXX平方米。这包括法规毒理学试验服务项目对当地经济的促进作用，以及对相关产业的带动效应，确保法规毒理学试验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用地总体要求必须符合环保和可持续发展的原则，具体面积XXX平方米。通过采用绿色建筑设计、节能减排等措施，确保法规毒理学试验服务项目在建设和运营过程中对环境的影响最小化，达到可持续发展的要求。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确保法规毒理学试验服务项目选址具备必要的公共设施配套，具体面积XXX平方米。这包括交通便利性、教育、医疗等基础设施，以提高居民生活品质，使得法规毒理学试验服务项目选址更具吸引力。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考虑用地总体要求对当地社会稳定性的影响，具体面积XXX平方米。通过深入了解当地社区反馈，确保法规毒理学试验服务项目的选址和建设过程对当地社会和谐稳定产生积极作用。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法规毒理学试验服务项目选址不仅符合法规和规划，还在实际操作中具有可行性。这一全面规划将为法规毒理学试验服务项目的成功实施提供坚实的基础，确保法规毒理学试验服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258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法规毒理学试验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法规毒理学试验服务项目的设备规划和空间设计中，我们将采取灵活设备布局的措施。设备布局将根据实际需求进行灵活设计，避免不必要的浪费。通过合理规划设备摆放位置，我们将提高设备的利用率，减少设备间距，以确保法规毒理学试验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https://d.book118.com/018063123117006023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D1FA2"/>
    <w:rsid w:val="5EED1F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6312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2023-12-26T11:38:00Z</dcterms:created>
  <dcterms:modified xsi:type="dcterms:W3CDTF">2023-12-26T11:38:57Z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274DB38EE7304811B5556E0A310B675B_11</vt:lpwstr>
  </property>
  <property fmtid="{D5CDD505-2E9C-101B-9397-08002B2CF9AE}" pid="3" name="KSOProductBuildVer">
    <vt:lpwstr>2052-12.1.0.16120</vt:lpwstr>
  </property>
</Properties>
</file>