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固态橡胶项目规划设计纲要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5" w:history="1">
        <w:r>
          <w:rPr>
            <w:rFonts w:ascii="仿宋" w:eastAsia="仿宋" w:hAnsi="仿宋" w:cs="仿宋" w:hint="eastAsia"/>
            <w:lang w:eastAsia="zh-CN"/>
          </w:rPr>
          <w:t>前言</w:t>
        </w:r>
        <w:r>
          <w:tab/>
        </w:r>
        <w:r>
          <w:fldChar w:fldCharType="begin"/>
        </w:r>
        <w:r>
          <w:instrText xml:space="preserve"> PAGEREF _Toc2595 \h </w:instrText>
        </w:r>
        <w:r>
          <w:fldChar w:fldCharType="separate"/>
        </w:r>
        <w:r>
          <w:t>3</w:t>
        </w:r>
        <w:r>
          <w:fldChar w:fldCharType="end"/>
        </w:r>
      </w:hyperlink>
    </w:p>
    <w:p>
      <w:pPr>
        <w:pStyle w:val="TOC1"/>
        <w:tabs>
          <w:tab w:val="right" w:leader="dot" w:pos="8306"/>
        </w:tabs>
      </w:pPr>
      <w:hyperlink w:anchor="_Toc18259" w:history="1">
        <w:r>
          <w:rPr>
            <w:rFonts w:ascii="仿宋" w:eastAsia="仿宋" w:hAnsi="仿宋" w:cs="仿宋" w:hint="eastAsia"/>
            <w:lang w:eastAsia="zh-CN"/>
          </w:rPr>
          <w:t>一、产品规划分析</w:t>
        </w:r>
        <w:r>
          <w:tab/>
        </w:r>
        <w:r>
          <w:fldChar w:fldCharType="begin"/>
        </w:r>
        <w:r>
          <w:instrText xml:space="preserve"> PAGEREF _Toc18259 \h </w:instrText>
        </w:r>
        <w:r>
          <w:fldChar w:fldCharType="separate"/>
        </w:r>
        <w:r>
          <w:t>3</w:t>
        </w:r>
        <w:r>
          <w:fldChar w:fldCharType="end"/>
        </w:r>
      </w:hyperlink>
    </w:p>
    <w:p>
      <w:pPr>
        <w:pStyle w:val="TOC2"/>
        <w:tabs>
          <w:tab w:val="right" w:leader="dot" w:pos="8306"/>
        </w:tabs>
      </w:pPr>
      <w:hyperlink w:anchor="_Toc22623" w:history="1">
        <w:r>
          <w:rPr>
            <w:rFonts w:ascii="仿宋" w:eastAsia="仿宋" w:hAnsi="仿宋" w:cs="仿宋" w:hint="eastAsia"/>
            <w:lang w:eastAsia="zh-CN"/>
          </w:rPr>
          <w:t>(一)、产品规划</w:t>
        </w:r>
        <w:r>
          <w:tab/>
        </w:r>
        <w:r>
          <w:fldChar w:fldCharType="begin"/>
        </w:r>
        <w:r>
          <w:instrText xml:space="preserve"> PAGEREF _Toc22623 \h </w:instrText>
        </w:r>
        <w:r>
          <w:fldChar w:fldCharType="separate"/>
        </w:r>
        <w:r>
          <w:t>3</w:t>
        </w:r>
        <w:r>
          <w:fldChar w:fldCharType="end"/>
        </w:r>
      </w:hyperlink>
    </w:p>
    <w:p>
      <w:pPr>
        <w:pStyle w:val="TOC2"/>
        <w:tabs>
          <w:tab w:val="right" w:leader="dot" w:pos="8306"/>
        </w:tabs>
      </w:pPr>
      <w:hyperlink w:anchor="_Toc13205" w:history="1">
        <w:r>
          <w:rPr>
            <w:rFonts w:ascii="仿宋" w:eastAsia="仿宋" w:hAnsi="仿宋" w:cs="仿宋" w:hint="eastAsia"/>
            <w:lang w:eastAsia="zh-CN"/>
          </w:rPr>
          <w:t>(二)、建设规模</w:t>
        </w:r>
        <w:r>
          <w:tab/>
        </w:r>
        <w:r>
          <w:fldChar w:fldCharType="begin"/>
        </w:r>
        <w:r>
          <w:instrText xml:space="preserve"> PAGEREF _Toc13205 \h </w:instrText>
        </w:r>
        <w:r>
          <w:fldChar w:fldCharType="separate"/>
        </w:r>
        <w:r>
          <w:t>4</w:t>
        </w:r>
        <w:r>
          <w:fldChar w:fldCharType="end"/>
        </w:r>
      </w:hyperlink>
    </w:p>
    <w:p>
      <w:pPr>
        <w:pStyle w:val="TOC1"/>
        <w:tabs>
          <w:tab w:val="right" w:leader="dot" w:pos="8306"/>
        </w:tabs>
      </w:pPr>
      <w:hyperlink w:anchor="_Toc32337" w:history="1">
        <w:r>
          <w:rPr>
            <w:rFonts w:ascii="仿宋" w:eastAsia="仿宋" w:hAnsi="仿宋" w:cs="仿宋" w:hint="eastAsia"/>
            <w:lang w:eastAsia="zh-CN"/>
          </w:rPr>
          <w:t>二、固态橡胶项目建设单位说明</w:t>
        </w:r>
        <w:r>
          <w:tab/>
        </w:r>
        <w:r>
          <w:fldChar w:fldCharType="begin"/>
        </w:r>
        <w:r>
          <w:instrText xml:space="preserve"> PAGEREF _Toc32337 \h </w:instrText>
        </w:r>
        <w:r>
          <w:fldChar w:fldCharType="separate"/>
        </w:r>
        <w:r>
          <w:t>5</w:t>
        </w:r>
        <w:r>
          <w:fldChar w:fldCharType="end"/>
        </w:r>
      </w:hyperlink>
    </w:p>
    <w:p>
      <w:pPr>
        <w:pStyle w:val="TOC2"/>
        <w:tabs>
          <w:tab w:val="right" w:leader="dot" w:pos="8306"/>
        </w:tabs>
      </w:pPr>
      <w:hyperlink w:anchor="_Toc12978" w:history="1">
        <w:r>
          <w:rPr>
            <w:rFonts w:ascii="仿宋" w:eastAsia="仿宋" w:hAnsi="仿宋" w:cs="仿宋" w:hint="eastAsia"/>
            <w:lang w:eastAsia="zh-CN"/>
          </w:rPr>
          <w:t>(一)、固态橡胶项目承办单位基本情况</w:t>
        </w:r>
        <w:r>
          <w:tab/>
        </w:r>
        <w:r>
          <w:fldChar w:fldCharType="begin"/>
        </w:r>
        <w:r>
          <w:instrText xml:space="preserve"> PAGEREF _Toc12978 \h </w:instrText>
        </w:r>
        <w:r>
          <w:fldChar w:fldCharType="separate"/>
        </w:r>
        <w:r>
          <w:t>5</w:t>
        </w:r>
        <w:r>
          <w:fldChar w:fldCharType="end"/>
        </w:r>
      </w:hyperlink>
    </w:p>
    <w:p>
      <w:pPr>
        <w:pStyle w:val="TOC2"/>
        <w:tabs>
          <w:tab w:val="right" w:leader="dot" w:pos="8306"/>
        </w:tabs>
      </w:pPr>
      <w:hyperlink w:anchor="_Toc6852" w:history="1">
        <w:r>
          <w:rPr>
            <w:rFonts w:ascii="仿宋" w:eastAsia="仿宋" w:hAnsi="仿宋" w:cs="仿宋" w:hint="eastAsia"/>
            <w:lang w:eastAsia="zh-CN"/>
          </w:rPr>
          <w:t>(二)、公司经济效益分析</w:t>
        </w:r>
        <w:r>
          <w:tab/>
        </w:r>
        <w:r>
          <w:fldChar w:fldCharType="begin"/>
        </w:r>
        <w:r>
          <w:instrText xml:space="preserve"> PAGEREF _Toc6852 \h </w:instrText>
        </w:r>
        <w:r>
          <w:fldChar w:fldCharType="separate"/>
        </w:r>
        <w:r>
          <w:t>5</w:t>
        </w:r>
        <w:r>
          <w:fldChar w:fldCharType="end"/>
        </w:r>
      </w:hyperlink>
    </w:p>
    <w:p>
      <w:pPr>
        <w:pStyle w:val="TOC1"/>
        <w:tabs>
          <w:tab w:val="right" w:leader="dot" w:pos="8306"/>
        </w:tabs>
      </w:pPr>
      <w:hyperlink w:anchor="_Toc18978" w:history="1">
        <w:r>
          <w:rPr>
            <w:rFonts w:ascii="仿宋" w:eastAsia="仿宋" w:hAnsi="仿宋" w:cs="仿宋" w:hint="eastAsia"/>
            <w:lang w:eastAsia="zh-CN"/>
          </w:rPr>
          <w:t>三、固态橡胶项目文档管理</w:t>
        </w:r>
        <w:r>
          <w:tab/>
        </w:r>
        <w:r>
          <w:fldChar w:fldCharType="begin"/>
        </w:r>
        <w:r>
          <w:instrText xml:space="preserve"> PAGEREF _Toc18978 \h </w:instrText>
        </w:r>
        <w:r>
          <w:fldChar w:fldCharType="separate"/>
        </w:r>
        <w:r>
          <w:t>6</w:t>
        </w:r>
        <w:r>
          <w:fldChar w:fldCharType="end"/>
        </w:r>
      </w:hyperlink>
    </w:p>
    <w:p>
      <w:pPr>
        <w:pStyle w:val="TOC2"/>
        <w:tabs>
          <w:tab w:val="right" w:leader="dot" w:pos="8306"/>
        </w:tabs>
      </w:pPr>
      <w:hyperlink w:anchor="_Toc24507" w:history="1">
        <w:r>
          <w:rPr>
            <w:rFonts w:ascii="仿宋" w:eastAsia="仿宋" w:hAnsi="仿宋" w:cs="仿宋" w:hint="eastAsia"/>
            <w:lang w:eastAsia="zh-CN"/>
          </w:rPr>
          <w:t>(一)、文档编制与审查</w:t>
        </w:r>
        <w:r>
          <w:tab/>
        </w:r>
        <w:r>
          <w:fldChar w:fldCharType="begin"/>
        </w:r>
        <w:r>
          <w:instrText xml:space="preserve"> PAGEREF _Toc24507 \h </w:instrText>
        </w:r>
        <w:r>
          <w:fldChar w:fldCharType="separate"/>
        </w:r>
        <w:r>
          <w:t>6</w:t>
        </w:r>
        <w:r>
          <w:fldChar w:fldCharType="end"/>
        </w:r>
      </w:hyperlink>
    </w:p>
    <w:p>
      <w:pPr>
        <w:pStyle w:val="TOC2"/>
        <w:tabs>
          <w:tab w:val="right" w:leader="dot" w:pos="8306"/>
        </w:tabs>
      </w:pPr>
      <w:hyperlink w:anchor="_Toc25732" w:history="1">
        <w:r>
          <w:rPr>
            <w:rFonts w:ascii="仿宋" w:eastAsia="仿宋" w:hAnsi="仿宋" w:cs="仿宋" w:hint="eastAsia"/>
            <w:lang w:eastAsia="zh-CN"/>
          </w:rPr>
          <w:t>(二)、文档发布与分发</w:t>
        </w:r>
        <w:r>
          <w:tab/>
        </w:r>
        <w:r>
          <w:fldChar w:fldCharType="begin"/>
        </w:r>
        <w:r>
          <w:instrText xml:space="preserve"> PAGEREF _Toc25732 \h </w:instrText>
        </w:r>
        <w:r>
          <w:fldChar w:fldCharType="separate"/>
        </w:r>
        <w:r>
          <w:t>8</w:t>
        </w:r>
        <w:r>
          <w:fldChar w:fldCharType="end"/>
        </w:r>
      </w:hyperlink>
    </w:p>
    <w:p>
      <w:pPr>
        <w:pStyle w:val="TOC2"/>
        <w:tabs>
          <w:tab w:val="right" w:leader="dot" w:pos="8306"/>
        </w:tabs>
      </w:pPr>
      <w:hyperlink w:anchor="_Toc13151" w:history="1">
        <w:r>
          <w:rPr>
            <w:rFonts w:ascii="仿宋" w:eastAsia="仿宋" w:hAnsi="仿宋" w:cs="仿宋" w:hint="eastAsia"/>
            <w:lang w:eastAsia="zh-CN"/>
          </w:rPr>
          <w:t>(三)、文档存档与归档</w:t>
        </w:r>
        <w:r>
          <w:tab/>
        </w:r>
        <w:r>
          <w:fldChar w:fldCharType="begin"/>
        </w:r>
        <w:r>
          <w:instrText xml:space="preserve"> PAGEREF _Toc13151 \h </w:instrText>
        </w:r>
        <w:r>
          <w:fldChar w:fldCharType="separate"/>
        </w:r>
        <w:r>
          <w:t>9</w:t>
        </w:r>
        <w:r>
          <w:fldChar w:fldCharType="end"/>
        </w:r>
      </w:hyperlink>
    </w:p>
    <w:p>
      <w:pPr>
        <w:pStyle w:val="TOC1"/>
        <w:tabs>
          <w:tab w:val="right" w:leader="dot" w:pos="8306"/>
        </w:tabs>
      </w:pPr>
      <w:hyperlink w:anchor="_Toc25942" w:history="1">
        <w:r>
          <w:rPr>
            <w:rFonts w:ascii="仿宋" w:eastAsia="仿宋" w:hAnsi="仿宋" w:cs="仿宋" w:hint="eastAsia"/>
            <w:lang w:eastAsia="zh-CN"/>
          </w:rPr>
          <w:t>四、工艺说明</w:t>
        </w:r>
        <w:r>
          <w:tab/>
        </w:r>
        <w:r>
          <w:fldChar w:fldCharType="begin"/>
        </w:r>
        <w:r>
          <w:instrText xml:space="preserve"> PAGEREF _Toc25942 \h </w:instrText>
        </w:r>
        <w:r>
          <w:fldChar w:fldCharType="separate"/>
        </w:r>
        <w:r>
          <w:t>10</w:t>
        </w:r>
        <w:r>
          <w:fldChar w:fldCharType="end"/>
        </w:r>
      </w:hyperlink>
    </w:p>
    <w:p>
      <w:pPr>
        <w:pStyle w:val="TOC2"/>
        <w:tabs>
          <w:tab w:val="right" w:leader="dot" w:pos="8306"/>
        </w:tabs>
      </w:pPr>
      <w:hyperlink w:anchor="_Toc4425" w:history="1">
        <w:r>
          <w:rPr>
            <w:rFonts w:ascii="仿宋" w:eastAsia="仿宋" w:hAnsi="仿宋" w:cs="仿宋" w:hint="eastAsia"/>
            <w:lang w:eastAsia="zh-CN"/>
          </w:rPr>
          <w:t>(一)、技术管理特点</w:t>
        </w:r>
        <w:r>
          <w:tab/>
        </w:r>
        <w:r>
          <w:fldChar w:fldCharType="begin"/>
        </w:r>
        <w:r>
          <w:instrText xml:space="preserve"> PAGEREF _Toc4425 \h </w:instrText>
        </w:r>
        <w:r>
          <w:fldChar w:fldCharType="separate"/>
        </w:r>
        <w:r>
          <w:t>10</w:t>
        </w:r>
        <w:r>
          <w:fldChar w:fldCharType="end"/>
        </w:r>
      </w:hyperlink>
    </w:p>
    <w:p>
      <w:pPr>
        <w:pStyle w:val="TOC2"/>
        <w:tabs>
          <w:tab w:val="right" w:leader="dot" w:pos="8306"/>
        </w:tabs>
      </w:pPr>
      <w:hyperlink w:anchor="_Toc12189" w:history="1">
        <w:r>
          <w:rPr>
            <w:rFonts w:ascii="仿宋" w:eastAsia="仿宋" w:hAnsi="仿宋" w:cs="仿宋" w:hint="eastAsia"/>
            <w:lang w:eastAsia="zh-CN"/>
          </w:rPr>
          <w:t>(二)、固态橡胶项目工艺技术设计方案</w:t>
        </w:r>
        <w:r>
          <w:tab/>
        </w:r>
        <w:r>
          <w:fldChar w:fldCharType="begin"/>
        </w:r>
        <w:r>
          <w:instrText xml:space="preserve"> PAGEREF _Toc12189 \h </w:instrText>
        </w:r>
        <w:r>
          <w:fldChar w:fldCharType="separate"/>
        </w:r>
        <w:r>
          <w:t>11</w:t>
        </w:r>
        <w:r>
          <w:fldChar w:fldCharType="end"/>
        </w:r>
      </w:hyperlink>
    </w:p>
    <w:p>
      <w:pPr>
        <w:pStyle w:val="TOC2"/>
        <w:tabs>
          <w:tab w:val="right" w:leader="dot" w:pos="8306"/>
        </w:tabs>
      </w:pPr>
      <w:hyperlink w:anchor="_Toc30474" w:history="1">
        <w:r>
          <w:rPr>
            <w:rFonts w:ascii="仿宋" w:eastAsia="仿宋" w:hAnsi="仿宋" w:cs="仿宋" w:hint="eastAsia"/>
            <w:lang w:eastAsia="zh-CN"/>
          </w:rPr>
          <w:t>(三)、设备选型方案</w:t>
        </w:r>
        <w:r>
          <w:tab/>
        </w:r>
        <w:r>
          <w:fldChar w:fldCharType="begin"/>
        </w:r>
        <w:r>
          <w:instrText xml:space="preserve"> PAGEREF _Toc30474 \h </w:instrText>
        </w:r>
        <w:r>
          <w:fldChar w:fldCharType="separate"/>
        </w:r>
        <w:r>
          <w:t>12</w:t>
        </w:r>
        <w:r>
          <w:fldChar w:fldCharType="end"/>
        </w:r>
      </w:hyperlink>
    </w:p>
    <w:p>
      <w:pPr>
        <w:pStyle w:val="TOC1"/>
        <w:tabs>
          <w:tab w:val="right" w:leader="dot" w:pos="8306"/>
        </w:tabs>
      </w:pPr>
      <w:hyperlink w:anchor="_Toc24252" w:history="1">
        <w:r>
          <w:rPr>
            <w:rFonts w:ascii="仿宋" w:eastAsia="仿宋" w:hAnsi="仿宋" w:cs="仿宋" w:hint="eastAsia"/>
            <w:lang w:eastAsia="zh-CN"/>
          </w:rPr>
          <w:t>五、固态橡胶项目危机管理</w:t>
        </w:r>
        <w:r>
          <w:tab/>
        </w:r>
        <w:r>
          <w:fldChar w:fldCharType="begin"/>
        </w:r>
        <w:r>
          <w:instrText xml:space="preserve"> PAGEREF _Toc24252 \h </w:instrText>
        </w:r>
        <w:r>
          <w:fldChar w:fldCharType="separate"/>
        </w:r>
        <w:r>
          <w:t>13</w:t>
        </w:r>
        <w:r>
          <w:fldChar w:fldCharType="end"/>
        </w:r>
      </w:hyperlink>
    </w:p>
    <w:p>
      <w:pPr>
        <w:pStyle w:val="TOC2"/>
        <w:tabs>
          <w:tab w:val="right" w:leader="dot" w:pos="8306"/>
        </w:tabs>
      </w:pPr>
      <w:hyperlink w:anchor="_Toc15913" w:history="1">
        <w:r>
          <w:rPr>
            <w:rFonts w:ascii="仿宋" w:eastAsia="仿宋" w:hAnsi="仿宋" w:cs="仿宋" w:hint="eastAsia"/>
            <w:lang w:eastAsia="zh-CN"/>
          </w:rPr>
          <w:t>(一)、危机预警与识别</w:t>
        </w:r>
        <w:r>
          <w:tab/>
        </w:r>
        <w:r>
          <w:fldChar w:fldCharType="begin"/>
        </w:r>
        <w:r>
          <w:instrText xml:space="preserve"> PAGEREF _Toc15913 \h </w:instrText>
        </w:r>
        <w:r>
          <w:fldChar w:fldCharType="separate"/>
        </w:r>
        <w:r>
          <w:t>13</w:t>
        </w:r>
        <w:r>
          <w:fldChar w:fldCharType="end"/>
        </w:r>
      </w:hyperlink>
    </w:p>
    <w:p>
      <w:pPr>
        <w:pStyle w:val="TOC2"/>
        <w:tabs>
          <w:tab w:val="right" w:leader="dot" w:pos="8306"/>
        </w:tabs>
      </w:pPr>
      <w:hyperlink w:anchor="_Toc11013" w:history="1">
        <w:r>
          <w:rPr>
            <w:rFonts w:ascii="仿宋" w:eastAsia="仿宋" w:hAnsi="仿宋" w:cs="仿宋" w:hint="eastAsia"/>
            <w:lang w:eastAsia="zh-CN"/>
          </w:rPr>
          <w:t>(二)、危机应对与恢复</w:t>
        </w:r>
        <w:r>
          <w:tab/>
        </w:r>
        <w:r>
          <w:fldChar w:fldCharType="begin"/>
        </w:r>
        <w:r>
          <w:instrText xml:space="preserve"> PAGEREF _Toc11013 \h </w:instrText>
        </w:r>
        <w:r>
          <w:fldChar w:fldCharType="separate"/>
        </w:r>
        <w:r>
          <w:t>14</w:t>
        </w:r>
        <w:r>
          <w:fldChar w:fldCharType="end"/>
        </w:r>
      </w:hyperlink>
    </w:p>
    <w:p>
      <w:pPr>
        <w:pStyle w:val="TOC1"/>
        <w:tabs>
          <w:tab w:val="right" w:leader="dot" w:pos="8306"/>
        </w:tabs>
      </w:pPr>
      <w:hyperlink w:anchor="_Toc5878" w:history="1">
        <w:r>
          <w:rPr>
            <w:rFonts w:ascii="仿宋" w:eastAsia="仿宋" w:hAnsi="仿宋" w:cs="仿宋" w:hint="eastAsia"/>
            <w:lang w:eastAsia="zh-CN"/>
          </w:rPr>
          <w:t>六、市场分析、调研</w:t>
        </w:r>
        <w:r>
          <w:tab/>
        </w:r>
        <w:r>
          <w:fldChar w:fldCharType="begin"/>
        </w:r>
        <w:r>
          <w:instrText xml:space="preserve"> PAGEREF _Toc5878 \h </w:instrText>
        </w:r>
        <w:r>
          <w:fldChar w:fldCharType="separate"/>
        </w:r>
        <w:r>
          <w:t>16</w:t>
        </w:r>
        <w:r>
          <w:fldChar w:fldCharType="end"/>
        </w:r>
      </w:hyperlink>
    </w:p>
    <w:p>
      <w:pPr>
        <w:pStyle w:val="TOC2"/>
        <w:tabs>
          <w:tab w:val="right" w:leader="dot" w:pos="8306"/>
        </w:tabs>
      </w:pPr>
      <w:hyperlink w:anchor="_Toc32712" w:history="1">
        <w:r>
          <w:rPr>
            <w:rFonts w:ascii="仿宋" w:eastAsia="仿宋" w:hAnsi="仿宋" w:cs="仿宋" w:hint="eastAsia"/>
            <w:lang w:eastAsia="zh-CN"/>
          </w:rPr>
          <w:t>(一)、固态橡胶行业分析</w:t>
        </w:r>
        <w:r>
          <w:tab/>
        </w:r>
        <w:r>
          <w:fldChar w:fldCharType="begin"/>
        </w:r>
        <w:r>
          <w:instrText xml:space="preserve"> PAGEREF _Toc32712 \h </w:instrText>
        </w:r>
        <w:r>
          <w:fldChar w:fldCharType="separate"/>
        </w:r>
        <w:r>
          <w:t>16</w:t>
        </w:r>
        <w:r>
          <w:fldChar w:fldCharType="end"/>
        </w:r>
      </w:hyperlink>
    </w:p>
    <w:p>
      <w:pPr>
        <w:pStyle w:val="TOC2"/>
        <w:tabs>
          <w:tab w:val="right" w:leader="dot" w:pos="8306"/>
        </w:tabs>
      </w:pPr>
      <w:hyperlink w:anchor="_Toc13008" w:history="1">
        <w:r>
          <w:rPr>
            <w:rFonts w:ascii="仿宋" w:eastAsia="仿宋" w:hAnsi="仿宋" w:cs="仿宋" w:hint="eastAsia"/>
            <w:lang w:eastAsia="zh-CN"/>
          </w:rPr>
          <w:t>(二)、固态橡胶市场分析预测</w:t>
        </w:r>
        <w:r>
          <w:tab/>
        </w:r>
        <w:r>
          <w:fldChar w:fldCharType="begin"/>
        </w:r>
        <w:r>
          <w:instrText xml:space="preserve"> PAGEREF _Toc13008 \h </w:instrText>
        </w:r>
        <w:r>
          <w:fldChar w:fldCharType="separate"/>
        </w:r>
        <w:r>
          <w:t>17</w:t>
        </w:r>
        <w:r>
          <w:fldChar w:fldCharType="end"/>
        </w:r>
      </w:hyperlink>
    </w:p>
    <w:p>
      <w:pPr>
        <w:pStyle w:val="TOC1"/>
        <w:tabs>
          <w:tab w:val="right" w:leader="dot" w:pos="8306"/>
        </w:tabs>
      </w:pPr>
      <w:hyperlink w:anchor="_Toc14064" w:history="1">
        <w:r>
          <w:rPr>
            <w:rFonts w:ascii="仿宋" w:eastAsia="仿宋" w:hAnsi="仿宋" w:cs="仿宋" w:hint="eastAsia"/>
            <w:lang w:eastAsia="zh-CN"/>
          </w:rPr>
          <w:t>七、固态橡胶项目人力资源管理</w:t>
        </w:r>
        <w:r>
          <w:tab/>
        </w:r>
        <w:r>
          <w:fldChar w:fldCharType="begin"/>
        </w:r>
        <w:r>
          <w:instrText xml:space="preserve"> PAGEREF _Toc14064 \h </w:instrText>
        </w:r>
        <w:r>
          <w:fldChar w:fldCharType="separate"/>
        </w:r>
        <w:r>
          <w:t>17</w:t>
        </w:r>
        <w:r>
          <w:fldChar w:fldCharType="end"/>
        </w:r>
      </w:hyperlink>
    </w:p>
    <w:p>
      <w:pPr>
        <w:pStyle w:val="TOC2"/>
        <w:tabs>
          <w:tab w:val="right" w:leader="dot" w:pos="8306"/>
        </w:tabs>
      </w:pPr>
      <w:hyperlink w:anchor="_Toc25050" w:history="1">
        <w:r>
          <w:rPr>
            <w:rFonts w:ascii="仿宋" w:eastAsia="仿宋" w:hAnsi="仿宋" w:cs="仿宋" w:hint="eastAsia"/>
            <w:lang w:eastAsia="zh-CN"/>
          </w:rPr>
          <w:t>(一)、建立健全的预算管理制度</w:t>
        </w:r>
        <w:r>
          <w:tab/>
        </w:r>
        <w:r>
          <w:fldChar w:fldCharType="begin"/>
        </w:r>
        <w:r>
          <w:instrText xml:space="preserve"> PAGEREF _Toc25050 \h </w:instrText>
        </w:r>
        <w:r>
          <w:fldChar w:fldCharType="separate"/>
        </w:r>
        <w:r>
          <w:t>17</w:t>
        </w:r>
        <w:r>
          <w:fldChar w:fldCharType="end"/>
        </w:r>
      </w:hyperlink>
    </w:p>
    <w:p>
      <w:pPr>
        <w:pStyle w:val="TOC2"/>
        <w:tabs>
          <w:tab w:val="right" w:leader="dot" w:pos="8306"/>
        </w:tabs>
      </w:pPr>
      <w:hyperlink w:anchor="_Toc20075" w:history="1">
        <w:r>
          <w:rPr>
            <w:rFonts w:ascii="仿宋" w:eastAsia="仿宋" w:hAnsi="仿宋" w:cs="仿宋" w:hint="eastAsia"/>
            <w:lang w:eastAsia="zh-CN"/>
          </w:rPr>
          <w:t>(二)、加强资金流动监控</w:t>
        </w:r>
        <w:r>
          <w:tab/>
        </w:r>
        <w:r>
          <w:fldChar w:fldCharType="begin"/>
        </w:r>
        <w:r>
          <w:instrText xml:space="preserve"> PAGEREF _Toc20075 \h </w:instrText>
        </w:r>
        <w:r>
          <w:fldChar w:fldCharType="separate"/>
        </w:r>
        <w:r>
          <w:t>19</w:t>
        </w:r>
        <w:r>
          <w:fldChar w:fldCharType="end"/>
        </w:r>
      </w:hyperlink>
    </w:p>
    <w:p>
      <w:pPr>
        <w:pStyle w:val="TOC2"/>
        <w:tabs>
          <w:tab w:val="right" w:leader="dot" w:pos="8306"/>
        </w:tabs>
      </w:pPr>
      <w:hyperlink w:anchor="_Toc18235" w:history="1">
        <w:r>
          <w:rPr>
            <w:rFonts w:ascii="仿宋" w:eastAsia="仿宋" w:hAnsi="仿宋" w:cs="仿宋" w:hint="eastAsia"/>
            <w:lang w:eastAsia="zh-CN"/>
          </w:rPr>
          <w:t>(三)、制定完善的风险控制机制</w:t>
        </w:r>
        <w:r>
          <w:tab/>
        </w:r>
        <w:r>
          <w:fldChar w:fldCharType="begin"/>
        </w:r>
        <w:r>
          <w:instrText xml:space="preserve"> PAGEREF _Toc18235 \h </w:instrText>
        </w:r>
        <w:r>
          <w:fldChar w:fldCharType="separate"/>
        </w:r>
        <w:r>
          <w:t>20</w:t>
        </w:r>
        <w:r>
          <w:fldChar w:fldCharType="end"/>
        </w:r>
      </w:hyperlink>
    </w:p>
    <w:p>
      <w:pPr>
        <w:pStyle w:val="TOC2"/>
        <w:tabs>
          <w:tab w:val="right" w:leader="dot" w:pos="8306"/>
        </w:tabs>
      </w:pPr>
      <w:hyperlink w:anchor="_Toc19952" w:history="1">
        <w:r>
          <w:rPr>
            <w:rFonts w:ascii="仿宋" w:eastAsia="仿宋" w:hAnsi="仿宋" w:cs="仿宋" w:hint="eastAsia"/>
            <w:lang w:eastAsia="zh-CN"/>
          </w:rPr>
          <w:t>(四)、优化成本管理</w:t>
        </w:r>
        <w:r>
          <w:tab/>
        </w:r>
        <w:r>
          <w:fldChar w:fldCharType="begin"/>
        </w:r>
        <w:r>
          <w:instrText xml:space="preserve"> PAGEREF _Toc19952 \h </w:instrText>
        </w:r>
        <w:r>
          <w:fldChar w:fldCharType="separate"/>
        </w:r>
        <w:r>
          <w:t>21</w:t>
        </w:r>
        <w:r>
          <w:fldChar w:fldCharType="end"/>
        </w:r>
      </w:hyperlink>
    </w:p>
    <w:p>
      <w:pPr>
        <w:pStyle w:val="TOC1"/>
        <w:tabs>
          <w:tab w:val="right" w:leader="dot" w:pos="8306"/>
        </w:tabs>
      </w:pPr>
      <w:hyperlink w:anchor="_Toc8272" w:history="1">
        <w:r>
          <w:rPr>
            <w:rFonts w:ascii="仿宋" w:eastAsia="仿宋" w:hAnsi="仿宋" w:cs="仿宋" w:hint="eastAsia"/>
            <w:lang w:eastAsia="zh-CN"/>
          </w:rPr>
          <w:t>八、固态橡胶项目环境影响分析</w:t>
        </w:r>
        <w:r>
          <w:tab/>
        </w:r>
        <w:r>
          <w:fldChar w:fldCharType="begin"/>
        </w:r>
        <w:r>
          <w:instrText xml:space="preserve"> PAGEREF _Toc8272 \h </w:instrText>
        </w:r>
        <w:r>
          <w:fldChar w:fldCharType="separate"/>
        </w:r>
        <w:r>
          <w:t>23</w:t>
        </w:r>
        <w:r>
          <w:fldChar w:fldCharType="end"/>
        </w:r>
      </w:hyperlink>
    </w:p>
    <w:p>
      <w:pPr>
        <w:pStyle w:val="TOC2"/>
        <w:tabs>
          <w:tab w:val="right" w:leader="dot" w:pos="8306"/>
        </w:tabs>
      </w:pPr>
      <w:hyperlink w:anchor="_Toc2021" w:history="1">
        <w:r>
          <w:rPr>
            <w:rFonts w:ascii="仿宋" w:eastAsia="仿宋" w:hAnsi="仿宋" w:cs="仿宋" w:hint="eastAsia"/>
            <w:lang w:eastAsia="zh-CN"/>
          </w:rPr>
          <w:t>(一)、建设区域环境质量现状</w:t>
        </w:r>
        <w:r>
          <w:tab/>
        </w:r>
        <w:r>
          <w:fldChar w:fldCharType="begin"/>
        </w:r>
        <w:r>
          <w:instrText xml:space="preserve"> PAGEREF _Toc2021 \h </w:instrText>
        </w:r>
        <w:r>
          <w:fldChar w:fldCharType="separate"/>
        </w:r>
        <w:r>
          <w:t>23</w:t>
        </w:r>
        <w:r>
          <w:fldChar w:fldCharType="end"/>
        </w:r>
      </w:hyperlink>
    </w:p>
    <w:p>
      <w:pPr>
        <w:pStyle w:val="TOC2"/>
        <w:tabs>
          <w:tab w:val="right" w:leader="dot" w:pos="8306"/>
        </w:tabs>
      </w:pPr>
      <w:hyperlink w:anchor="_Toc15995" w:history="1">
        <w:r>
          <w:rPr>
            <w:rFonts w:ascii="仿宋" w:eastAsia="仿宋" w:hAnsi="仿宋" w:cs="仿宋" w:hint="eastAsia"/>
            <w:lang w:eastAsia="zh-CN"/>
          </w:rPr>
          <w:t>(二)、建设期环境保护</w:t>
        </w:r>
        <w:r>
          <w:tab/>
        </w:r>
        <w:r>
          <w:fldChar w:fldCharType="begin"/>
        </w:r>
        <w:r>
          <w:instrText xml:space="preserve"> PAGEREF _Toc15995 \h </w:instrText>
        </w:r>
        <w:r>
          <w:fldChar w:fldCharType="separate"/>
        </w:r>
        <w:r>
          <w:t>24</w:t>
        </w:r>
        <w:r>
          <w:fldChar w:fldCharType="end"/>
        </w:r>
      </w:hyperlink>
    </w:p>
    <w:p>
      <w:pPr>
        <w:pStyle w:val="TOC2"/>
        <w:tabs>
          <w:tab w:val="right" w:leader="dot" w:pos="8306"/>
        </w:tabs>
      </w:pPr>
      <w:hyperlink w:anchor="_Toc30314" w:history="1">
        <w:r>
          <w:rPr>
            <w:rFonts w:ascii="仿宋" w:eastAsia="仿宋" w:hAnsi="仿宋" w:cs="仿宋" w:hint="eastAsia"/>
            <w:lang w:eastAsia="zh-CN"/>
          </w:rPr>
          <w:t>(三)、运营期环境保护</w:t>
        </w:r>
        <w:r>
          <w:tab/>
        </w:r>
        <w:r>
          <w:fldChar w:fldCharType="begin"/>
        </w:r>
        <w:r>
          <w:instrText xml:space="preserve"> PAGEREF _Toc30314 \h </w:instrText>
        </w:r>
        <w:r>
          <w:fldChar w:fldCharType="separate"/>
        </w:r>
        <w:r>
          <w:t>26</w:t>
        </w:r>
        <w:r>
          <w:fldChar w:fldCharType="end"/>
        </w:r>
      </w:hyperlink>
    </w:p>
    <w:p>
      <w:pPr>
        <w:pStyle w:val="TOC2"/>
        <w:tabs>
          <w:tab w:val="right" w:leader="dot" w:pos="8306"/>
        </w:tabs>
      </w:pPr>
      <w:hyperlink w:anchor="_Toc4219" w:history="1">
        <w:r>
          <w:rPr>
            <w:rFonts w:ascii="仿宋" w:eastAsia="仿宋" w:hAnsi="仿宋" w:cs="仿宋" w:hint="eastAsia"/>
            <w:lang w:eastAsia="zh-CN"/>
          </w:rPr>
          <w:t>(四)、固态橡胶项目建设对区域经济的影响</w:t>
        </w:r>
        <w:r>
          <w:tab/>
        </w:r>
        <w:r>
          <w:fldChar w:fldCharType="begin"/>
        </w:r>
        <w:r>
          <w:instrText xml:space="preserve"> PAGEREF _Toc4219 \h </w:instrText>
        </w:r>
        <w:r>
          <w:fldChar w:fldCharType="separate"/>
        </w:r>
        <w:r>
          <w:t>27</w:t>
        </w:r>
        <w:r>
          <w:fldChar w:fldCharType="end"/>
        </w:r>
      </w:hyperlink>
    </w:p>
    <w:p>
      <w:pPr>
        <w:pStyle w:val="TOC2"/>
        <w:tabs>
          <w:tab w:val="right" w:leader="dot" w:pos="8306"/>
        </w:tabs>
      </w:pPr>
      <w:hyperlink w:anchor="_Toc15835" w:history="1">
        <w:r>
          <w:rPr>
            <w:rFonts w:ascii="仿宋" w:eastAsia="仿宋" w:hAnsi="仿宋" w:cs="仿宋" w:hint="eastAsia"/>
            <w:lang w:eastAsia="zh-CN"/>
          </w:rPr>
          <w:t>(五)、废弃物处理</w:t>
        </w:r>
        <w:r>
          <w:tab/>
        </w:r>
        <w:r>
          <w:fldChar w:fldCharType="begin"/>
        </w:r>
        <w:r>
          <w:instrText xml:space="preserve"> PAGEREF _Toc15835 \h </w:instrText>
        </w:r>
        <w:r>
          <w:fldChar w:fldCharType="separate"/>
        </w:r>
        <w:r>
          <w:t>29</w:t>
        </w:r>
        <w:r>
          <w:fldChar w:fldCharType="end"/>
        </w:r>
      </w:hyperlink>
    </w:p>
    <w:p>
      <w:pPr>
        <w:pStyle w:val="TOC2"/>
        <w:tabs>
          <w:tab w:val="right" w:leader="dot" w:pos="8306"/>
        </w:tabs>
      </w:pPr>
      <w:hyperlink w:anchor="_Toc16240" w:history="1">
        <w:r>
          <w:rPr>
            <w:rFonts w:ascii="仿宋" w:eastAsia="仿宋" w:hAnsi="仿宋" w:cs="仿宋" w:hint="eastAsia"/>
            <w:lang w:eastAsia="zh-CN"/>
          </w:rPr>
          <w:t>(六)、特殊环境影响分析</w:t>
        </w:r>
        <w:r>
          <w:tab/>
        </w:r>
        <w:r>
          <w:fldChar w:fldCharType="begin"/>
        </w:r>
        <w:r>
          <w:instrText xml:space="preserve"> PAGEREF _Toc16240 \h </w:instrText>
        </w:r>
        <w:r>
          <w:fldChar w:fldCharType="separate"/>
        </w:r>
        <w:r>
          <w:t>30</w:t>
        </w:r>
        <w:r>
          <w:fldChar w:fldCharType="end"/>
        </w:r>
      </w:hyperlink>
    </w:p>
    <w:p>
      <w:pPr>
        <w:pStyle w:val="TOC2"/>
        <w:tabs>
          <w:tab w:val="right" w:leader="dot" w:pos="8306"/>
        </w:tabs>
      </w:pPr>
      <w:hyperlink w:anchor="_Toc26695" w:history="1">
        <w:r>
          <w:rPr>
            <w:rFonts w:ascii="仿宋" w:eastAsia="仿宋" w:hAnsi="仿宋" w:cs="仿宋" w:hint="eastAsia"/>
            <w:lang w:eastAsia="zh-CN"/>
          </w:rPr>
          <w:t>(七)、清洁生产</w:t>
        </w:r>
        <w:r>
          <w:tab/>
        </w:r>
        <w:r>
          <w:fldChar w:fldCharType="begin"/>
        </w:r>
        <w:r>
          <w:instrText xml:space="preserve"> PAGEREF _Toc26695 \h </w:instrText>
        </w:r>
        <w:r>
          <w:fldChar w:fldCharType="separate"/>
        </w:r>
        <w:r>
          <w:t>31</w:t>
        </w:r>
        <w:r>
          <w:fldChar w:fldCharType="end"/>
        </w:r>
      </w:hyperlink>
    </w:p>
    <w:p>
      <w:pPr>
        <w:pStyle w:val="TOC2"/>
        <w:tabs>
          <w:tab w:val="right" w:leader="dot" w:pos="8306"/>
        </w:tabs>
      </w:pPr>
      <w:hyperlink w:anchor="_Toc17646" w:history="1">
        <w:r>
          <w:rPr>
            <w:rFonts w:ascii="仿宋" w:eastAsia="仿宋" w:hAnsi="仿宋" w:cs="仿宋" w:hint="eastAsia"/>
            <w:lang w:eastAsia="zh-CN"/>
          </w:rPr>
          <w:t>(八)、环境保护综合评价</w:t>
        </w:r>
        <w:r>
          <w:tab/>
        </w:r>
        <w:r>
          <w:fldChar w:fldCharType="begin"/>
        </w:r>
        <w:r>
          <w:instrText xml:space="preserve"> PAGEREF _Toc17646 \h </w:instrText>
        </w:r>
        <w:r>
          <w:fldChar w:fldCharType="separate"/>
        </w:r>
        <w:r>
          <w:t>32</w:t>
        </w:r>
        <w:r>
          <w:fldChar w:fldCharType="end"/>
        </w:r>
      </w:hyperlink>
    </w:p>
    <w:p>
      <w:pPr>
        <w:pStyle w:val="TOC1"/>
        <w:tabs>
          <w:tab w:val="right" w:leader="dot" w:pos="8306"/>
        </w:tabs>
      </w:pPr>
      <w:hyperlink w:anchor="_Toc18857" w:history="1">
        <w:r>
          <w:rPr>
            <w:rFonts w:ascii="仿宋" w:eastAsia="仿宋" w:hAnsi="仿宋" w:cs="仿宋" w:hint="eastAsia"/>
            <w:lang w:eastAsia="zh-CN"/>
          </w:rPr>
          <w:t>九、固态橡胶项目投资规划</w:t>
        </w:r>
        <w:r>
          <w:tab/>
        </w:r>
        <w:r>
          <w:fldChar w:fldCharType="begin"/>
        </w:r>
        <w:r>
          <w:instrText xml:space="preserve"> PAGEREF _Toc18857 \h </w:instrText>
        </w:r>
        <w:r>
          <w:fldChar w:fldCharType="separate"/>
        </w:r>
        <w:r>
          <w:t>33</w:t>
        </w:r>
        <w:r>
          <w:fldChar w:fldCharType="end"/>
        </w:r>
      </w:hyperlink>
    </w:p>
    <w:p>
      <w:pPr>
        <w:pStyle w:val="TOC2"/>
        <w:tabs>
          <w:tab w:val="right" w:leader="dot" w:pos="8306"/>
        </w:tabs>
      </w:pPr>
      <w:hyperlink w:anchor="_Toc19157" w:history="1">
        <w:r>
          <w:rPr>
            <w:rFonts w:ascii="仿宋" w:eastAsia="仿宋" w:hAnsi="仿宋" w:cs="仿宋" w:hint="eastAsia"/>
            <w:lang w:eastAsia="zh-CN"/>
          </w:rPr>
          <w:t>(一)、固态橡胶项目总投资估算</w:t>
        </w:r>
        <w:r>
          <w:tab/>
        </w:r>
        <w:r>
          <w:fldChar w:fldCharType="begin"/>
        </w:r>
        <w:r>
          <w:instrText xml:space="preserve"> PAGEREF _Toc19157 \h </w:instrText>
        </w:r>
        <w:r>
          <w:fldChar w:fldCharType="separate"/>
        </w:r>
        <w:r>
          <w:t>33</w:t>
        </w:r>
        <w:r>
          <w:fldChar w:fldCharType="end"/>
        </w:r>
      </w:hyperlink>
    </w:p>
    <w:p>
      <w:pPr>
        <w:pStyle w:val="TOC2"/>
        <w:tabs>
          <w:tab w:val="right" w:leader="dot" w:pos="8306"/>
        </w:tabs>
      </w:pPr>
      <w:hyperlink w:anchor="_Toc15083" w:history="1">
        <w:r>
          <w:rPr>
            <w:rFonts w:ascii="仿宋" w:eastAsia="仿宋" w:hAnsi="仿宋" w:cs="仿宋" w:hint="eastAsia"/>
            <w:lang w:eastAsia="zh-CN"/>
          </w:rPr>
          <w:t>(二)、资金筹措</w:t>
        </w:r>
        <w:r>
          <w:tab/>
        </w:r>
        <w:r>
          <w:fldChar w:fldCharType="begin"/>
        </w:r>
        <w:r>
          <w:instrText xml:space="preserve"> PAGEREF _Toc15083 \h </w:instrText>
        </w:r>
        <w:r>
          <w:fldChar w:fldCharType="separate"/>
        </w:r>
        <w:r>
          <w:t>35</w:t>
        </w:r>
        <w:r>
          <w:fldChar w:fldCharType="end"/>
        </w:r>
      </w:hyperlink>
    </w:p>
    <w:p>
      <w:pPr>
        <w:pStyle w:val="TOC1"/>
        <w:tabs>
          <w:tab w:val="right" w:leader="dot" w:pos="8306"/>
        </w:tabs>
      </w:pPr>
      <w:hyperlink w:anchor="_Toc27337" w:history="1">
        <w:r>
          <w:rPr>
            <w:rFonts w:ascii="仿宋" w:eastAsia="仿宋" w:hAnsi="仿宋" w:cs="仿宋" w:hint="eastAsia"/>
            <w:lang w:eastAsia="zh-CN"/>
          </w:rPr>
          <w:t>十、生产安全保护</w:t>
        </w:r>
        <w:r>
          <w:tab/>
        </w:r>
        <w:r>
          <w:fldChar w:fldCharType="begin"/>
        </w:r>
        <w:r>
          <w:instrText xml:space="preserve"> PAGEREF _Toc27337 \h </w:instrText>
        </w:r>
        <w:r>
          <w:fldChar w:fldCharType="separate"/>
        </w:r>
        <w:r>
          <w:t>35</w:t>
        </w:r>
        <w:r>
          <w:fldChar w:fldCharType="end"/>
        </w:r>
      </w:hyperlink>
    </w:p>
    <w:p>
      <w:pPr>
        <w:pStyle w:val="TOC2"/>
        <w:tabs>
          <w:tab w:val="right" w:leader="dot" w:pos="8306"/>
        </w:tabs>
      </w:pPr>
      <w:hyperlink w:anchor="_Toc2553" w:history="1">
        <w:r>
          <w:rPr>
            <w:rFonts w:ascii="仿宋" w:eastAsia="仿宋" w:hAnsi="仿宋" w:cs="仿宋" w:hint="eastAsia"/>
            <w:lang w:eastAsia="zh-CN"/>
          </w:rPr>
          <w:t>(一)、消防安全</w:t>
        </w:r>
        <w:r>
          <w:tab/>
        </w:r>
        <w:r>
          <w:fldChar w:fldCharType="begin"/>
        </w:r>
        <w:r>
          <w:instrText xml:space="preserve"> PAGEREF _Toc2553 \h </w:instrText>
        </w:r>
        <w:r>
          <w:fldChar w:fldCharType="separate"/>
        </w:r>
        <w:r>
          <w:t>35</w:t>
        </w:r>
        <w:r>
          <w:fldChar w:fldCharType="end"/>
        </w:r>
      </w:hyperlink>
    </w:p>
    <w:p>
      <w:pPr>
        <w:pStyle w:val="TOC2"/>
        <w:tabs>
          <w:tab w:val="right" w:leader="dot" w:pos="8306"/>
        </w:tabs>
      </w:pPr>
      <w:hyperlink w:anchor="_Toc21116" w:history="1">
        <w:r>
          <w:rPr>
            <w:rFonts w:ascii="仿宋" w:eastAsia="仿宋" w:hAnsi="仿宋" w:cs="仿宋" w:hint="eastAsia"/>
            <w:lang w:eastAsia="zh-CN"/>
          </w:rPr>
          <w:t>(二)、防火防爆总图布置措施</w:t>
        </w:r>
        <w:r>
          <w:tab/>
        </w:r>
        <w:r>
          <w:fldChar w:fldCharType="begin"/>
        </w:r>
        <w:r>
          <w:instrText xml:space="preserve"> PAGEREF _Toc21116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39" w:history="1">
        <w:r>
          <w:rPr>
            <w:rFonts w:ascii="仿宋" w:eastAsia="仿宋" w:hAnsi="仿宋" w:cs="仿宋" w:hint="eastAsia"/>
            <w:lang w:eastAsia="zh-CN"/>
          </w:rPr>
          <w:t>(三)、自然灾害防范措施</w:t>
        </w:r>
        <w:r>
          <w:tab/>
        </w:r>
        <w:r>
          <w:fldChar w:fldCharType="begin"/>
        </w:r>
        <w:r>
          <w:instrText xml:space="preserve"> PAGEREF _Toc12139 \h </w:instrText>
        </w:r>
        <w:r>
          <w:fldChar w:fldCharType="separate"/>
        </w:r>
        <w:r>
          <w:t>37</w:t>
        </w:r>
        <w:r>
          <w:fldChar w:fldCharType="end"/>
        </w:r>
      </w:hyperlink>
    </w:p>
    <w:p>
      <w:pPr>
        <w:pStyle w:val="TOC2"/>
        <w:tabs>
          <w:tab w:val="right" w:leader="dot" w:pos="8306"/>
        </w:tabs>
      </w:pPr>
      <w:hyperlink w:anchor="_Toc15141" w:history="1">
        <w:r>
          <w:rPr>
            <w:rFonts w:ascii="仿宋" w:eastAsia="仿宋" w:hAnsi="仿宋" w:cs="仿宋" w:hint="eastAsia"/>
            <w:lang w:eastAsia="zh-CN"/>
          </w:rPr>
          <w:t>(四)、安全色及安全标志使用要求</w:t>
        </w:r>
        <w:r>
          <w:tab/>
        </w:r>
        <w:r>
          <w:fldChar w:fldCharType="begin"/>
        </w:r>
        <w:r>
          <w:instrText xml:space="preserve"> PAGEREF _Toc15141 \h </w:instrText>
        </w:r>
        <w:r>
          <w:fldChar w:fldCharType="separate"/>
        </w:r>
        <w:r>
          <w:t>38</w:t>
        </w:r>
        <w:r>
          <w:fldChar w:fldCharType="end"/>
        </w:r>
      </w:hyperlink>
    </w:p>
    <w:p>
      <w:pPr>
        <w:pStyle w:val="TOC2"/>
        <w:tabs>
          <w:tab w:val="right" w:leader="dot" w:pos="8306"/>
        </w:tabs>
      </w:pPr>
      <w:hyperlink w:anchor="_Toc7829" w:history="1">
        <w:r>
          <w:rPr>
            <w:rFonts w:ascii="仿宋" w:eastAsia="仿宋" w:hAnsi="仿宋" w:cs="仿宋" w:hint="eastAsia"/>
            <w:lang w:eastAsia="zh-CN"/>
          </w:rPr>
          <w:t>(五)、防尘防毒措施</w:t>
        </w:r>
        <w:r>
          <w:tab/>
        </w:r>
        <w:r>
          <w:fldChar w:fldCharType="begin"/>
        </w:r>
        <w:r>
          <w:instrText xml:space="preserve"> PAGEREF _Toc7829 \h </w:instrText>
        </w:r>
        <w:r>
          <w:fldChar w:fldCharType="separate"/>
        </w:r>
        <w:r>
          <w:t>39</w:t>
        </w:r>
        <w:r>
          <w:fldChar w:fldCharType="end"/>
        </w:r>
      </w:hyperlink>
    </w:p>
    <w:p>
      <w:pPr>
        <w:pStyle w:val="TOC2"/>
        <w:tabs>
          <w:tab w:val="right" w:leader="dot" w:pos="8306"/>
        </w:tabs>
      </w:pPr>
      <w:hyperlink w:anchor="_Toc21979" w:history="1">
        <w:r>
          <w:rPr>
            <w:rFonts w:ascii="仿宋" w:eastAsia="仿宋" w:hAnsi="仿宋" w:cs="仿宋" w:hint="eastAsia"/>
            <w:lang w:eastAsia="zh-CN"/>
          </w:rPr>
          <w:t>(六)、防静电、触电防护及防雷措施</w:t>
        </w:r>
        <w:r>
          <w:tab/>
        </w:r>
        <w:r>
          <w:fldChar w:fldCharType="begin"/>
        </w:r>
        <w:r>
          <w:instrText xml:space="preserve"> PAGEREF _Toc21979 \h </w:instrText>
        </w:r>
        <w:r>
          <w:fldChar w:fldCharType="separate"/>
        </w:r>
        <w:r>
          <w:t>40</w:t>
        </w:r>
        <w:r>
          <w:fldChar w:fldCharType="end"/>
        </w:r>
      </w:hyperlink>
    </w:p>
    <w:p>
      <w:pPr>
        <w:pStyle w:val="TOC2"/>
        <w:tabs>
          <w:tab w:val="right" w:leader="dot" w:pos="8306"/>
        </w:tabs>
      </w:pPr>
      <w:hyperlink w:anchor="_Toc27386" w:history="1">
        <w:r>
          <w:rPr>
            <w:rFonts w:ascii="仿宋" w:eastAsia="仿宋" w:hAnsi="仿宋" w:cs="仿宋" w:hint="eastAsia"/>
            <w:lang w:eastAsia="zh-CN"/>
          </w:rPr>
          <w:t>(七)、机械设备安全保障措施</w:t>
        </w:r>
        <w:r>
          <w:tab/>
        </w:r>
        <w:r>
          <w:fldChar w:fldCharType="begin"/>
        </w:r>
        <w:r>
          <w:instrText xml:space="preserve"> PAGEREF _Toc27386 \h </w:instrText>
        </w:r>
        <w:r>
          <w:fldChar w:fldCharType="separate"/>
        </w:r>
        <w:r>
          <w:t>42</w:t>
        </w:r>
        <w:r>
          <w:fldChar w:fldCharType="end"/>
        </w:r>
      </w:hyperlink>
    </w:p>
    <w:p>
      <w:pPr>
        <w:pStyle w:val="TOC1"/>
        <w:tabs>
          <w:tab w:val="right" w:leader="dot" w:pos="8306"/>
        </w:tabs>
      </w:pPr>
      <w:hyperlink w:anchor="_Toc7091" w:history="1">
        <w:r>
          <w:rPr>
            <w:rFonts w:ascii="仿宋" w:eastAsia="仿宋" w:hAnsi="仿宋" w:cs="仿宋" w:hint="eastAsia"/>
            <w:lang w:eastAsia="zh-CN"/>
          </w:rPr>
          <w:t>十一、固态橡胶项目社会影响</w:t>
        </w:r>
        <w:r>
          <w:tab/>
        </w:r>
        <w:r>
          <w:fldChar w:fldCharType="begin"/>
        </w:r>
        <w:r>
          <w:instrText xml:space="preserve"> PAGEREF _Toc7091 \h </w:instrText>
        </w:r>
        <w:r>
          <w:fldChar w:fldCharType="separate"/>
        </w:r>
        <w:r>
          <w:t>43</w:t>
        </w:r>
        <w:r>
          <w:fldChar w:fldCharType="end"/>
        </w:r>
      </w:hyperlink>
    </w:p>
    <w:p>
      <w:pPr>
        <w:pStyle w:val="TOC2"/>
        <w:tabs>
          <w:tab w:val="right" w:leader="dot" w:pos="8306"/>
        </w:tabs>
      </w:pPr>
      <w:hyperlink w:anchor="_Toc5753" w:history="1">
        <w:r>
          <w:rPr>
            <w:rFonts w:ascii="仿宋" w:eastAsia="仿宋" w:hAnsi="仿宋" w:cs="仿宋" w:hint="eastAsia"/>
            <w:lang w:eastAsia="zh-CN"/>
          </w:rPr>
          <w:t>(一)、社会责任与义务</w:t>
        </w:r>
        <w:r>
          <w:tab/>
        </w:r>
        <w:r>
          <w:fldChar w:fldCharType="begin"/>
        </w:r>
        <w:r>
          <w:instrText xml:space="preserve"> PAGEREF _Toc5753 \h </w:instrText>
        </w:r>
        <w:r>
          <w:fldChar w:fldCharType="separate"/>
        </w:r>
        <w:r>
          <w:t>43</w:t>
        </w:r>
        <w:r>
          <w:fldChar w:fldCharType="end"/>
        </w:r>
      </w:hyperlink>
    </w:p>
    <w:p>
      <w:pPr>
        <w:pStyle w:val="TOC2"/>
        <w:tabs>
          <w:tab w:val="right" w:leader="dot" w:pos="8306"/>
        </w:tabs>
      </w:pPr>
      <w:hyperlink w:anchor="_Toc10184" w:history="1">
        <w:r>
          <w:rPr>
            <w:rFonts w:ascii="仿宋" w:eastAsia="仿宋" w:hAnsi="仿宋" w:cs="仿宋" w:hint="eastAsia"/>
            <w:lang w:eastAsia="zh-CN"/>
          </w:rPr>
          <w:t>(二)、社会参与与沟通</w:t>
        </w:r>
        <w:r>
          <w:tab/>
        </w:r>
        <w:r>
          <w:fldChar w:fldCharType="begin"/>
        </w:r>
        <w:r>
          <w:instrText xml:space="preserve"> PAGEREF _Toc10184 \h </w:instrText>
        </w:r>
        <w:r>
          <w:fldChar w:fldCharType="separate"/>
        </w:r>
        <w:r>
          <w:t>44</w:t>
        </w:r>
        <w:r>
          <w:fldChar w:fldCharType="end"/>
        </w:r>
      </w:hyperlink>
    </w:p>
    <w:p>
      <w:pPr>
        <w:pStyle w:val="TOC1"/>
        <w:tabs>
          <w:tab w:val="right" w:leader="dot" w:pos="8306"/>
        </w:tabs>
      </w:pPr>
      <w:hyperlink w:anchor="_Toc13733" w:history="1">
        <w:r>
          <w:rPr>
            <w:rFonts w:ascii="仿宋" w:eastAsia="仿宋" w:hAnsi="仿宋" w:cs="仿宋" w:hint="eastAsia"/>
            <w:lang w:eastAsia="zh-CN"/>
          </w:rPr>
          <w:t>十二、固态橡胶项目创新与研发</w:t>
        </w:r>
        <w:r>
          <w:tab/>
        </w:r>
        <w:r>
          <w:fldChar w:fldCharType="begin"/>
        </w:r>
        <w:r>
          <w:instrText xml:space="preserve"> PAGEREF _Toc13733 \h </w:instrText>
        </w:r>
        <w:r>
          <w:fldChar w:fldCharType="separate"/>
        </w:r>
        <w:r>
          <w:t>45</w:t>
        </w:r>
        <w:r>
          <w:fldChar w:fldCharType="end"/>
        </w:r>
      </w:hyperlink>
    </w:p>
    <w:p>
      <w:pPr>
        <w:pStyle w:val="TOC2"/>
        <w:tabs>
          <w:tab w:val="right" w:leader="dot" w:pos="8306"/>
        </w:tabs>
      </w:pPr>
      <w:hyperlink w:anchor="_Toc12959" w:history="1">
        <w:r>
          <w:rPr>
            <w:rFonts w:ascii="仿宋" w:eastAsia="仿宋" w:hAnsi="仿宋" w:cs="仿宋" w:hint="eastAsia"/>
            <w:lang w:eastAsia="zh-CN"/>
          </w:rPr>
          <w:t>(一)、创新策略与方向</w:t>
        </w:r>
        <w:r>
          <w:tab/>
        </w:r>
        <w:r>
          <w:fldChar w:fldCharType="begin"/>
        </w:r>
        <w:r>
          <w:instrText xml:space="preserve"> PAGEREF _Toc12959 \h </w:instrText>
        </w:r>
        <w:r>
          <w:fldChar w:fldCharType="separate"/>
        </w:r>
        <w:r>
          <w:t>45</w:t>
        </w:r>
        <w:r>
          <w:fldChar w:fldCharType="end"/>
        </w:r>
      </w:hyperlink>
    </w:p>
    <w:p>
      <w:pPr>
        <w:pStyle w:val="TOC2"/>
        <w:tabs>
          <w:tab w:val="right" w:leader="dot" w:pos="8306"/>
        </w:tabs>
      </w:pPr>
      <w:hyperlink w:anchor="_Toc17453" w:history="1">
        <w:r>
          <w:rPr>
            <w:rFonts w:ascii="仿宋" w:eastAsia="仿宋" w:hAnsi="仿宋" w:cs="仿宋" w:hint="eastAsia"/>
            <w:lang w:eastAsia="zh-CN"/>
          </w:rPr>
          <w:t>(二)、研发规划与投入</w:t>
        </w:r>
        <w:r>
          <w:tab/>
        </w:r>
        <w:r>
          <w:fldChar w:fldCharType="begin"/>
        </w:r>
        <w:r>
          <w:instrText xml:space="preserve"> PAGEREF _Toc17453 \h </w:instrText>
        </w:r>
        <w:r>
          <w:fldChar w:fldCharType="separate"/>
        </w:r>
        <w:r>
          <w:t>46</w:t>
        </w:r>
        <w:r>
          <w:fldChar w:fldCharType="end"/>
        </w:r>
      </w:hyperlink>
    </w:p>
    <w:p>
      <w:pPr>
        <w:pStyle w:val="TOC1"/>
        <w:tabs>
          <w:tab w:val="right" w:leader="dot" w:pos="8306"/>
        </w:tabs>
      </w:pPr>
      <w:hyperlink w:anchor="_Toc16769" w:history="1">
        <w:r>
          <w:rPr>
            <w:rFonts w:ascii="仿宋" w:eastAsia="仿宋" w:hAnsi="仿宋" w:cs="仿宋" w:hint="eastAsia"/>
            <w:lang w:eastAsia="zh-CN"/>
          </w:rPr>
          <w:t>十三、供应链管理</w:t>
        </w:r>
        <w:r>
          <w:tab/>
        </w:r>
        <w:r>
          <w:fldChar w:fldCharType="begin"/>
        </w:r>
        <w:r>
          <w:instrText xml:space="preserve"> PAGEREF _Toc16769 \h </w:instrText>
        </w:r>
        <w:r>
          <w:fldChar w:fldCharType="separate"/>
        </w:r>
        <w:r>
          <w:t>48</w:t>
        </w:r>
        <w:r>
          <w:fldChar w:fldCharType="end"/>
        </w:r>
      </w:hyperlink>
    </w:p>
    <w:p>
      <w:pPr>
        <w:pStyle w:val="TOC2"/>
        <w:tabs>
          <w:tab w:val="right" w:leader="dot" w:pos="8306"/>
        </w:tabs>
      </w:pPr>
      <w:hyperlink w:anchor="_Toc4417" w:history="1">
        <w:r>
          <w:rPr>
            <w:rFonts w:ascii="仿宋" w:eastAsia="仿宋" w:hAnsi="仿宋" w:cs="仿宋" w:hint="eastAsia"/>
            <w:lang w:eastAsia="zh-CN"/>
          </w:rPr>
          <w:t>(一)、供应链战略规划</w:t>
        </w:r>
        <w:r>
          <w:tab/>
        </w:r>
        <w:r>
          <w:fldChar w:fldCharType="begin"/>
        </w:r>
        <w:r>
          <w:instrText xml:space="preserve"> PAGEREF _Toc4417 \h </w:instrText>
        </w:r>
        <w:r>
          <w:fldChar w:fldCharType="separate"/>
        </w:r>
        <w:r>
          <w:t>48</w:t>
        </w:r>
        <w:r>
          <w:fldChar w:fldCharType="end"/>
        </w:r>
      </w:hyperlink>
    </w:p>
    <w:p>
      <w:pPr>
        <w:pStyle w:val="TOC2"/>
        <w:tabs>
          <w:tab w:val="right" w:leader="dot" w:pos="8306"/>
        </w:tabs>
      </w:pPr>
      <w:hyperlink w:anchor="_Toc29115" w:history="1">
        <w:r>
          <w:rPr>
            <w:rFonts w:ascii="仿宋" w:eastAsia="仿宋" w:hAnsi="仿宋" w:cs="仿宋" w:hint="eastAsia"/>
            <w:lang w:eastAsia="zh-CN"/>
          </w:rPr>
          <w:t>(二)、供应商选择与合作</w:t>
        </w:r>
        <w:r>
          <w:tab/>
        </w:r>
        <w:r>
          <w:fldChar w:fldCharType="begin"/>
        </w:r>
        <w:r>
          <w:instrText xml:space="preserve"> PAGEREF _Toc29115 \h </w:instrText>
        </w:r>
        <w:r>
          <w:fldChar w:fldCharType="separate"/>
        </w:r>
        <w:r>
          <w:t>49</w:t>
        </w:r>
        <w:r>
          <w:fldChar w:fldCharType="end"/>
        </w:r>
      </w:hyperlink>
    </w:p>
    <w:p>
      <w:pPr>
        <w:pStyle w:val="TOC2"/>
        <w:tabs>
          <w:tab w:val="right" w:leader="dot" w:pos="8306"/>
        </w:tabs>
      </w:pPr>
      <w:hyperlink w:anchor="_Toc11345" w:history="1">
        <w:r>
          <w:rPr>
            <w:rFonts w:ascii="仿宋" w:eastAsia="仿宋" w:hAnsi="仿宋" w:cs="仿宋" w:hint="eastAsia"/>
            <w:lang w:eastAsia="zh-CN"/>
          </w:rPr>
          <w:t>(三)、物流与库存管理</w:t>
        </w:r>
        <w:r>
          <w:tab/>
        </w:r>
        <w:r>
          <w:fldChar w:fldCharType="begin"/>
        </w:r>
        <w:r>
          <w:instrText xml:space="preserve"> PAGEREF _Toc11345 \h </w:instrText>
        </w:r>
        <w:r>
          <w:fldChar w:fldCharType="separate"/>
        </w:r>
        <w:r>
          <w:t>50</w:t>
        </w:r>
        <w:r>
          <w:fldChar w:fldCharType="end"/>
        </w:r>
      </w:hyperlink>
    </w:p>
    <w:p>
      <w:pPr>
        <w:pStyle w:val="TOC1"/>
        <w:tabs>
          <w:tab w:val="right" w:leader="dot" w:pos="8306"/>
        </w:tabs>
      </w:pPr>
      <w:hyperlink w:anchor="_Toc18159" w:history="1">
        <w:r>
          <w:rPr>
            <w:rFonts w:ascii="仿宋" w:eastAsia="仿宋" w:hAnsi="仿宋" w:cs="仿宋" w:hint="eastAsia"/>
            <w:lang w:eastAsia="zh-CN"/>
          </w:rPr>
          <w:t>十四、固态橡胶项目工程方案分析</w:t>
        </w:r>
        <w:r>
          <w:tab/>
        </w:r>
        <w:r>
          <w:fldChar w:fldCharType="begin"/>
        </w:r>
        <w:r>
          <w:instrText xml:space="preserve"> PAGEREF _Toc18159 \h </w:instrText>
        </w:r>
        <w:r>
          <w:fldChar w:fldCharType="separate"/>
        </w:r>
        <w:r>
          <w:t>52</w:t>
        </w:r>
        <w:r>
          <w:fldChar w:fldCharType="end"/>
        </w:r>
      </w:hyperlink>
    </w:p>
    <w:p>
      <w:pPr>
        <w:pStyle w:val="TOC2"/>
        <w:tabs>
          <w:tab w:val="right" w:leader="dot" w:pos="8306"/>
        </w:tabs>
      </w:pPr>
      <w:hyperlink w:anchor="_Toc15521" w:history="1">
        <w:r>
          <w:rPr>
            <w:rFonts w:ascii="仿宋" w:eastAsia="仿宋" w:hAnsi="仿宋" w:cs="仿宋" w:hint="eastAsia"/>
            <w:lang w:eastAsia="zh-CN"/>
          </w:rPr>
          <w:t>(一)、建筑工程设计原则</w:t>
        </w:r>
        <w:r>
          <w:tab/>
        </w:r>
        <w:r>
          <w:fldChar w:fldCharType="begin"/>
        </w:r>
        <w:r>
          <w:instrText xml:space="preserve"> PAGEREF _Toc15521 \h </w:instrText>
        </w:r>
        <w:r>
          <w:fldChar w:fldCharType="separate"/>
        </w:r>
        <w:r>
          <w:t>52</w:t>
        </w:r>
        <w:r>
          <w:fldChar w:fldCharType="end"/>
        </w:r>
      </w:hyperlink>
    </w:p>
    <w:p>
      <w:pPr>
        <w:pStyle w:val="TOC2"/>
        <w:tabs>
          <w:tab w:val="right" w:leader="dot" w:pos="8306"/>
        </w:tabs>
      </w:pPr>
      <w:hyperlink w:anchor="_Toc23769" w:history="1">
        <w:r>
          <w:rPr>
            <w:rFonts w:ascii="仿宋" w:eastAsia="仿宋" w:hAnsi="仿宋" w:cs="仿宋" w:hint="eastAsia"/>
            <w:lang w:eastAsia="zh-CN"/>
          </w:rPr>
          <w:t>(二)、土建工程建设指标</w:t>
        </w:r>
        <w:r>
          <w:tab/>
        </w:r>
        <w:r>
          <w:fldChar w:fldCharType="begin"/>
        </w:r>
        <w:r>
          <w:instrText xml:space="preserve"> PAGEREF _Toc23769 \h </w:instrText>
        </w:r>
        <w:r>
          <w:fldChar w:fldCharType="separate"/>
        </w:r>
        <w:r>
          <w:t>55</w:t>
        </w:r>
        <w:r>
          <w:fldChar w:fldCharType="end"/>
        </w:r>
      </w:hyperlink>
    </w:p>
    <w:p>
      <w:pPr>
        <w:pStyle w:val="TOC1"/>
        <w:tabs>
          <w:tab w:val="right" w:leader="dot" w:pos="8306"/>
        </w:tabs>
      </w:pPr>
      <w:hyperlink w:anchor="_Toc17017" w:history="1">
        <w:r>
          <w:rPr>
            <w:rFonts w:ascii="仿宋" w:eastAsia="仿宋" w:hAnsi="仿宋" w:cs="仿宋" w:hint="eastAsia"/>
            <w:lang w:eastAsia="zh-CN"/>
          </w:rPr>
          <w:t>十五、固态橡胶项目实施保障措施</w:t>
        </w:r>
        <w:r>
          <w:tab/>
        </w:r>
        <w:r>
          <w:fldChar w:fldCharType="begin"/>
        </w:r>
        <w:r>
          <w:instrText xml:space="preserve"> PAGEREF _Toc17017 \h </w:instrText>
        </w:r>
        <w:r>
          <w:fldChar w:fldCharType="separate"/>
        </w:r>
        <w:r>
          <w:t>57</w:t>
        </w:r>
        <w:r>
          <w:fldChar w:fldCharType="end"/>
        </w:r>
      </w:hyperlink>
    </w:p>
    <w:p>
      <w:pPr>
        <w:pStyle w:val="TOC2"/>
        <w:tabs>
          <w:tab w:val="right" w:leader="dot" w:pos="8306"/>
        </w:tabs>
      </w:pPr>
      <w:hyperlink w:anchor="_Toc8236" w:history="1">
        <w:r>
          <w:rPr>
            <w:rFonts w:ascii="仿宋" w:eastAsia="仿宋" w:hAnsi="仿宋" w:cs="仿宋" w:hint="eastAsia"/>
            <w:lang w:eastAsia="zh-CN"/>
          </w:rPr>
          <w:t>(一)、固态橡胶项目实施保障机制</w:t>
        </w:r>
        <w:r>
          <w:tab/>
        </w:r>
        <w:r>
          <w:fldChar w:fldCharType="begin"/>
        </w:r>
        <w:r>
          <w:instrText xml:space="preserve"> PAGEREF _Toc8236 \h </w:instrText>
        </w:r>
        <w:r>
          <w:fldChar w:fldCharType="separate"/>
        </w:r>
        <w:r>
          <w:t>57</w:t>
        </w:r>
        <w:r>
          <w:fldChar w:fldCharType="end"/>
        </w:r>
      </w:hyperlink>
    </w:p>
    <w:p>
      <w:pPr>
        <w:pStyle w:val="TOC2"/>
        <w:tabs>
          <w:tab w:val="right" w:leader="dot" w:pos="8306"/>
        </w:tabs>
      </w:pPr>
      <w:hyperlink w:anchor="_Toc30476" w:history="1">
        <w:r>
          <w:rPr>
            <w:rFonts w:ascii="仿宋" w:eastAsia="仿宋" w:hAnsi="仿宋" w:cs="仿宋" w:hint="eastAsia"/>
            <w:lang w:eastAsia="zh-CN"/>
          </w:rPr>
          <w:t>(二)、固态橡胶项目法律合规要求</w:t>
        </w:r>
        <w:r>
          <w:tab/>
        </w:r>
        <w:r>
          <w:fldChar w:fldCharType="begin"/>
        </w:r>
        <w:r>
          <w:instrText xml:space="preserve"> PAGEREF _Toc30476 \h </w:instrText>
        </w:r>
        <w:r>
          <w:fldChar w:fldCharType="separate"/>
        </w:r>
        <w:r>
          <w:t>60</w:t>
        </w:r>
        <w:r>
          <w:fldChar w:fldCharType="end"/>
        </w:r>
      </w:hyperlink>
    </w:p>
    <w:p>
      <w:pPr>
        <w:pStyle w:val="TOC2"/>
        <w:tabs>
          <w:tab w:val="right" w:leader="dot" w:pos="8306"/>
        </w:tabs>
      </w:pPr>
      <w:hyperlink w:anchor="_Toc3960" w:history="1">
        <w:r>
          <w:rPr>
            <w:rFonts w:ascii="仿宋" w:eastAsia="仿宋" w:hAnsi="仿宋" w:cs="仿宋" w:hint="eastAsia"/>
            <w:lang w:eastAsia="zh-CN"/>
          </w:rPr>
          <w:t>(三)、固态橡胶项目合同管理与法律事务</w:t>
        </w:r>
        <w:r>
          <w:tab/>
        </w:r>
        <w:r>
          <w:fldChar w:fldCharType="begin"/>
        </w:r>
        <w:r>
          <w:instrText xml:space="preserve"> PAGEREF _Toc3960 \h </w:instrText>
        </w:r>
        <w:r>
          <w:fldChar w:fldCharType="separate"/>
        </w:r>
        <w:r>
          <w:t>64</w:t>
        </w:r>
        <w:r>
          <w:fldChar w:fldCharType="end"/>
        </w:r>
      </w:hyperlink>
    </w:p>
    <w:p>
      <w:pPr>
        <w:pStyle w:val="TOC2"/>
        <w:tabs>
          <w:tab w:val="right" w:leader="dot" w:pos="8306"/>
        </w:tabs>
      </w:pPr>
      <w:hyperlink w:anchor="_Toc26684" w:history="1">
        <w:r>
          <w:rPr>
            <w:rFonts w:ascii="仿宋" w:eastAsia="仿宋" w:hAnsi="仿宋" w:cs="仿宋" w:hint="eastAsia"/>
            <w:lang w:eastAsia="zh-CN"/>
          </w:rPr>
          <w:t>(四)、固态橡胶项目知识产权保护策略</w:t>
        </w:r>
        <w:r>
          <w:tab/>
        </w:r>
        <w:r>
          <w:fldChar w:fldCharType="begin"/>
        </w:r>
        <w:r>
          <w:instrText xml:space="preserve"> PAGEREF _Toc26684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25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62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固态橡胶项目的主要产品是XXXX，预计年产值为XXX万元。这一产品在市场中占据着重要的地位，其广泛的应用范围使得该固态橡胶项目的市场前景非常广阔。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固态橡胶项目的xxx产品作为重要的原材料之一，将在多个领域发挥关键作用。其在建筑、交通、能源等方面的广泛应用将为整个产业链提供强大的支持，形成产业协同效应。固态橡胶项目的年产值XXX万XXX万XXX万万元不仅反映了其在市场上的巨大潜力，更预示着它对国民经济的积极贡献。这种关联度高、涉及面广的产业关系，使得该固态橡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20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橡胶项目总征地面积为XXXX平方米，相当于约XX.XX亩，其中净用地面积为XXXX平方米，红线范围内相当于约XX.XX亩。这一用地规模充分考虑了固态橡胶项目的建设需求，保障了固态橡胶项目在合适的空间内得以充分发展。固态橡胶项目规划的总建筑面积为XXXX平方米，其中主体工程建设占XXXX平方米，计容建筑面积达XXXX平方米。预计建筑工程的投资将达到XXXX万元，为固态橡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橡胶项目计划购置的设备共计XXXX台（套），设备购置费用为XXXX万元。这一设备购置计划充分考虑到固态橡胶项目的生产需求和技术要求，确保了固态橡胶项目在生产运营中具备先进的技术装备和高效的生产能力。设备的合理配置将为固态橡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态橡胶项目计划总投资为XXXX万元，预计年实现营业收入为XXXX万元。这一产能规模的设定旨在确保固态橡胶项目能够在投资与回报之间取得平衡，实现长期可持续的发展。固态橡胶项目的总投资充分考虑到各个方面的需求，包括用地建设、设备购置等多个环节，以确保固态橡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337"/>
      <w:r>
        <w:rPr>
          <w:rFonts w:ascii="仿宋" w:eastAsia="仿宋" w:hAnsi="仿宋" w:cs="仿宋" w:hint="eastAsia"/>
          <w:sz w:val="28"/>
          <w:lang w:eastAsia="zh-CN"/>
        </w:rPr>
        <w:t>二、固态橡胶项目建设单位说明</w:t>
      </w:r>
      <w:bookmarkEnd w:id="5"/>
    </w:p>
    <w:p>
      <w:pPr>
        <w:pStyle w:val="Heading2"/>
        <w:rPr>
          <w:rFonts w:ascii="仿宋" w:eastAsia="仿宋" w:hAnsi="仿宋" w:cs="仿宋" w:hint="eastAsia"/>
          <w:lang w:eastAsia="zh-CN"/>
        </w:rPr>
      </w:pPr>
      <w:bookmarkStart w:id="6" w:name="_Toc12978"/>
      <w:r>
        <w:rPr>
          <w:rFonts w:ascii="仿宋" w:eastAsia="仿宋" w:hAnsi="仿宋" w:cs="仿宋" w:hint="eastAsia"/>
          <w:lang w:eastAsia="zh-CN"/>
        </w:rPr>
        <w:t>(一)、固态橡胶项目承办单位基本情况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685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固态橡胶项目承办单位的XXXX，我们着眼于实现可持续的经济效益。通过技术创新和解决方案的提供，公司预计在固态橡胶项目执行期间将获得可观的收入增长。这一收入来源主要包括固态橡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同时，我们注重成本控制和效率提升，以确保固态橡胶项目的可持续盈利。透过精细的管理和资源优化，公司期望实现固态橡胶项目利润最大化。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固态橡胶项目实施进行全面的投资评估，包括固态橡胶项目启动阶段的资金投入和后续运营成本。通过对固态橡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固态橡胶项目实施过程中具备足够的资金流动性，公司将进行详尽的现金流分析。这包括资金需求的合理预测、固态橡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978"/>
      <w:r>
        <w:rPr>
          <w:rFonts w:ascii="仿宋" w:eastAsia="仿宋" w:hAnsi="仿宋" w:cs="仿宋" w:hint="eastAsia"/>
          <w:sz w:val="28"/>
          <w:lang w:eastAsia="zh-CN"/>
        </w:rPr>
        <w:t>三、固态橡胶项目文档管理</w:t>
      </w:r>
      <w:bookmarkEnd w:id="8"/>
    </w:p>
    <w:p>
      <w:pPr>
        <w:pStyle w:val="Heading2"/>
        <w:rPr>
          <w:rFonts w:ascii="仿宋" w:eastAsia="仿宋" w:hAnsi="仿宋" w:cs="仿宋" w:hint="eastAsia"/>
          <w:lang w:eastAsia="zh-CN"/>
        </w:rPr>
      </w:pPr>
      <w:bookmarkStart w:id="9" w:name="_Toc2450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固态橡胶项目高度重视文档的质量和准确性，以支持固态橡胶项目的各项活动和决策。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橡胶项目文档的编制始于固态橡胶项目计划的初期，我们制定了详细的文档编制计划，明确了每个文档的内容、格式和编写责任人。在固态橡胶项目启动阶段，我们首先编制了固态橡胶项目章程，明确定义了固态橡胶项目的目标、范围、风险等关键要素。随后，固态橡胶项目团队根据计划陆续编制了需求文档、设计文档、测试文档等各类文档，确保固态橡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固态橡胶项目管理中的重要环节，旨在确保固态橡胶项目文档符合质量标准和固态橡胶项目需求。在固态橡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除了内部审查，我们还进行了外部审查，邀请固态橡胶项目相关利益方和专业领域的专家对文档进行独立审查。这有助于获取更全面、客观的反馈，确保固态橡胶项目文档不仅符合内部标准，也满足外部需求。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固态橡胶项目在文档编制与审查方面建立了严格的管理机制，通过规范的流程和多维度的审查，确保固态橡胶项目文档的质量、准确性和可靠性，为固态橡胶项目的顺利推进提供了有力支持。</w:t>
      </w:r>
    </w:p>
    <w:p>
      <w:pPr>
        <w:pStyle w:val="Heading2"/>
        <w:ind w:firstLine="560" w:firstLineChars="200"/>
        <w:rPr>
          <w:rFonts w:ascii="仿宋" w:eastAsia="仿宋" w:hAnsi="仿宋" w:cs="仿宋" w:hint="eastAsia"/>
          <w:sz w:val="28"/>
          <w:lang w:eastAsia="zh-CN"/>
        </w:rPr>
      </w:pPr>
      <w:bookmarkStart w:id="10" w:name="_Toc2573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在固态橡胶项目中，我们致力于优化文档发布与分发过程，以确保信息的高效传递和团队间协作的顺畅进行。以下是我们采取的关键优化策略：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我们通过多渠道发布文档，包括电子邮件、固态橡胶项目管理平台、内部网站等，以满足不同团队成员的偏好和需求。多渠道发布确保了信息的全面覆盖。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我们采用了精细的权限控制，确保只有授权人员可以访问敏感信息。这种安全措施保护了固态橡胶项目文档的机密性，防止了未经授权的信息泄露。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315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文档存档与归档是固态橡胶项目生命周期中一个至关重要的环节，直接关系到固态橡胶项目信息的长期保存和历史记录的完整性。在固态橡胶项目中，我们实施了一系列有效的文档存档与归档管理策略：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5942"/>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442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固态橡胶项目的技术管理特点体现在其创新导向。通过引入最先进的技术趋势和解决方案，固态橡胶项目致力于提升科技含量、提高质量和效率水平。这意味着我们将采用最新的工具和方法，确保固态橡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固态橡胶项目技术管理的显著特征。通过整合不同领域的技术资源，我们实现了跨学科的协同工作。这有助于优化技术架构，提高整体效能。此外，整合性策略还促进了不同技术团队之间的紧密沟通和高效合作，确保固态橡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固态橡胶项目所采用的技术。通过不断优化技术方案，固态橡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固态橡胶项目团队将在固态橡胶项目初期识别可能的技术风险，并采取相应的预防和应对措施。通过建立健全的风险评估机制，固态橡胶项目能够在实施过程中及时发现并解决潜在的技术问题，保障固态橡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固态橡胶项目中，技术将成为固态橡胶项目成功的有力支持。这一深度剖析揭示了技术管理在固态橡胶项目实施中的关键作用，为固态橡胶项目的技术基础奠定了坚实的基础。</w:t>
      </w:r>
    </w:p>
    <w:p>
      <w:pPr>
        <w:pStyle w:val="Heading2"/>
        <w:ind w:firstLine="560" w:firstLineChars="200"/>
        <w:rPr>
          <w:rFonts w:ascii="仿宋" w:eastAsia="仿宋" w:hAnsi="仿宋" w:cs="仿宋" w:hint="eastAsia"/>
          <w:sz w:val="28"/>
          <w:lang w:eastAsia="zh-CN"/>
        </w:rPr>
      </w:pPr>
      <w:bookmarkStart w:id="14" w:name="_Toc12189"/>
      <w:r>
        <w:rPr>
          <w:rFonts w:ascii="仿宋" w:eastAsia="仿宋" w:hAnsi="仿宋" w:cs="仿宋" w:hint="eastAsia"/>
          <w:sz w:val="28"/>
          <w:lang w:eastAsia="zh-CN"/>
        </w:rPr>
        <w:t>(二)、固态橡胶项目工艺技术设计方案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固态橡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固态橡胶项目将严格按照相关行业规范要求进行组织。通过有效控制产品质量，固态橡胶项目将致力于为顾客提供优质的固态橡胶项目产品和良好的服务。这体现了固态橡胶项目对于生产活动合规性和质量标准的高度重视，为固态橡胶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固态橡胶项目注重生态效益和清洁生产原则。固态橡胶项目建设将紧密结合地方特色经济发展，与社会经济发展规划和区域环境保护规划方案相协调一致。通过与当地区域自然生态系统的结合，固态橡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固态橡胶项目产品具有多样化的客户需求和个性化的特点。因此，固态橡胶项目产品规格品种多样，且单批生产数量较小。为满足这一特点，固态橡胶项目承办单位将建设先进的柔性制造生产线。通过广泛应用柔性制造技术，固态橡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固态橡胶项目采用的技术具有较高的技术含量和自动化水平，处于国内先进水平。这一技术选用不仅体现了对生产效率、质量和环境友好性的高标准要求，同时为固态橡胶项目的可持续发展奠定了坚实的基础。</w:t>
      </w:r>
    </w:p>
    <w:p>
      <w:pPr>
        <w:pStyle w:val="Heading2"/>
        <w:ind w:firstLine="560" w:firstLineChars="200"/>
        <w:rPr>
          <w:rFonts w:ascii="仿宋" w:eastAsia="仿宋" w:hAnsi="仿宋" w:cs="仿宋" w:hint="eastAsia"/>
          <w:sz w:val="28"/>
          <w:lang w:eastAsia="zh-CN"/>
        </w:rPr>
      </w:pPr>
      <w:bookmarkStart w:id="15" w:name="_Toc3047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为确保固态橡胶项目的高效生产和技术实施，我们制定了一套精心设计的设备选型方案，以满足固态橡胶项目生产、质量和环保的要求。该方案的主要特点如下：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固态橡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针对固态橡胶项目产品的多样性和小批量生产的特点，我们将建设柔性制造生产线。通过在设备选型中考虑柔性制造技术，可以灵活应对不同产品规格和生产需求，实现生产线的高度灵活性和适应性。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4252"/>
      <w:r>
        <w:rPr>
          <w:rFonts w:ascii="仿宋" w:eastAsia="仿宋" w:hAnsi="仿宋" w:cs="仿宋" w:hint="eastAsia"/>
          <w:sz w:val="28"/>
          <w:lang w:eastAsia="zh-CN"/>
        </w:rPr>
        <w:t>五、固态橡胶项目危机管理</w:t>
      </w:r>
      <w:bookmarkEnd w:id="16"/>
    </w:p>
    <w:p>
      <w:pPr>
        <w:pStyle w:val="Heading2"/>
        <w:rPr>
          <w:rFonts w:ascii="仿宋" w:eastAsia="仿宋" w:hAnsi="仿宋" w:cs="仿宋" w:hint="eastAsia"/>
          <w:lang w:eastAsia="zh-CN"/>
        </w:rPr>
      </w:pPr>
      <w:bookmarkStart w:id="17" w:name="_Toc15913"/>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固态橡胶项目危机管理中，危机预警与识别是确保固态橡胶项目稳健运行的核心步骤。通过建立全面的监测机制，固态橡胶项目团队旨在及时发现和理解潜在的风险和危机因素，以便采取及时的预防和应对措施，确保固态橡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首先，通过深入的风险评估，固态橡胶项目团队全面分析了整个固态橡胶项目和各个阶段可能存在的威胁。这包括准确评估每个潜在风险的发生概率和可能影响的程度，为后续危机预警提供了有力支持。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固态橡胶项目团队着重于明确定义固态橡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固态橡胶项目进展的持续监控，团队能够及时发现潜在问题并作出迅速反应。固态橡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在这一阶段，团队的专业素养和反应速度将发挥至关重要的作用，以确保潜在危机能够在初期得到有效的处理，最大程度地减轻负面影响。通过危机预警与识别，固态橡胶项目得以更有序、可控地推进。</w:t>
      </w:r>
    </w:p>
    <w:p>
      <w:pPr>
        <w:pStyle w:val="Heading2"/>
        <w:ind w:firstLine="560" w:firstLineChars="200"/>
        <w:rPr>
          <w:rFonts w:ascii="仿宋" w:eastAsia="仿宋" w:hAnsi="仿宋" w:cs="仿宋" w:hint="eastAsia"/>
          <w:sz w:val="28"/>
          <w:lang w:eastAsia="zh-CN"/>
        </w:rPr>
      </w:pPr>
      <w:bookmarkStart w:id="18" w:name="_Toc11013"/>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在危机发生时，固态橡胶项目团队立即行动，成立了应急小组。该小组的任务是迅速制定并实施紧急应对措施，以最小化潜在损失。以下是采取的主要措施：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暂停固态橡胶项目进度：为遏制危机蔓延，固态橡胶项目暂时停止进行，以便全面评估当前状况。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资源重新分配：重新评估固态橡胶项目资源的分配，确保最大限度地减小损失。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实时沟通：与关键利益相关者建立实时沟通机制，向他们传递固态橡胶项目危机的实际状况，保障固态橡胶项目核心利益。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在紧急应对的同时，固态橡胶项目团队强调了团队协作和有效沟通的重要性。以下是团队协作的关键举措：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信息共享机制：建立了信息共享平台，确保团队成员能够及时获取固态橡胶项目危机的实时信息。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领导者沟通：固态橡胶项目领导者通过定期会议和即时沟通工具，指导团队应对危机，保持团队稳定运行。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随着危机得到初步控制，固态橡胶项目团队转向制定恢复计划，以确保固态橡胶项目能够从中迅速恢复。主要恢复计划包括：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修复受损的进度计划：重新评估固态橡胶项目进度，制定修复计划，确保固态橡胶项目尽快回归正常进程。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重新调整资源分配：优化资源分配，确保固态橡胶项目在有限资源下高效运转。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风险管理机制加强：对固态橡胶项目风险进行全面评估，制定更强化的风险管理策略，以预防未来可能的危机。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5878"/>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32712"/>
      <w:r>
        <w:rPr>
          <w:rFonts w:ascii="仿宋" w:eastAsia="仿宋" w:hAnsi="仿宋" w:cs="仿宋" w:hint="eastAsia"/>
          <w:lang w:eastAsia="zh-CN"/>
        </w:rPr>
        <w:t>(一)、固态橡胶行业分析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固态橡胶行业一直以来都是市场的关注焦点。行业内的发展趋势、竞争态势以及潜在机会都对固态橡胶项目的推进产生深远的影响。通过深入研究行业的整体概貌，我们将更好地理解行业的核心特征，为固态橡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态橡胶行业，技术一直是推动创新和发展的关键因素。我们将对当前技术趋势进行详尽分析，包括但不限于人工智能、大数据应用、先进制造技术等。这有助于固态橡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固态橡胶项目成功的基础。我们将对主要竞争对手进行深入研究，包括其市场份额、产品特点、市场定位等。通过全面了解竞争对手的优势和劣势，固态橡胶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https://d.book118.com/018073074107006032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固态橡胶项目规划设计纲要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固态橡胶项目规划设计纲要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固态橡胶项目规划设计纲要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固态橡胶项目规划设计纲要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固态橡胶项目规划设计纲要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固态橡胶项目规划设计纲要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固态橡胶项目规划设计纲要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固态橡胶项目规划设计纲要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固态橡胶项目规划设计纲要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固态橡胶项目规划设计纲要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固态橡胶项目规划设计纲要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固态橡胶项目规划设计纲要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固态橡胶项目规划设计纲要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固态橡胶项目规划设计纲要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固态橡胶项目规划设计纲要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固态橡胶项目规划设计纲要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固态橡胶项目规划设计纲要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3D52EC"/>
    <w:rsid w:val="283D52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73074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2024-01-29T21:43:00Z</dcterms:created>
  <dcterms:modified xsi:type="dcterms:W3CDTF">2024-01-29T21:43:22Z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1E472427FDC24E4589B9BB9A19AEAA14_11</vt:lpwstr>
  </property>
  <property fmtid="{D5CDD505-2E9C-101B-9397-08002B2CF9AE}" pid="3" name="KSOProductBuildVer">
    <vt:lpwstr>2052-12.1.0.16250</vt:lpwstr>
  </property>
</Properties>
</file>