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5" w:history="1">
        <w:r>
          <w:rPr>
            <w:rFonts w:ascii="仿宋" w:eastAsia="仿宋" w:hAnsi="仿宋" w:cs="仿宋" w:hint="eastAsia"/>
            <w:lang w:eastAsia="zh-CN"/>
          </w:rPr>
          <w:t>概论</w:t>
        </w:r>
        <w:r>
          <w:tab/>
        </w:r>
        <w:r>
          <w:fldChar w:fldCharType="begin"/>
        </w:r>
        <w:r>
          <w:instrText xml:space="preserve"> PAGEREF _Toc6325 \h </w:instrText>
        </w:r>
        <w:r>
          <w:fldChar w:fldCharType="separate"/>
        </w:r>
        <w:r>
          <w:t>3</w:t>
        </w:r>
        <w:r>
          <w:fldChar w:fldCharType="end"/>
        </w:r>
      </w:hyperlink>
    </w:p>
    <w:p>
      <w:pPr>
        <w:pStyle w:val="TOC1"/>
        <w:tabs>
          <w:tab w:val="right" w:leader="dot" w:pos="8306"/>
        </w:tabs>
      </w:pPr>
      <w:hyperlink w:anchor="_Toc13570" w:history="1">
        <w:r>
          <w:rPr>
            <w:rFonts w:ascii="仿宋" w:eastAsia="仿宋" w:hAnsi="仿宋" w:cs="仿宋" w:hint="eastAsia"/>
            <w:lang w:eastAsia="zh-CN"/>
          </w:rPr>
          <w:t>一、塑料合金项目建设背景及必要性分析</w:t>
        </w:r>
        <w:r>
          <w:tab/>
        </w:r>
        <w:r>
          <w:fldChar w:fldCharType="begin"/>
        </w:r>
        <w:r>
          <w:instrText xml:space="preserve"> PAGEREF _Toc13570 \h </w:instrText>
        </w:r>
        <w:r>
          <w:fldChar w:fldCharType="separate"/>
        </w:r>
        <w:r>
          <w:t>3</w:t>
        </w:r>
        <w:r>
          <w:fldChar w:fldCharType="end"/>
        </w:r>
      </w:hyperlink>
    </w:p>
    <w:p>
      <w:pPr>
        <w:pStyle w:val="TOC2"/>
        <w:tabs>
          <w:tab w:val="right" w:leader="dot" w:pos="8306"/>
        </w:tabs>
      </w:pPr>
      <w:hyperlink w:anchor="_Toc13294" w:history="1">
        <w:r>
          <w:rPr>
            <w:rFonts w:ascii="仿宋" w:eastAsia="仿宋" w:hAnsi="仿宋" w:cs="仿宋" w:hint="eastAsia"/>
            <w:lang w:eastAsia="zh-CN"/>
          </w:rPr>
          <w:t>(一)、塑料合金项目背景分析</w:t>
        </w:r>
        <w:r>
          <w:tab/>
        </w:r>
        <w:r>
          <w:fldChar w:fldCharType="begin"/>
        </w:r>
        <w:r>
          <w:instrText xml:space="preserve"> PAGEREF _Toc13294 \h </w:instrText>
        </w:r>
        <w:r>
          <w:fldChar w:fldCharType="separate"/>
        </w:r>
        <w:r>
          <w:t>3</w:t>
        </w:r>
        <w:r>
          <w:fldChar w:fldCharType="end"/>
        </w:r>
      </w:hyperlink>
    </w:p>
    <w:p>
      <w:pPr>
        <w:pStyle w:val="TOC2"/>
        <w:tabs>
          <w:tab w:val="right" w:leader="dot" w:pos="8306"/>
        </w:tabs>
      </w:pPr>
      <w:hyperlink w:anchor="_Toc8349" w:history="1">
        <w:r>
          <w:rPr>
            <w:rFonts w:ascii="仿宋" w:eastAsia="仿宋" w:hAnsi="仿宋" w:cs="仿宋" w:hint="eastAsia"/>
            <w:lang w:eastAsia="zh-CN"/>
          </w:rPr>
          <w:t>(二)、塑料合金项目建设必要性分析</w:t>
        </w:r>
        <w:r>
          <w:tab/>
        </w:r>
        <w:r>
          <w:fldChar w:fldCharType="begin"/>
        </w:r>
        <w:r>
          <w:instrText xml:space="preserve"> PAGEREF _Toc8349 \h </w:instrText>
        </w:r>
        <w:r>
          <w:fldChar w:fldCharType="separate"/>
        </w:r>
        <w:r>
          <w:t>5</w:t>
        </w:r>
        <w:r>
          <w:fldChar w:fldCharType="end"/>
        </w:r>
      </w:hyperlink>
    </w:p>
    <w:p>
      <w:pPr>
        <w:pStyle w:val="TOC1"/>
        <w:tabs>
          <w:tab w:val="right" w:leader="dot" w:pos="8306"/>
        </w:tabs>
      </w:pPr>
      <w:hyperlink w:anchor="_Toc12136" w:history="1">
        <w:r>
          <w:rPr>
            <w:rFonts w:ascii="仿宋" w:eastAsia="仿宋" w:hAnsi="仿宋" w:cs="仿宋" w:hint="eastAsia"/>
            <w:lang w:eastAsia="zh-CN"/>
          </w:rPr>
          <w:t>二、塑料合金项目文档管理</w:t>
        </w:r>
        <w:r>
          <w:tab/>
        </w:r>
        <w:r>
          <w:fldChar w:fldCharType="begin"/>
        </w:r>
        <w:r>
          <w:instrText xml:space="preserve"> PAGEREF _Toc12136 \h </w:instrText>
        </w:r>
        <w:r>
          <w:fldChar w:fldCharType="separate"/>
        </w:r>
        <w:r>
          <w:t>6</w:t>
        </w:r>
        <w:r>
          <w:fldChar w:fldCharType="end"/>
        </w:r>
      </w:hyperlink>
    </w:p>
    <w:p>
      <w:pPr>
        <w:pStyle w:val="TOC2"/>
        <w:tabs>
          <w:tab w:val="right" w:leader="dot" w:pos="8306"/>
        </w:tabs>
      </w:pPr>
      <w:hyperlink w:anchor="_Toc4335" w:history="1">
        <w:r>
          <w:rPr>
            <w:rFonts w:ascii="仿宋" w:eastAsia="仿宋" w:hAnsi="仿宋" w:cs="仿宋" w:hint="eastAsia"/>
            <w:lang w:eastAsia="zh-CN"/>
          </w:rPr>
          <w:t>(一)、文档编制与审查</w:t>
        </w:r>
        <w:r>
          <w:tab/>
        </w:r>
        <w:r>
          <w:fldChar w:fldCharType="begin"/>
        </w:r>
        <w:r>
          <w:instrText xml:space="preserve"> PAGEREF _Toc4335 \h </w:instrText>
        </w:r>
        <w:r>
          <w:fldChar w:fldCharType="separate"/>
        </w:r>
        <w:r>
          <w:t>6</w:t>
        </w:r>
        <w:r>
          <w:fldChar w:fldCharType="end"/>
        </w:r>
      </w:hyperlink>
    </w:p>
    <w:p>
      <w:pPr>
        <w:pStyle w:val="TOC2"/>
        <w:tabs>
          <w:tab w:val="right" w:leader="dot" w:pos="8306"/>
        </w:tabs>
      </w:pPr>
      <w:hyperlink w:anchor="_Toc23893" w:history="1">
        <w:r>
          <w:rPr>
            <w:rFonts w:ascii="仿宋" w:eastAsia="仿宋" w:hAnsi="仿宋" w:cs="仿宋" w:hint="eastAsia"/>
            <w:lang w:eastAsia="zh-CN"/>
          </w:rPr>
          <w:t>(二)、文档发布与分发</w:t>
        </w:r>
        <w:r>
          <w:tab/>
        </w:r>
        <w:r>
          <w:fldChar w:fldCharType="begin"/>
        </w:r>
        <w:r>
          <w:instrText xml:space="preserve"> PAGEREF _Toc23893 \h </w:instrText>
        </w:r>
        <w:r>
          <w:fldChar w:fldCharType="separate"/>
        </w:r>
        <w:r>
          <w:t>7</w:t>
        </w:r>
        <w:r>
          <w:fldChar w:fldCharType="end"/>
        </w:r>
      </w:hyperlink>
    </w:p>
    <w:p>
      <w:pPr>
        <w:pStyle w:val="TOC2"/>
        <w:tabs>
          <w:tab w:val="right" w:leader="dot" w:pos="8306"/>
        </w:tabs>
      </w:pPr>
      <w:hyperlink w:anchor="_Toc5410" w:history="1">
        <w:r>
          <w:rPr>
            <w:rFonts w:ascii="仿宋" w:eastAsia="仿宋" w:hAnsi="仿宋" w:cs="仿宋" w:hint="eastAsia"/>
            <w:lang w:eastAsia="zh-CN"/>
          </w:rPr>
          <w:t>(三)、文档存档与归档</w:t>
        </w:r>
        <w:r>
          <w:tab/>
        </w:r>
        <w:r>
          <w:fldChar w:fldCharType="begin"/>
        </w:r>
        <w:r>
          <w:instrText xml:space="preserve"> PAGEREF _Toc5410 \h </w:instrText>
        </w:r>
        <w:r>
          <w:fldChar w:fldCharType="separate"/>
        </w:r>
        <w:r>
          <w:t>8</w:t>
        </w:r>
        <w:r>
          <w:fldChar w:fldCharType="end"/>
        </w:r>
      </w:hyperlink>
    </w:p>
    <w:p>
      <w:pPr>
        <w:pStyle w:val="TOC1"/>
        <w:tabs>
          <w:tab w:val="right" w:leader="dot" w:pos="8306"/>
        </w:tabs>
      </w:pPr>
      <w:hyperlink w:anchor="_Toc1776" w:history="1">
        <w:r>
          <w:rPr>
            <w:rFonts w:ascii="仿宋" w:eastAsia="仿宋" w:hAnsi="仿宋" w:cs="仿宋" w:hint="eastAsia"/>
            <w:lang w:eastAsia="zh-CN"/>
          </w:rPr>
          <w:t>三、市场分析、调研</w:t>
        </w:r>
        <w:r>
          <w:tab/>
        </w:r>
        <w:r>
          <w:fldChar w:fldCharType="begin"/>
        </w:r>
        <w:r>
          <w:instrText xml:space="preserve"> PAGEREF _Toc1776 \h </w:instrText>
        </w:r>
        <w:r>
          <w:fldChar w:fldCharType="separate"/>
        </w:r>
        <w:r>
          <w:t>9</w:t>
        </w:r>
        <w:r>
          <w:fldChar w:fldCharType="end"/>
        </w:r>
      </w:hyperlink>
    </w:p>
    <w:p>
      <w:pPr>
        <w:pStyle w:val="TOC2"/>
        <w:tabs>
          <w:tab w:val="right" w:leader="dot" w:pos="8306"/>
        </w:tabs>
      </w:pPr>
      <w:hyperlink w:anchor="_Toc21848" w:history="1">
        <w:r>
          <w:rPr>
            <w:rFonts w:ascii="仿宋" w:eastAsia="仿宋" w:hAnsi="仿宋" w:cs="仿宋" w:hint="eastAsia"/>
            <w:lang w:eastAsia="zh-CN"/>
          </w:rPr>
          <w:t>(一)、塑料合金行业分析</w:t>
        </w:r>
        <w:r>
          <w:tab/>
        </w:r>
        <w:r>
          <w:fldChar w:fldCharType="begin"/>
        </w:r>
        <w:r>
          <w:instrText xml:space="preserve"> PAGEREF _Toc21848 \h </w:instrText>
        </w:r>
        <w:r>
          <w:fldChar w:fldCharType="separate"/>
        </w:r>
        <w:r>
          <w:t>9</w:t>
        </w:r>
        <w:r>
          <w:fldChar w:fldCharType="end"/>
        </w:r>
      </w:hyperlink>
    </w:p>
    <w:p>
      <w:pPr>
        <w:pStyle w:val="TOC2"/>
        <w:tabs>
          <w:tab w:val="right" w:leader="dot" w:pos="8306"/>
        </w:tabs>
      </w:pPr>
      <w:hyperlink w:anchor="_Toc28765" w:history="1">
        <w:r>
          <w:rPr>
            <w:rFonts w:ascii="仿宋" w:eastAsia="仿宋" w:hAnsi="仿宋" w:cs="仿宋" w:hint="eastAsia"/>
            <w:lang w:eastAsia="zh-CN"/>
          </w:rPr>
          <w:t>(二)、塑料合金市场分析预测</w:t>
        </w:r>
        <w:r>
          <w:tab/>
        </w:r>
        <w:r>
          <w:fldChar w:fldCharType="begin"/>
        </w:r>
        <w:r>
          <w:instrText xml:space="preserve"> PAGEREF _Toc28765 \h </w:instrText>
        </w:r>
        <w:r>
          <w:fldChar w:fldCharType="separate"/>
        </w:r>
        <w:r>
          <w:t>10</w:t>
        </w:r>
        <w:r>
          <w:fldChar w:fldCharType="end"/>
        </w:r>
      </w:hyperlink>
    </w:p>
    <w:p>
      <w:pPr>
        <w:pStyle w:val="TOC1"/>
        <w:tabs>
          <w:tab w:val="right" w:leader="dot" w:pos="8306"/>
        </w:tabs>
      </w:pPr>
      <w:hyperlink w:anchor="_Toc30594" w:history="1">
        <w:r>
          <w:rPr>
            <w:rFonts w:ascii="仿宋" w:eastAsia="仿宋" w:hAnsi="仿宋" w:cs="仿宋" w:hint="eastAsia"/>
            <w:lang w:eastAsia="zh-CN"/>
          </w:rPr>
          <w:t>四、塑料合金项目土建工程</w:t>
        </w:r>
        <w:r>
          <w:tab/>
        </w:r>
        <w:r>
          <w:fldChar w:fldCharType="begin"/>
        </w:r>
        <w:r>
          <w:instrText xml:space="preserve"> PAGEREF _Toc30594 \h </w:instrText>
        </w:r>
        <w:r>
          <w:fldChar w:fldCharType="separate"/>
        </w:r>
        <w:r>
          <w:t>11</w:t>
        </w:r>
        <w:r>
          <w:fldChar w:fldCharType="end"/>
        </w:r>
      </w:hyperlink>
    </w:p>
    <w:p>
      <w:pPr>
        <w:pStyle w:val="TOC2"/>
        <w:tabs>
          <w:tab w:val="right" w:leader="dot" w:pos="8306"/>
        </w:tabs>
      </w:pPr>
      <w:hyperlink w:anchor="_Toc22689" w:history="1">
        <w:r>
          <w:rPr>
            <w:rFonts w:ascii="仿宋" w:eastAsia="仿宋" w:hAnsi="仿宋" w:cs="仿宋" w:hint="eastAsia"/>
            <w:lang w:eastAsia="zh-CN"/>
          </w:rPr>
          <w:t>(一)、建筑工程设计原则</w:t>
        </w:r>
        <w:r>
          <w:tab/>
        </w:r>
        <w:r>
          <w:fldChar w:fldCharType="begin"/>
        </w:r>
        <w:r>
          <w:instrText xml:space="preserve"> PAGEREF _Toc22689 \h </w:instrText>
        </w:r>
        <w:r>
          <w:fldChar w:fldCharType="separate"/>
        </w:r>
        <w:r>
          <w:t>11</w:t>
        </w:r>
        <w:r>
          <w:fldChar w:fldCharType="end"/>
        </w:r>
      </w:hyperlink>
    </w:p>
    <w:p>
      <w:pPr>
        <w:pStyle w:val="TOC2"/>
        <w:tabs>
          <w:tab w:val="right" w:leader="dot" w:pos="8306"/>
        </w:tabs>
      </w:pPr>
      <w:hyperlink w:anchor="_Toc5132" w:history="1">
        <w:r>
          <w:rPr>
            <w:rFonts w:ascii="仿宋" w:eastAsia="仿宋" w:hAnsi="仿宋" w:cs="仿宋" w:hint="eastAsia"/>
            <w:lang w:eastAsia="zh-CN"/>
          </w:rPr>
          <w:t>(二)、土建工程设计年限及安全等级</w:t>
        </w:r>
        <w:r>
          <w:tab/>
        </w:r>
        <w:r>
          <w:fldChar w:fldCharType="begin"/>
        </w:r>
        <w:r>
          <w:instrText xml:space="preserve"> PAGEREF _Toc5132 \h </w:instrText>
        </w:r>
        <w:r>
          <w:fldChar w:fldCharType="separate"/>
        </w:r>
        <w:r>
          <w:t>12</w:t>
        </w:r>
        <w:r>
          <w:fldChar w:fldCharType="end"/>
        </w:r>
      </w:hyperlink>
    </w:p>
    <w:p>
      <w:pPr>
        <w:pStyle w:val="TOC2"/>
        <w:tabs>
          <w:tab w:val="right" w:leader="dot" w:pos="8306"/>
        </w:tabs>
      </w:pPr>
      <w:hyperlink w:anchor="_Toc15910" w:history="1">
        <w:r>
          <w:rPr>
            <w:rFonts w:ascii="仿宋" w:eastAsia="仿宋" w:hAnsi="仿宋" w:cs="仿宋" w:hint="eastAsia"/>
            <w:lang w:eastAsia="zh-CN"/>
          </w:rPr>
          <w:t>(三)、建筑工程设计总体要求</w:t>
        </w:r>
        <w:r>
          <w:tab/>
        </w:r>
        <w:r>
          <w:fldChar w:fldCharType="begin"/>
        </w:r>
        <w:r>
          <w:instrText xml:space="preserve"> PAGEREF _Toc15910 \h </w:instrText>
        </w:r>
        <w:r>
          <w:fldChar w:fldCharType="separate"/>
        </w:r>
        <w:r>
          <w:t>13</w:t>
        </w:r>
        <w:r>
          <w:fldChar w:fldCharType="end"/>
        </w:r>
      </w:hyperlink>
    </w:p>
    <w:p>
      <w:pPr>
        <w:pStyle w:val="TOC2"/>
        <w:tabs>
          <w:tab w:val="right" w:leader="dot" w:pos="8306"/>
        </w:tabs>
      </w:pPr>
      <w:hyperlink w:anchor="_Toc178" w:history="1">
        <w:r>
          <w:rPr>
            <w:rFonts w:ascii="仿宋" w:eastAsia="仿宋" w:hAnsi="仿宋" w:cs="仿宋" w:hint="eastAsia"/>
            <w:lang w:eastAsia="zh-CN"/>
          </w:rPr>
          <w:t>(四)、土建工程建设指标</w:t>
        </w:r>
        <w:r>
          <w:tab/>
        </w:r>
        <w:r>
          <w:fldChar w:fldCharType="begin"/>
        </w:r>
        <w:r>
          <w:instrText xml:space="preserve"> PAGEREF _Toc178 \h </w:instrText>
        </w:r>
        <w:r>
          <w:fldChar w:fldCharType="separate"/>
        </w:r>
        <w:r>
          <w:t>14</w:t>
        </w:r>
        <w:r>
          <w:fldChar w:fldCharType="end"/>
        </w:r>
      </w:hyperlink>
    </w:p>
    <w:p>
      <w:pPr>
        <w:pStyle w:val="TOC1"/>
        <w:tabs>
          <w:tab w:val="right" w:leader="dot" w:pos="8306"/>
        </w:tabs>
      </w:pPr>
      <w:hyperlink w:anchor="_Toc13489" w:history="1">
        <w:r>
          <w:rPr>
            <w:rFonts w:ascii="仿宋" w:eastAsia="仿宋" w:hAnsi="仿宋" w:cs="仿宋" w:hint="eastAsia"/>
            <w:lang w:eastAsia="zh-CN"/>
          </w:rPr>
          <w:t>五、塑料合金项目危机管理</w:t>
        </w:r>
        <w:r>
          <w:tab/>
        </w:r>
        <w:r>
          <w:fldChar w:fldCharType="begin"/>
        </w:r>
        <w:r>
          <w:instrText xml:space="preserve"> PAGEREF _Toc13489 \h </w:instrText>
        </w:r>
        <w:r>
          <w:fldChar w:fldCharType="separate"/>
        </w:r>
        <w:r>
          <w:t>14</w:t>
        </w:r>
        <w:r>
          <w:fldChar w:fldCharType="end"/>
        </w:r>
      </w:hyperlink>
    </w:p>
    <w:p>
      <w:pPr>
        <w:pStyle w:val="TOC2"/>
        <w:tabs>
          <w:tab w:val="right" w:leader="dot" w:pos="8306"/>
        </w:tabs>
      </w:pPr>
      <w:hyperlink w:anchor="_Toc11069" w:history="1">
        <w:r>
          <w:rPr>
            <w:rFonts w:ascii="仿宋" w:eastAsia="仿宋" w:hAnsi="仿宋" w:cs="仿宋" w:hint="eastAsia"/>
            <w:lang w:eastAsia="zh-CN"/>
          </w:rPr>
          <w:t>(一)、危机预警与识别</w:t>
        </w:r>
        <w:r>
          <w:tab/>
        </w:r>
        <w:r>
          <w:fldChar w:fldCharType="begin"/>
        </w:r>
        <w:r>
          <w:instrText xml:space="preserve"> PAGEREF _Toc11069 \h </w:instrText>
        </w:r>
        <w:r>
          <w:fldChar w:fldCharType="separate"/>
        </w:r>
        <w:r>
          <w:t>14</w:t>
        </w:r>
        <w:r>
          <w:fldChar w:fldCharType="end"/>
        </w:r>
      </w:hyperlink>
    </w:p>
    <w:p>
      <w:pPr>
        <w:pStyle w:val="TOC2"/>
        <w:tabs>
          <w:tab w:val="right" w:leader="dot" w:pos="8306"/>
        </w:tabs>
      </w:pPr>
      <w:hyperlink w:anchor="_Toc16305" w:history="1">
        <w:r>
          <w:rPr>
            <w:rFonts w:ascii="仿宋" w:eastAsia="仿宋" w:hAnsi="仿宋" w:cs="仿宋" w:hint="eastAsia"/>
            <w:lang w:eastAsia="zh-CN"/>
          </w:rPr>
          <w:t>(二)、危机应对与恢复</w:t>
        </w:r>
        <w:r>
          <w:tab/>
        </w:r>
        <w:r>
          <w:fldChar w:fldCharType="begin"/>
        </w:r>
        <w:r>
          <w:instrText xml:space="preserve"> PAGEREF _Toc16305 \h </w:instrText>
        </w:r>
        <w:r>
          <w:fldChar w:fldCharType="separate"/>
        </w:r>
        <w:r>
          <w:t>15</w:t>
        </w:r>
        <w:r>
          <w:fldChar w:fldCharType="end"/>
        </w:r>
      </w:hyperlink>
    </w:p>
    <w:p>
      <w:pPr>
        <w:pStyle w:val="TOC1"/>
        <w:tabs>
          <w:tab w:val="right" w:leader="dot" w:pos="8306"/>
        </w:tabs>
      </w:pPr>
      <w:hyperlink w:anchor="_Toc19198" w:history="1">
        <w:r>
          <w:rPr>
            <w:rFonts w:ascii="仿宋" w:eastAsia="仿宋" w:hAnsi="仿宋" w:cs="仿宋" w:hint="eastAsia"/>
            <w:lang w:eastAsia="zh-CN"/>
          </w:rPr>
          <w:t>六、塑料合金项目绩效评估</w:t>
        </w:r>
        <w:r>
          <w:tab/>
        </w:r>
        <w:r>
          <w:fldChar w:fldCharType="begin"/>
        </w:r>
        <w:r>
          <w:instrText xml:space="preserve"> PAGEREF _Toc19198 \h </w:instrText>
        </w:r>
        <w:r>
          <w:fldChar w:fldCharType="separate"/>
        </w:r>
        <w:r>
          <w:t>17</w:t>
        </w:r>
        <w:r>
          <w:fldChar w:fldCharType="end"/>
        </w:r>
      </w:hyperlink>
    </w:p>
    <w:p>
      <w:pPr>
        <w:pStyle w:val="TOC2"/>
        <w:tabs>
          <w:tab w:val="right" w:leader="dot" w:pos="8306"/>
        </w:tabs>
      </w:pPr>
      <w:hyperlink w:anchor="_Toc31818" w:history="1">
        <w:r>
          <w:rPr>
            <w:rFonts w:ascii="仿宋" w:eastAsia="仿宋" w:hAnsi="仿宋" w:cs="仿宋" w:hint="eastAsia"/>
            <w:lang w:eastAsia="zh-CN"/>
          </w:rPr>
          <w:t>(一)、绩效评估指标</w:t>
        </w:r>
        <w:r>
          <w:tab/>
        </w:r>
        <w:r>
          <w:fldChar w:fldCharType="begin"/>
        </w:r>
        <w:r>
          <w:instrText xml:space="preserve"> PAGEREF _Toc31818 \h </w:instrText>
        </w:r>
        <w:r>
          <w:fldChar w:fldCharType="separate"/>
        </w:r>
        <w:r>
          <w:t>17</w:t>
        </w:r>
        <w:r>
          <w:fldChar w:fldCharType="end"/>
        </w:r>
      </w:hyperlink>
    </w:p>
    <w:p>
      <w:pPr>
        <w:pStyle w:val="TOC2"/>
        <w:tabs>
          <w:tab w:val="right" w:leader="dot" w:pos="8306"/>
        </w:tabs>
      </w:pPr>
      <w:hyperlink w:anchor="_Toc10044" w:history="1">
        <w:r>
          <w:rPr>
            <w:rFonts w:ascii="仿宋" w:eastAsia="仿宋" w:hAnsi="仿宋" w:cs="仿宋" w:hint="eastAsia"/>
            <w:lang w:eastAsia="zh-CN"/>
          </w:rPr>
          <w:t>(二)、绩效评估方法</w:t>
        </w:r>
        <w:r>
          <w:tab/>
        </w:r>
        <w:r>
          <w:fldChar w:fldCharType="begin"/>
        </w:r>
        <w:r>
          <w:instrText xml:space="preserve"> PAGEREF _Toc10044 \h </w:instrText>
        </w:r>
        <w:r>
          <w:fldChar w:fldCharType="separate"/>
        </w:r>
        <w:r>
          <w:t>18</w:t>
        </w:r>
        <w:r>
          <w:fldChar w:fldCharType="end"/>
        </w:r>
      </w:hyperlink>
    </w:p>
    <w:p>
      <w:pPr>
        <w:pStyle w:val="TOC2"/>
        <w:tabs>
          <w:tab w:val="right" w:leader="dot" w:pos="8306"/>
        </w:tabs>
      </w:pPr>
      <w:hyperlink w:anchor="_Toc149" w:history="1">
        <w:r>
          <w:rPr>
            <w:rFonts w:ascii="仿宋" w:eastAsia="仿宋" w:hAnsi="仿宋" w:cs="仿宋" w:hint="eastAsia"/>
            <w:lang w:eastAsia="zh-CN"/>
          </w:rPr>
          <w:t>(三)、绩效评估周期</w:t>
        </w:r>
        <w:r>
          <w:tab/>
        </w:r>
        <w:r>
          <w:fldChar w:fldCharType="begin"/>
        </w:r>
        <w:r>
          <w:instrText xml:space="preserve"> PAGEREF _Toc149 \h </w:instrText>
        </w:r>
        <w:r>
          <w:fldChar w:fldCharType="separate"/>
        </w:r>
        <w:r>
          <w:t>19</w:t>
        </w:r>
        <w:r>
          <w:fldChar w:fldCharType="end"/>
        </w:r>
      </w:hyperlink>
    </w:p>
    <w:p>
      <w:pPr>
        <w:pStyle w:val="TOC1"/>
        <w:tabs>
          <w:tab w:val="right" w:leader="dot" w:pos="8306"/>
        </w:tabs>
      </w:pPr>
      <w:hyperlink w:anchor="_Toc25072" w:history="1">
        <w:r>
          <w:rPr>
            <w:rFonts w:ascii="仿宋" w:eastAsia="仿宋" w:hAnsi="仿宋" w:cs="仿宋" w:hint="eastAsia"/>
            <w:lang w:eastAsia="zh-CN"/>
          </w:rPr>
          <w:t>七、塑料合金项目环境影响分析</w:t>
        </w:r>
        <w:r>
          <w:tab/>
        </w:r>
        <w:r>
          <w:fldChar w:fldCharType="begin"/>
        </w:r>
        <w:r>
          <w:instrText xml:space="preserve"> PAGEREF _Toc25072 \h </w:instrText>
        </w:r>
        <w:r>
          <w:fldChar w:fldCharType="separate"/>
        </w:r>
        <w:r>
          <w:t>20</w:t>
        </w:r>
        <w:r>
          <w:fldChar w:fldCharType="end"/>
        </w:r>
      </w:hyperlink>
    </w:p>
    <w:p>
      <w:pPr>
        <w:pStyle w:val="TOC2"/>
        <w:tabs>
          <w:tab w:val="right" w:leader="dot" w:pos="8306"/>
        </w:tabs>
      </w:pPr>
      <w:hyperlink w:anchor="_Toc16862" w:history="1">
        <w:r>
          <w:rPr>
            <w:rFonts w:ascii="仿宋" w:eastAsia="仿宋" w:hAnsi="仿宋" w:cs="仿宋" w:hint="eastAsia"/>
            <w:lang w:eastAsia="zh-CN"/>
          </w:rPr>
          <w:t>(一)、建设区域环境质量现状</w:t>
        </w:r>
        <w:r>
          <w:tab/>
        </w:r>
        <w:r>
          <w:fldChar w:fldCharType="begin"/>
        </w:r>
        <w:r>
          <w:instrText xml:space="preserve"> PAGEREF _Toc16862 \h </w:instrText>
        </w:r>
        <w:r>
          <w:fldChar w:fldCharType="separate"/>
        </w:r>
        <w:r>
          <w:t>20</w:t>
        </w:r>
        <w:r>
          <w:fldChar w:fldCharType="end"/>
        </w:r>
      </w:hyperlink>
    </w:p>
    <w:p>
      <w:pPr>
        <w:pStyle w:val="TOC2"/>
        <w:tabs>
          <w:tab w:val="right" w:leader="dot" w:pos="8306"/>
        </w:tabs>
      </w:pPr>
      <w:hyperlink w:anchor="_Toc29060" w:history="1">
        <w:r>
          <w:rPr>
            <w:rFonts w:ascii="仿宋" w:eastAsia="仿宋" w:hAnsi="仿宋" w:cs="仿宋" w:hint="eastAsia"/>
            <w:lang w:eastAsia="zh-CN"/>
          </w:rPr>
          <w:t>(二)、建设期环境保护</w:t>
        </w:r>
        <w:r>
          <w:tab/>
        </w:r>
        <w:r>
          <w:fldChar w:fldCharType="begin"/>
        </w:r>
        <w:r>
          <w:instrText xml:space="preserve"> PAGEREF _Toc29060 \h </w:instrText>
        </w:r>
        <w:r>
          <w:fldChar w:fldCharType="separate"/>
        </w:r>
        <w:r>
          <w:t>21</w:t>
        </w:r>
        <w:r>
          <w:fldChar w:fldCharType="end"/>
        </w:r>
      </w:hyperlink>
    </w:p>
    <w:p>
      <w:pPr>
        <w:pStyle w:val="TOC2"/>
        <w:tabs>
          <w:tab w:val="right" w:leader="dot" w:pos="8306"/>
        </w:tabs>
      </w:pPr>
      <w:hyperlink w:anchor="_Toc8691" w:history="1">
        <w:r>
          <w:rPr>
            <w:rFonts w:ascii="仿宋" w:eastAsia="仿宋" w:hAnsi="仿宋" w:cs="仿宋" w:hint="eastAsia"/>
            <w:lang w:eastAsia="zh-CN"/>
          </w:rPr>
          <w:t>(三)、运营期环境保护</w:t>
        </w:r>
        <w:r>
          <w:tab/>
        </w:r>
        <w:r>
          <w:fldChar w:fldCharType="begin"/>
        </w:r>
        <w:r>
          <w:instrText xml:space="preserve"> PAGEREF _Toc8691 \h </w:instrText>
        </w:r>
        <w:r>
          <w:fldChar w:fldCharType="separate"/>
        </w:r>
        <w:r>
          <w:t>23</w:t>
        </w:r>
        <w:r>
          <w:fldChar w:fldCharType="end"/>
        </w:r>
      </w:hyperlink>
    </w:p>
    <w:p>
      <w:pPr>
        <w:pStyle w:val="TOC2"/>
        <w:tabs>
          <w:tab w:val="right" w:leader="dot" w:pos="8306"/>
        </w:tabs>
      </w:pPr>
      <w:hyperlink w:anchor="_Toc2419" w:history="1">
        <w:r>
          <w:rPr>
            <w:rFonts w:ascii="仿宋" w:eastAsia="仿宋" w:hAnsi="仿宋" w:cs="仿宋" w:hint="eastAsia"/>
            <w:lang w:eastAsia="zh-CN"/>
          </w:rPr>
          <w:t>(四)、塑料合金项目建设对区域经济的影响</w:t>
        </w:r>
        <w:r>
          <w:tab/>
        </w:r>
        <w:r>
          <w:fldChar w:fldCharType="begin"/>
        </w:r>
        <w:r>
          <w:instrText xml:space="preserve"> PAGEREF _Toc2419 \h </w:instrText>
        </w:r>
        <w:r>
          <w:fldChar w:fldCharType="separate"/>
        </w:r>
        <w:r>
          <w:t>24</w:t>
        </w:r>
        <w:r>
          <w:fldChar w:fldCharType="end"/>
        </w:r>
      </w:hyperlink>
    </w:p>
    <w:p>
      <w:pPr>
        <w:pStyle w:val="TOC2"/>
        <w:tabs>
          <w:tab w:val="right" w:leader="dot" w:pos="8306"/>
        </w:tabs>
      </w:pPr>
      <w:hyperlink w:anchor="_Toc955" w:history="1">
        <w:r>
          <w:rPr>
            <w:rFonts w:ascii="仿宋" w:eastAsia="仿宋" w:hAnsi="仿宋" w:cs="仿宋" w:hint="eastAsia"/>
            <w:lang w:eastAsia="zh-CN"/>
          </w:rPr>
          <w:t>(五)、废弃物处理</w:t>
        </w:r>
        <w:r>
          <w:tab/>
        </w:r>
        <w:r>
          <w:fldChar w:fldCharType="begin"/>
        </w:r>
        <w:r>
          <w:instrText xml:space="preserve"> PAGEREF _Toc955 \h </w:instrText>
        </w:r>
        <w:r>
          <w:fldChar w:fldCharType="separate"/>
        </w:r>
        <w:r>
          <w:t>26</w:t>
        </w:r>
        <w:r>
          <w:fldChar w:fldCharType="end"/>
        </w:r>
      </w:hyperlink>
    </w:p>
    <w:p>
      <w:pPr>
        <w:pStyle w:val="TOC2"/>
        <w:tabs>
          <w:tab w:val="right" w:leader="dot" w:pos="8306"/>
        </w:tabs>
      </w:pPr>
      <w:hyperlink w:anchor="_Toc28922" w:history="1">
        <w:r>
          <w:rPr>
            <w:rFonts w:ascii="仿宋" w:eastAsia="仿宋" w:hAnsi="仿宋" w:cs="仿宋" w:hint="eastAsia"/>
            <w:lang w:eastAsia="zh-CN"/>
          </w:rPr>
          <w:t>(六)、特殊环境影响分析</w:t>
        </w:r>
        <w:r>
          <w:tab/>
        </w:r>
        <w:r>
          <w:fldChar w:fldCharType="begin"/>
        </w:r>
        <w:r>
          <w:instrText xml:space="preserve"> PAGEREF _Toc28922 \h </w:instrText>
        </w:r>
        <w:r>
          <w:fldChar w:fldCharType="separate"/>
        </w:r>
        <w:r>
          <w:t>27</w:t>
        </w:r>
        <w:r>
          <w:fldChar w:fldCharType="end"/>
        </w:r>
      </w:hyperlink>
    </w:p>
    <w:p>
      <w:pPr>
        <w:pStyle w:val="TOC2"/>
        <w:tabs>
          <w:tab w:val="right" w:leader="dot" w:pos="8306"/>
        </w:tabs>
      </w:pPr>
      <w:hyperlink w:anchor="_Toc2475" w:history="1">
        <w:r>
          <w:rPr>
            <w:rFonts w:ascii="仿宋" w:eastAsia="仿宋" w:hAnsi="仿宋" w:cs="仿宋" w:hint="eastAsia"/>
            <w:lang w:eastAsia="zh-CN"/>
          </w:rPr>
          <w:t>(七)、清洁生产</w:t>
        </w:r>
        <w:r>
          <w:tab/>
        </w:r>
        <w:r>
          <w:fldChar w:fldCharType="begin"/>
        </w:r>
        <w:r>
          <w:instrText xml:space="preserve"> PAGEREF _Toc2475 \h </w:instrText>
        </w:r>
        <w:r>
          <w:fldChar w:fldCharType="separate"/>
        </w:r>
        <w:r>
          <w:t>28</w:t>
        </w:r>
        <w:r>
          <w:fldChar w:fldCharType="end"/>
        </w:r>
      </w:hyperlink>
    </w:p>
    <w:p>
      <w:pPr>
        <w:pStyle w:val="TOC2"/>
        <w:tabs>
          <w:tab w:val="right" w:leader="dot" w:pos="8306"/>
        </w:tabs>
      </w:pPr>
      <w:hyperlink w:anchor="_Toc56" w:history="1">
        <w:r>
          <w:rPr>
            <w:rFonts w:ascii="仿宋" w:eastAsia="仿宋" w:hAnsi="仿宋" w:cs="仿宋" w:hint="eastAsia"/>
            <w:lang w:eastAsia="zh-CN"/>
          </w:rPr>
          <w:t>(八)、环境保护综合评价</w:t>
        </w:r>
        <w:r>
          <w:tab/>
        </w:r>
        <w:r>
          <w:fldChar w:fldCharType="begin"/>
        </w:r>
        <w:r>
          <w:instrText xml:space="preserve"> PAGEREF _Toc56 \h </w:instrText>
        </w:r>
        <w:r>
          <w:fldChar w:fldCharType="separate"/>
        </w:r>
        <w:r>
          <w:t>29</w:t>
        </w:r>
        <w:r>
          <w:fldChar w:fldCharType="end"/>
        </w:r>
      </w:hyperlink>
    </w:p>
    <w:p>
      <w:pPr>
        <w:pStyle w:val="TOC1"/>
        <w:tabs>
          <w:tab w:val="right" w:leader="dot" w:pos="8306"/>
        </w:tabs>
      </w:pPr>
      <w:hyperlink w:anchor="_Toc29919" w:history="1">
        <w:r>
          <w:rPr>
            <w:rFonts w:ascii="仿宋" w:eastAsia="仿宋" w:hAnsi="仿宋" w:cs="仿宋" w:hint="eastAsia"/>
            <w:lang w:eastAsia="zh-CN"/>
          </w:rPr>
          <w:t>八、塑料合金项目社会影响</w:t>
        </w:r>
        <w:r>
          <w:tab/>
        </w:r>
        <w:r>
          <w:fldChar w:fldCharType="begin"/>
        </w:r>
        <w:r>
          <w:instrText xml:space="preserve"> PAGEREF _Toc29919 \h </w:instrText>
        </w:r>
        <w:r>
          <w:fldChar w:fldCharType="separate"/>
        </w:r>
        <w:r>
          <w:t>30</w:t>
        </w:r>
        <w:r>
          <w:fldChar w:fldCharType="end"/>
        </w:r>
      </w:hyperlink>
    </w:p>
    <w:p>
      <w:pPr>
        <w:pStyle w:val="TOC2"/>
        <w:tabs>
          <w:tab w:val="right" w:leader="dot" w:pos="8306"/>
        </w:tabs>
      </w:pPr>
      <w:hyperlink w:anchor="_Toc32627" w:history="1">
        <w:r>
          <w:rPr>
            <w:rFonts w:ascii="仿宋" w:eastAsia="仿宋" w:hAnsi="仿宋" w:cs="仿宋" w:hint="eastAsia"/>
            <w:lang w:eastAsia="zh-CN"/>
          </w:rPr>
          <w:t>(一)、社会责任与义务</w:t>
        </w:r>
        <w:r>
          <w:tab/>
        </w:r>
        <w:r>
          <w:fldChar w:fldCharType="begin"/>
        </w:r>
        <w:r>
          <w:instrText xml:space="preserve"> PAGEREF _Toc32627 \h </w:instrText>
        </w:r>
        <w:r>
          <w:fldChar w:fldCharType="separate"/>
        </w:r>
        <w:r>
          <w:t>30</w:t>
        </w:r>
        <w:r>
          <w:fldChar w:fldCharType="end"/>
        </w:r>
      </w:hyperlink>
    </w:p>
    <w:p>
      <w:pPr>
        <w:pStyle w:val="TOC2"/>
        <w:tabs>
          <w:tab w:val="right" w:leader="dot" w:pos="8306"/>
        </w:tabs>
      </w:pPr>
      <w:hyperlink w:anchor="_Toc4560" w:history="1">
        <w:r>
          <w:rPr>
            <w:rFonts w:ascii="仿宋" w:eastAsia="仿宋" w:hAnsi="仿宋" w:cs="仿宋" w:hint="eastAsia"/>
            <w:lang w:eastAsia="zh-CN"/>
          </w:rPr>
          <w:t>(二)、社会参与与沟通</w:t>
        </w:r>
        <w:r>
          <w:tab/>
        </w:r>
        <w:r>
          <w:fldChar w:fldCharType="begin"/>
        </w:r>
        <w:r>
          <w:instrText xml:space="preserve"> PAGEREF _Toc4560 \h </w:instrText>
        </w:r>
        <w:r>
          <w:fldChar w:fldCharType="separate"/>
        </w:r>
        <w:r>
          <w:t>31</w:t>
        </w:r>
        <w:r>
          <w:fldChar w:fldCharType="end"/>
        </w:r>
      </w:hyperlink>
    </w:p>
    <w:p>
      <w:pPr>
        <w:pStyle w:val="TOC1"/>
        <w:tabs>
          <w:tab w:val="right" w:leader="dot" w:pos="8306"/>
        </w:tabs>
      </w:pPr>
      <w:hyperlink w:anchor="_Toc16729" w:history="1">
        <w:r>
          <w:rPr>
            <w:rFonts w:ascii="仿宋" w:eastAsia="仿宋" w:hAnsi="仿宋" w:cs="仿宋" w:hint="eastAsia"/>
            <w:lang w:eastAsia="zh-CN"/>
          </w:rPr>
          <w:t>九、塑料合金项目计划安排</w:t>
        </w:r>
        <w:r>
          <w:tab/>
        </w:r>
        <w:r>
          <w:fldChar w:fldCharType="begin"/>
        </w:r>
        <w:r>
          <w:instrText xml:space="preserve"> PAGEREF _Toc16729 \h </w:instrText>
        </w:r>
        <w:r>
          <w:fldChar w:fldCharType="separate"/>
        </w:r>
        <w:r>
          <w:t>32</w:t>
        </w:r>
        <w:r>
          <w:fldChar w:fldCharType="end"/>
        </w:r>
      </w:hyperlink>
    </w:p>
    <w:p>
      <w:pPr>
        <w:pStyle w:val="TOC2"/>
        <w:tabs>
          <w:tab w:val="right" w:leader="dot" w:pos="8306"/>
        </w:tabs>
      </w:pPr>
      <w:hyperlink w:anchor="_Toc18445" w:history="1">
        <w:r>
          <w:rPr>
            <w:rFonts w:ascii="仿宋" w:eastAsia="仿宋" w:hAnsi="仿宋" w:cs="仿宋" w:hint="eastAsia"/>
            <w:lang w:eastAsia="zh-CN"/>
          </w:rPr>
          <w:t>(一)、建设周期</w:t>
        </w:r>
        <w:r>
          <w:tab/>
        </w:r>
        <w:r>
          <w:fldChar w:fldCharType="begin"/>
        </w:r>
        <w:r>
          <w:instrText xml:space="preserve"> PAGEREF _Toc18445 \h </w:instrText>
        </w:r>
        <w:r>
          <w:fldChar w:fldCharType="separate"/>
        </w:r>
        <w:r>
          <w:t>32</w:t>
        </w:r>
        <w:r>
          <w:fldChar w:fldCharType="end"/>
        </w:r>
      </w:hyperlink>
    </w:p>
    <w:p>
      <w:pPr>
        <w:pStyle w:val="TOC2"/>
        <w:tabs>
          <w:tab w:val="right" w:leader="dot" w:pos="8306"/>
        </w:tabs>
      </w:pPr>
      <w:hyperlink w:anchor="_Toc22647" w:history="1">
        <w:r>
          <w:rPr>
            <w:rFonts w:ascii="仿宋" w:eastAsia="仿宋" w:hAnsi="仿宋" w:cs="仿宋" w:hint="eastAsia"/>
            <w:lang w:eastAsia="zh-CN"/>
          </w:rPr>
          <w:t>(二)、建设进度</w:t>
        </w:r>
        <w:r>
          <w:tab/>
        </w:r>
        <w:r>
          <w:fldChar w:fldCharType="begin"/>
        </w:r>
        <w:r>
          <w:instrText xml:space="preserve"> PAGEREF _Toc22647 \h </w:instrText>
        </w:r>
        <w:r>
          <w:fldChar w:fldCharType="separate"/>
        </w:r>
        <w:r>
          <w:t>33</w:t>
        </w:r>
        <w:r>
          <w:fldChar w:fldCharType="end"/>
        </w:r>
      </w:hyperlink>
    </w:p>
    <w:p>
      <w:pPr>
        <w:pStyle w:val="TOC2"/>
        <w:tabs>
          <w:tab w:val="right" w:leader="dot" w:pos="8306"/>
        </w:tabs>
      </w:pPr>
      <w:hyperlink w:anchor="_Toc19546" w:history="1">
        <w:r>
          <w:rPr>
            <w:rFonts w:ascii="仿宋" w:eastAsia="仿宋" w:hAnsi="仿宋" w:cs="仿宋" w:hint="eastAsia"/>
            <w:lang w:eastAsia="zh-CN"/>
          </w:rPr>
          <w:t>(三)、进度安排注意事项</w:t>
        </w:r>
        <w:r>
          <w:tab/>
        </w:r>
        <w:r>
          <w:fldChar w:fldCharType="begin"/>
        </w:r>
        <w:r>
          <w:instrText xml:space="preserve"> PAGEREF _Toc19546 \h </w:instrText>
        </w:r>
        <w:r>
          <w:fldChar w:fldCharType="separate"/>
        </w:r>
        <w:r>
          <w:t>34</w:t>
        </w:r>
        <w:r>
          <w:fldChar w:fldCharType="end"/>
        </w:r>
      </w:hyperlink>
    </w:p>
    <w:p>
      <w:pPr>
        <w:pStyle w:val="TOC2"/>
        <w:tabs>
          <w:tab w:val="right" w:leader="dot" w:pos="8306"/>
        </w:tabs>
      </w:pPr>
      <w:hyperlink w:anchor="_Toc2365" w:history="1">
        <w:r>
          <w:rPr>
            <w:rFonts w:ascii="仿宋" w:eastAsia="仿宋" w:hAnsi="仿宋" w:cs="仿宋" w:hint="eastAsia"/>
            <w:lang w:eastAsia="zh-CN"/>
          </w:rPr>
          <w:t>(四)、人力资源配置</w:t>
        </w:r>
        <w:r>
          <w:tab/>
        </w:r>
        <w:r>
          <w:fldChar w:fldCharType="begin"/>
        </w:r>
        <w:r>
          <w:instrText xml:space="preserve"> PAGEREF _Toc2365 \h </w:instrText>
        </w:r>
        <w:r>
          <w:fldChar w:fldCharType="separate"/>
        </w:r>
        <w:r>
          <w:t>35</w:t>
        </w:r>
        <w:r>
          <w:fldChar w:fldCharType="end"/>
        </w:r>
      </w:hyperlink>
    </w:p>
    <w:p>
      <w:pPr>
        <w:pStyle w:val="TOC1"/>
        <w:tabs>
          <w:tab w:val="right" w:leader="dot" w:pos="8306"/>
        </w:tabs>
      </w:pPr>
      <w:hyperlink w:anchor="_Toc12576" w:history="1">
        <w:r>
          <w:rPr>
            <w:rFonts w:ascii="仿宋" w:eastAsia="仿宋" w:hAnsi="仿宋" w:cs="仿宋" w:hint="eastAsia"/>
            <w:lang w:eastAsia="zh-CN"/>
          </w:rPr>
          <w:t>十、塑料合金项目人力资源培养与发展</w:t>
        </w:r>
        <w:r>
          <w:tab/>
        </w:r>
        <w:r>
          <w:fldChar w:fldCharType="begin"/>
        </w:r>
        <w:r>
          <w:instrText xml:space="preserve"> PAGEREF _Toc12576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25" w:history="1">
        <w:r>
          <w:rPr>
            <w:rFonts w:ascii="仿宋" w:eastAsia="仿宋" w:hAnsi="仿宋" w:cs="仿宋" w:hint="eastAsia"/>
            <w:lang w:eastAsia="zh-CN"/>
          </w:rPr>
          <w:t>(一)、人才需求与规划</w:t>
        </w:r>
        <w:r>
          <w:tab/>
        </w:r>
        <w:r>
          <w:fldChar w:fldCharType="begin"/>
        </w:r>
        <w:r>
          <w:instrText xml:space="preserve"> PAGEREF _Toc25925 \h </w:instrText>
        </w:r>
        <w:r>
          <w:fldChar w:fldCharType="separate"/>
        </w:r>
        <w:r>
          <w:t>36</w:t>
        </w:r>
        <w:r>
          <w:fldChar w:fldCharType="end"/>
        </w:r>
      </w:hyperlink>
    </w:p>
    <w:p>
      <w:pPr>
        <w:pStyle w:val="TOC2"/>
        <w:tabs>
          <w:tab w:val="right" w:leader="dot" w:pos="8306"/>
        </w:tabs>
      </w:pPr>
      <w:hyperlink w:anchor="_Toc12059" w:history="1">
        <w:r>
          <w:rPr>
            <w:rFonts w:ascii="仿宋" w:eastAsia="仿宋" w:hAnsi="仿宋" w:cs="仿宋" w:hint="eastAsia"/>
            <w:lang w:eastAsia="zh-CN"/>
          </w:rPr>
          <w:t>(二)、培训与发展计划</w:t>
        </w:r>
        <w:r>
          <w:tab/>
        </w:r>
        <w:r>
          <w:fldChar w:fldCharType="begin"/>
        </w:r>
        <w:r>
          <w:instrText xml:space="preserve"> PAGEREF _Toc12059 \h </w:instrText>
        </w:r>
        <w:r>
          <w:fldChar w:fldCharType="separate"/>
        </w:r>
        <w:r>
          <w:t>37</w:t>
        </w:r>
        <w:r>
          <w:fldChar w:fldCharType="end"/>
        </w:r>
      </w:hyperlink>
    </w:p>
    <w:p>
      <w:pPr>
        <w:pStyle w:val="TOC1"/>
        <w:tabs>
          <w:tab w:val="right" w:leader="dot" w:pos="8306"/>
        </w:tabs>
      </w:pPr>
      <w:hyperlink w:anchor="_Toc8635" w:history="1">
        <w:r>
          <w:rPr>
            <w:rFonts w:ascii="仿宋" w:eastAsia="仿宋" w:hAnsi="仿宋" w:cs="仿宋" w:hint="eastAsia"/>
            <w:lang w:eastAsia="zh-CN"/>
          </w:rPr>
          <w:t>十一、塑料合金项目技术管理</w:t>
        </w:r>
        <w:r>
          <w:tab/>
        </w:r>
        <w:r>
          <w:fldChar w:fldCharType="begin"/>
        </w:r>
        <w:r>
          <w:instrText xml:space="preserve"> PAGEREF _Toc8635 \h </w:instrText>
        </w:r>
        <w:r>
          <w:fldChar w:fldCharType="separate"/>
        </w:r>
        <w:r>
          <w:t>37</w:t>
        </w:r>
        <w:r>
          <w:fldChar w:fldCharType="end"/>
        </w:r>
      </w:hyperlink>
    </w:p>
    <w:p>
      <w:pPr>
        <w:pStyle w:val="TOC2"/>
        <w:tabs>
          <w:tab w:val="right" w:leader="dot" w:pos="8306"/>
        </w:tabs>
      </w:pPr>
      <w:hyperlink w:anchor="_Toc4256" w:history="1">
        <w:r>
          <w:rPr>
            <w:rFonts w:ascii="仿宋" w:eastAsia="仿宋" w:hAnsi="仿宋" w:cs="仿宋" w:hint="eastAsia"/>
            <w:lang w:eastAsia="zh-CN"/>
          </w:rPr>
          <w:t>(一)、技术方案选用方向</w:t>
        </w:r>
        <w:r>
          <w:tab/>
        </w:r>
        <w:r>
          <w:fldChar w:fldCharType="begin"/>
        </w:r>
        <w:r>
          <w:instrText xml:space="preserve"> PAGEREF _Toc4256 \h </w:instrText>
        </w:r>
        <w:r>
          <w:fldChar w:fldCharType="separate"/>
        </w:r>
        <w:r>
          <w:t>37</w:t>
        </w:r>
        <w:r>
          <w:fldChar w:fldCharType="end"/>
        </w:r>
      </w:hyperlink>
    </w:p>
    <w:p>
      <w:pPr>
        <w:pStyle w:val="TOC2"/>
        <w:tabs>
          <w:tab w:val="right" w:leader="dot" w:pos="8306"/>
        </w:tabs>
      </w:pPr>
      <w:hyperlink w:anchor="_Toc2582" w:history="1">
        <w:r>
          <w:rPr>
            <w:rFonts w:ascii="仿宋" w:eastAsia="仿宋" w:hAnsi="仿宋" w:cs="仿宋" w:hint="eastAsia"/>
            <w:lang w:eastAsia="zh-CN"/>
          </w:rPr>
          <w:t>(二)、工艺技术方案选用原则</w:t>
        </w:r>
        <w:r>
          <w:tab/>
        </w:r>
        <w:r>
          <w:fldChar w:fldCharType="begin"/>
        </w:r>
        <w:r>
          <w:instrText xml:space="preserve"> PAGEREF _Toc2582 \h </w:instrText>
        </w:r>
        <w:r>
          <w:fldChar w:fldCharType="separate"/>
        </w:r>
        <w:r>
          <w:t>39</w:t>
        </w:r>
        <w:r>
          <w:fldChar w:fldCharType="end"/>
        </w:r>
      </w:hyperlink>
    </w:p>
    <w:p>
      <w:pPr>
        <w:pStyle w:val="TOC2"/>
        <w:tabs>
          <w:tab w:val="right" w:leader="dot" w:pos="8306"/>
        </w:tabs>
      </w:pPr>
      <w:hyperlink w:anchor="_Toc15349" w:history="1">
        <w:r>
          <w:rPr>
            <w:rFonts w:ascii="仿宋" w:eastAsia="仿宋" w:hAnsi="仿宋" w:cs="仿宋" w:hint="eastAsia"/>
            <w:lang w:eastAsia="zh-CN"/>
          </w:rPr>
          <w:t>(三)、工艺技术方案要求</w:t>
        </w:r>
        <w:r>
          <w:tab/>
        </w:r>
        <w:r>
          <w:fldChar w:fldCharType="begin"/>
        </w:r>
        <w:r>
          <w:instrText xml:space="preserve"> PAGEREF _Toc15349 \h </w:instrText>
        </w:r>
        <w:r>
          <w:fldChar w:fldCharType="separate"/>
        </w:r>
        <w:r>
          <w:t>41</w:t>
        </w:r>
        <w:r>
          <w:fldChar w:fldCharType="end"/>
        </w:r>
      </w:hyperlink>
    </w:p>
    <w:p>
      <w:pPr>
        <w:pStyle w:val="TOC1"/>
        <w:tabs>
          <w:tab w:val="right" w:leader="dot" w:pos="8306"/>
        </w:tabs>
      </w:pPr>
      <w:hyperlink w:anchor="_Toc14722" w:history="1">
        <w:r>
          <w:rPr>
            <w:rFonts w:ascii="仿宋" w:eastAsia="仿宋" w:hAnsi="仿宋" w:cs="仿宋" w:hint="eastAsia"/>
            <w:lang w:eastAsia="zh-CN"/>
          </w:rPr>
          <w:t>十二、塑料合金项目人力资源管理</w:t>
        </w:r>
        <w:r>
          <w:tab/>
        </w:r>
        <w:r>
          <w:fldChar w:fldCharType="begin"/>
        </w:r>
        <w:r>
          <w:instrText xml:space="preserve"> PAGEREF _Toc14722 \h </w:instrText>
        </w:r>
        <w:r>
          <w:fldChar w:fldCharType="separate"/>
        </w:r>
        <w:r>
          <w:t>43</w:t>
        </w:r>
        <w:r>
          <w:fldChar w:fldCharType="end"/>
        </w:r>
      </w:hyperlink>
    </w:p>
    <w:p>
      <w:pPr>
        <w:pStyle w:val="TOC2"/>
        <w:tabs>
          <w:tab w:val="right" w:leader="dot" w:pos="8306"/>
        </w:tabs>
      </w:pPr>
      <w:hyperlink w:anchor="_Toc32147" w:history="1">
        <w:r>
          <w:rPr>
            <w:rFonts w:ascii="仿宋" w:eastAsia="仿宋" w:hAnsi="仿宋" w:cs="仿宋" w:hint="eastAsia"/>
            <w:lang w:eastAsia="zh-CN"/>
          </w:rPr>
          <w:t>(一)、建立健全的预算管理制度</w:t>
        </w:r>
        <w:r>
          <w:tab/>
        </w:r>
        <w:r>
          <w:fldChar w:fldCharType="begin"/>
        </w:r>
        <w:r>
          <w:instrText xml:space="preserve"> PAGEREF _Toc32147 \h </w:instrText>
        </w:r>
        <w:r>
          <w:fldChar w:fldCharType="separate"/>
        </w:r>
        <w:r>
          <w:t>43</w:t>
        </w:r>
        <w:r>
          <w:fldChar w:fldCharType="end"/>
        </w:r>
      </w:hyperlink>
    </w:p>
    <w:p>
      <w:pPr>
        <w:pStyle w:val="TOC2"/>
        <w:tabs>
          <w:tab w:val="right" w:leader="dot" w:pos="8306"/>
        </w:tabs>
      </w:pPr>
      <w:hyperlink w:anchor="_Toc22694" w:history="1">
        <w:r>
          <w:rPr>
            <w:rFonts w:ascii="仿宋" w:eastAsia="仿宋" w:hAnsi="仿宋" w:cs="仿宋" w:hint="eastAsia"/>
            <w:lang w:eastAsia="zh-CN"/>
          </w:rPr>
          <w:t>(二)、加强资金流动监控</w:t>
        </w:r>
        <w:r>
          <w:tab/>
        </w:r>
        <w:r>
          <w:fldChar w:fldCharType="begin"/>
        </w:r>
        <w:r>
          <w:instrText xml:space="preserve"> PAGEREF _Toc22694 \h </w:instrText>
        </w:r>
        <w:r>
          <w:fldChar w:fldCharType="separate"/>
        </w:r>
        <w:r>
          <w:t>45</w:t>
        </w:r>
        <w:r>
          <w:fldChar w:fldCharType="end"/>
        </w:r>
      </w:hyperlink>
    </w:p>
    <w:p>
      <w:pPr>
        <w:pStyle w:val="TOC2"/>
        <w:tabs>
          <w:tab w:val="right" w:leader="dot" w:pos="8306"/>
        </w:tabs>
      </w:pPr>
      <w:hyperlink w:anchor="_Toc31049" w:history="1">
        <w:r>
          <w:rPr>
            <w:rFonts w:ascii="仿宋" w:eastAsia="仿宋" w:hAnsi="仿宋" w:cs="仿宋" w:hint="eastAsia"/>
            <w:lang w:eastAsia="zh-CN"/>
          </w:rPr>
          <w:t>(三)、制定完善的风险控制机制</w:t>
        </w:r>
        <w:r>
          <w:tab/>
        </w:r>
        <w:r>
          <w:fldChar w:fldCharType="begin"/>
        </w:r>
        <w:r>
          <w:instrText xml:space="preserve"> PAGEREF _Toc31049 \h </w:instrText>
        </w:r>
        <w:r>
          <w:fldChar w:fldCharType="separate"/>
        </w:r>
        <w:r>
          <w:t>46</w:t>
        </w:r>
        <w:r>
          <w:fldChar w:fldCharType="end"/>
        </w:r>
      </w:hyperlink>
    </w:p>
    <w:p>
      <w:pPr>
        <w:pStyle w:val="TOC2"/>
        <w:tabs>
          <w:tab w:val="right" w:leader="dot" w:pos="8306"/>
        </w:tabs>
      </w:pPr>
      <w:hyperlink w:anchor="_Toc19128" w:history="1">
        <w:r>
          <w:rPr>
            <w:rFonts w:ascii="仿宋" w:eastAsia="仿宋" w:hAnsi="仿宋" w:cs="仿宋" w:hint="eastAsia"/>
            <w:lang w:eastAsia="zh-CN"/>
          </w:rPr>
          <w:t>(四)、优化成本管理</w:t>
        </w:r>
        <w:r>
          <w:tab/>
        </w:r>
        <w:r>
          <w:fldChar w:fldCharType="begin"/>
        </w:r>
        <w:r>
          <w:instrText xml:space="preserve"> PAGEREF _Toc19128 \h </w:instrText>
        </w:r>
        <w:r>
          <w:fldChar w:fldCharType="separate"/>
        </w:r>
        <w:r>
          <w:t>47</w:t>
        </w:r>
        <w:r>
          <w:fldChar w:fldCharType="end"/>
        </w:r>
      </w:hyperlink>
    </w:p>
    <w:p>
      <w:pPr>
        <w:pStyle w:val="TOC1"/>
        <w:tabs>
          <w:tab w:val="right" w:leader="dot" w:pos="8306"/>
        </w:tabs>
      </w:pPr>
      <w:hyperlink w:anchor="_Toc8597" w:history="1">
        <w:r>
          <w:rPr>
            <w:rFonts w:ascii="仿宋" w:eastAsia="仿宋" w:hAnsi="仿宋" w:cs="仿宋" w:hint="eastAsia"/>
            <w:lang w:eastAsia="zh-CN"/>
          </w:rPr>
          <w:t>十三、塑料合金项目实施保障措施</w:t>
        </w:r>
        <w:r>
          <w:tab/>
        </w:r>
        <w:r>
          <w:fldChar w:fldCharType="begin"/>
        </w:r>
        <w:r>
          <w:instrText xml:space="preserve"> PAGEREF _Toc8597 \h </w:instrText>
        </w:r>
        <w:r>
          <w:fldChar w:fldCharType="separate"/>
        </w:r>
        <w:r>
          <w:t>49</w:t>
        </w:r>
        <w:r>
          <w:fldChar w:fldCharType="end"/>
        </w:r>
      </w:hyperlink>
    </w:p>
    <w:p>
      <w:pPr>
        <w:pStyle w:val="TOC2"/>
        <w:tabs>
          <w:tab w:val="right" w:leader="dot" w:pos="8306"/>
        </w:tabs>
      </w:pPr>
      <w:hyperlink w:anchor="_Toc19441" w:history="1">
        <w:r>
          <w:rPr>
            <w:rFonts w:ascii="仿宋" w:eastAsia="仿宋" w:hAnsi="仿宋" w:cs="仿宋" w:hint="eastAsia"/>
            <w:lang w:eastAsia="zh-CN"/>
          </w:rPr>
          <w:t>(一)、塑料合金项目实施保障机制</w:t>
        </w:r>
        <w:r>
          <w:tab/>
        </w:r>
        <w:r>
          <w:fldChar w:fldCharType="begin"/>
        </w:r>
        <w:r>
          <w:instrText xml:space="preserve"> PAGEREF _Toc19441 \h </w:instrText>
        </w:r>
        <w:r>
          <w:fldChar w:fldCharType="separate"/>
        </w:r>
        <w:r>
          <w:t>49</w:t>
        </w:r>
        <w:r>
          <w:fldChar w:fldCharType="end"/>
        </w:r>
      </w:hyperlink>
    </w:p>
    <w:p>
      <w:pPr>
        <w:pStyle w:val="TOC2"/>
        <w:tabs>
          <w:tab w:val="right" w:leader="dot" w:pos="8306"/>
        </w:tabs>
      </w:pPr>
      <w:hyperlink w:anchor="_Toc20146" w:history="1">
        <w:r>
          <w:rPr>
            <w:rFonts w:ascii="仿宋" w:eastAsia="仿宋" w:hAnsi="仿宋" w:cs="仿宋" w:hint="eastAsia"/>
            <w:lang w:eastAsia="zh-CN"/>
          </w:rPr>
          <w:t>(二)、塑料合金项目法律合规要求</w:t>
        </w:r>
        <w:r>
          <w:tab/>
        </w:r>
        <w:r>
          <w:fldChar w:fldCharType="begin"/>
        </w:r>
        <w:r>
          <w:instrText xml:space="preserve"> PAGEREF _Toc20146 \h </w:instrText>
        </w:r>
        <w:r>
          <w:fldChar w:fldCharType="separate"/>
        </w:r>
        <w:r>
          <w:t>52</w:t>
        </w:r>
        <w:r>
          <w:fldChar w:fldCharType="end"/>
        </w:r>
      </w:hyperlink>
    </w:p>
    <w:p>
      <w:pPr>
        <w:pStyle w:val="TOC2"/>
        <w:tabs>
          <w:tab w:val="right" w:leader="dot" w:pos="8306"/>
        </w:tabs>
      </w:pPr>
      <w:hyperlink w:anchor="_Toc21729" w:history="1">
        <w:r>
          <w:rPr>
            <w:rFonts w:ascii="仿宋" w:eastAsia="仿宋" w:hAnsi="仿宋" w:cs="仿宋" w:hint="eastAsia"/>
            <w:lang w:eastAsia="zh-CN"/>
          </w:rPr>
          <w:t>(三)、塑料合金项目合同管理与法律事务</w:t>
        </w:r>
        <w:r>
          <w:tab/>
        </w:r>
        <w:r>
          <w:fldChar w:fldCharType="begin"/>
        </w:r>
        <w:r>
          <w:instrText xml:space="preserve"> PAGEREF _Toc21729 \h </w:instrText>
        </w:r>
        <w:r>
          <w:fldChar w:fldCharType="separate"/>
        </w:r>
        <w:r>
          <w:t>56</w:t>
        </w:r>
        <w:r>
          <w:fldChar w:fldCharType="end"/>
        </w:r>
      </w:hyperlink>
    </w:p>
    <w:p>
      <w:pPr>
        <w:pStyle w:val="TOC2"/>
        <w:tabs>
          <w:tab w:val="right" w:leader="dot" w:pos="8306"/>
        </w:tabs>
      </w:pPr>
      <w:hyperlink w:anchor="_Toc6955" w:history="1">
        <w:r>
          <w:rPr>
            <w:rFonts w:ascii="仿宋" w:eastAsia="仿宋" w:hAnsi="仿宋" w:cs="仿宋" w:hint="eastAsia"/>
            <w:lang w:eastAsia="zh-CN"/>
          </w:rPr>
          <w:t>(四)、塑料合金项目知识产权保护策略</w:t>
        </w:r>
        <w:r>
          <w:tab/>
        </w:r>
        <w:r>
          <w:fldChar w:fldCharType="begin"/>
        </w:r>
        <w:r>
          <w:instrText xml:space="preserve"> PAGEREF _Toc6955 \h </w:instrText>
        </w:r>
        <w:r>
          <w:fldChar w:fldCharType="separate"/>
        </w:r>
        <w:r>
          <w:t>63</w:t>
        </w:r>
        <w:r>
          <w:fldChar w:fldCharType="end"/>
        </w:r>
      </w:hyperlink>
    </w:p>
    <w:p>
      <w:pPr>
        <w:pStyle w:val="TOC1"/>
        <w:tabs>
          <w:tab w:val="right" w:leader="dot" w:pos="8306"/>
        </w:tabs>
      </w:pPr>
      <w:hyperlink w:anchor="_Toc28986" w:history="1">
        <w:r>
          <w:rPr>
            <w:rFonts w:ascii="仿宋" w:eastAsia="仿宋" w:hAnsi="仿宋" w:cs="仿宋" w:hint="eastAsia"/>
            <w:lang w:eastAsia="zh-CN"/>
          </w:rPr>
          <w:t>十四、风险识别与分类</w:t>
        </w:r>
        <w:r>
          <w:tab/>
        </w:r>
        <w:r>
          <w:fldChar w:fldCharType="begin"/>
        </w:r>
        <w:r>
          <w:instrText xml:space="preserve"> PAGEREF _Toc28986 \h </w:instrText>
        </w:r>
        <w:r>
          <w:fldChar w:fldCharType="separate"/>
        </w:r>
        <w:r>
          <w:t>65</w:t>
        </w:r>
        <w:r>
          <w:fldChar w:fldCharType="end"/>
        </w:r>
      </w:hyperlink>
    </w:p>
    <w:p>
      <w:pPr>
        <w:pStyle w:val="TOC2"/>
        <w:tabs>
          <w:tab w:val="right" w:leader="dot" w:pos="8306"/>
        </w:tabs>
      </w:pPr>
      <w:hyperlink w:anchor="_Toc6644" w:history="1">
        <w:r>
          <w:rPr>
            <w:rFonts w:ascii="仿宋" w:eastAsia="仿宋" w:hAnsi="仿宋" w:cs="仿宋" w:hint="eastAsia"/>
            <w:lang w:eastAsia="zh-CN"/>
          </w:rPr>
          <w:t>(一)、风险识别</w:t>
        </w:r>
        <w:r>
          <w:tab/>
        </w:r>
        <w:r>
          <w:fldChar w:fldCharType="begin"/>
        </w:r>
        <w:r>
          <w:instrText xml:space="preserve"> PAGEREF _Toc6644 \h </w:instrText>
        </w:r>
        <w:r>
          <w:fldChar w:fldCharType="separate"/>
        </w:r>
        <w:r>
          <w:t>65</w:t>
        </w:r>
        <w:r>
          <w:fldChar w:fldCharType="end"/>
        </w:r>
      </w:hyperlink>
    </w:p>
    <w:p>
      <w:pPr>
        <w:pStyle w:val="TOC2"/>
        <w:tabs>
          <w:tab w:val="right" w:leader="dot" w:pos="8306"/>
        </w:tabs>
      </w:pPr>
      <w:hyperlink w:anchor="_Toc28163" w:history="1">
        <w:r>
          <w:rPr>
            <w:rFonts w:ascii="仿宋" w:eastAsia="仿宋" w:hAnsi="仿宋" w:cs="仿宋" w:hint="eastAsia"/>
            <w:lang w:eastAsia="zh-CN"/>
          </w:rPr>
          <w:t>(二)、风险分类</w:t>
        </w:r>
        <w:r>
          <w:tab/>
        </w:r>
        <w:r>
          <w:fldChar w:fldCharType="begin"/>
        </w:r>
        <w:r>
          <w:instrText xml:space="preserve"> PAGEREF _Toc28163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70"/>
      <w:r>
        <w:rPr>
          <w:rFonts w:ascii="仿宋" w:eastAsia="仿宋" w:hAnsi="仿宋" w:cs="仿宋" w:hint="eastAsia"/>
          <w:sz w:val="28"/>
          <w:lang w:eastAsia="zh-CN"/>
        </w:rPr>
        <w:t>一、塑料合金项目建设背景及必要性分析</w:t>
      </w:r>
      <w:bookmarkEnd w:id="2"/>
    </w:p>
    <w:p>
      <w:pPr>
        <w:pStyle w:val="Heading2"/>
        <w:rPr>
          <w:rFonts w:ascii="仿宋" w:eastAsia="仿宋" w:hAnsi="仿宋" w:cs="仿宋" w:hint="eastAsia"/>
          <w:lang w:eastAsia="zh-CN"/>
        </w:rPr>
      </w:pPr>
      <w:bookmarkStart w:id="3" w:name="_Toc13294"/>
      <w:r>
        <w:rPr>
          <w:rFonts w:ascii="仿宋" w:eastAsia="仿宋" w:hAnsi="仿宋" w:cs="仿宋" w:hint="eastAsia"/>
          <w:lang w:eastAsia="zh-CN"/>
        </w:rPr>
        <w:t>(一)、塑料合金项目背景分析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合金项目在这个潮流中的定位。同时，我们将关注行业内涌现的新兴机遇，以便塑料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合金项目提供了强大的发展动力。我们将聚焦于行业内最新的技术发展趋势，包括但不限于人工智能、大数据分析、物联网等领域。通过深度的技术研究，我们将确保塑料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合金项目发展的源泉。我们将投入更多的精力对市场需求进行深入剖析，超越表面的需求，深入挖掘潜在的市场痛点和机遇。通过对市场需求的细致了解，塑料合金项目将更有针对性地设计解决方案，满足市场的多样化需求，从而更好地促进塑料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合金项目战略至关重要。我们将对竞争态势进行更为深入的分析，包括但不限于市场份额、产品特点、客户满意度等多个维度。通过深度的竞争分析，塑料合金项目将能够更准确地把握市场脉搏，制定具有竞争力的塑料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塑料合金项目的发展具有直接的影响。我们将进行更为全面的法规和政策分析，了解行业发展中的潜在法律风险和合规挑战。通过充分了解和遵守相关法规，塑料合金项目将确保在法律框架内合法合规运营，为塑料合金项目的稳健发展提供有力支持。</w:t>
      </w:r>
    </w:p>
    <w:p>
      <w:pPr>
        <w:pStyle w:val="Heading2"/>
        <w:ind w:firstLine="560" w:firstLineChars="200"/>
        <w:rPr>
          <w:rFonts w:ascii="仿宋" w:eastAsia="仿宋" w:hAnsi="仿宋" w:cs="仿宋" w:hint="eastAsia"/>
          <w:sz w:val="28"/>
          <w:lang w:eastAsia="zh-CN"/>
        </w:rPr>
      </w:pPr>
      <w:bookmarkStart w:id="4" w:name="_Toc8349"/>
      <w:r>
        <w:rPr>
          <w:rFonts w:ascii="仿宋" w:eastAsia="仿宋" w:hAnsi="仿宋" w:cs="仿宋" w:hint="eastAsia"/>
          <w:sz w:val="28"/>
          <w:lang w:eastAsia="zh-CN"/>
        </w:rPr>
        <w:t>(二)、塑料合金项目建设必要性分析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建设的迫切性源于对行业发展趋势的深刻洞察。我们正处于一个行业变革的时代，科技创新、数字化转型成为企业发展的关键动力。塑料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建设不仅仅是为了跟上潮流，更是为了通过技术创新推动企业的持续发展。通过引入先进的技术和解决方案，塑料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合金项目的建设成为必然选择，通过提高产品质量、拓展服务领域，从而在竞争中获得更多的机会。塑料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塑料合金项目建设的必要性体现在对客户需求更精准的满足。通过塑料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建设的背后是对企业持续创新的追求。只有通过不断创新，企业才能在竞争中立于不败之地。塑料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136"/>
      <w:r>
        <w:rPr>
          <w:rFonts w:ascii="仿宋" w:eastAsia="仿宋" w:hAnsi="仿宋" w:cs="仿宋" w:hint="eastAsia"/>
          <w:sz w:val="28"/>
          <w:lang w:eastAsia="zh-CN"/>
        </w:rPr>
        <w:t>二、塑料合金项目文档管理</w:t>
      </w:r>
      <w:bookmarkEnd w:id="5"/>
    </w:p>
    <w:p>
      <w:pPr>
        <w:pStyle w:val="Heading2"/>
        <w:rPr>
          <w:rFonts w:ascii="仿宋" w:eastAsia="仿宋" w:hAnsi="仿宋" w:cs="仿宋" w:hint="eastAsia"/>
          <w:lang w:eastAsia="zh-CN"/>
        </w:rPr>
      </w:pPr>
      <w:bookmarkStart w:id="6" w:name="_Toc43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塑料合金项目高度重视文档的质量和准确性，以支持塑料合金项目的各项活动和决策。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文档的编制始于塑料合金项目计划的初期，我们制定了详细的文档编制计划，明确了每个文档的内容、格式和编写责任人。在塑料合金项目启动阶段，我们首先编制了塑料合金项目章程，明确定义了塑料合金项目的目标、范围、风险等关键要素。随后，塑料合金项目团队根据计划陆续编制了需求文档、设计文档、测试文档等各类文档，确保塑料合金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合金项目管理中的重要环节，旨在确保塑料合金项目文档符合质量标准和塑料合金项目需求。在塑料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除了内部审查，我们还进行了外部审查，邀请塑料合金项目相关利益方和专业领域的专家对文档进行独立审查。这有助于获取更全面、客观的反馈，确保塑料合金项目文档不仅符合内部标准，也满足外部需求。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塑料合金项目在文档编制与审查方面建立了严格的管理机制，通过规范的流程和多维度的审查，确保塑料合金项目文档的质量、准确性和可靠性，为塑料合金项目的顺利推进提供了有力支持。</w:t>
      </w:r>
    </w:p>
    <w:p>
      <w:pPr>
        <w:pStyle w:val="Heading2"/>
        <w:ind w:firstLine="560" w:firstLineChars="200"/>
        <w:rPr>
          <w:rFonts w:ascii="仿宋" w:eastAsia="仿宋" w:hAnsi="仿宋" w:cs="仿宋" w:hint="eastAsia"/>
          <w:sz w:val="28"/>
          <w:lang w:eastAsia="zh-CN"/>
        </w:rPr>
      </w:pPr>
      <w:bookmarkStart w:id="7" w:name="_Toc2389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我们通过多渠道发布文档，包括电子邮件、塑料合金项目管理平台、内部网站等，以满足不同团队成员的偏好和需求。多渠道发布确保了信息的全面覆盖。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41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文档存档与归档是塑料合金项目生命周期中一个至关重要的环节，直接关系到塑料合金项目信息的长期保存和历史记录的完整性。在塑料合金项目中，我们实施了一系列有效的文档存档与归档管理策略：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7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1848"/>
      <w:r>
        <w:rPr>
          <w:rFonts w:ascii="仿宋" w:eastAsia="仿宋" w:hAnsi="仿宋" w:cs="仿宋" w:hint="eastAsia"/>
          <w:lang w:eastAsia="zh-CN"/>
        </w:rPr>
        <w:t>(一)、塑料合金行业分析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塑料合金行业一直以来都是市场的关注焦点。行业内的发展趋势、竞争态势以及潜在机会都对塑料合金项目的推进产生深远的影响。通过深入研究行业的整体概貌，我们将更好地理解行业的核心特征，为塑料合金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行业，技术一直是推动创新和发展的关键因素。我们将对当前技术趋势进行详尽分析，包括但不限于人工智能、大数据应用、先进制造技术等。这有助于塑料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塑料合金项目成功的基础。我们将对主要竞争对手进行深入研究，包括其市场份额、产品特点、市场定位等。通过全面了解竞争对手的优势和劣势，塑料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8765"/>
      <w:r>
        <w:rPr>
          <w:rFonts w:ascii="仿宋" w:eastAsia="仿宋" w:hAnsi="仿宋" w:cs="仿宋" w:hint="eastAsia"/>
          <w:sz w:val="28"/>
          <w:lang w:eastAsia="zh-CN"/>
        </w:rPr>
        <w:t>(二)、塑料合金市场分析预测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通过对市场规模的深入调研，我们将预测塑料合金市场未来的增长趋势。这包括市场的整体规模、各细分领域的发展趋势等。塑料合金项目可以根据市场的扩张速度和潜在机会，制定更符合市场需求的发展策略。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合金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合金项目实施过程中需要充分考虑的因素。我们将对市场风险进行全面评估，包括但不限于政策法规风险、市场竞争风险、技术变革风险等。通过对潜在风险的深入分析，塑料合金项目可以制定相应的风险缓解策略，降低不确定性对塑料合金项目的影响。</w:t>
      </w:r>
    </w:p>
    <w:p>
      <w:pPr>
        <w:pStyle w:val="Heading1"/>
        <w:ind w:firstLine="560" w:firstLineChars="200"/>
        <w:rPr>
          <w:rFonts w:ascii="仿宋" w:eastAsia="仿宋" w:hAnsi="仿宋" w:cs="仿宋" w:hint="eastAsia"/>
          <w:sz w:val="28"/>
          <w:lang w:eastAsia="zh-CN"/>
        </w:rPr>
      </w:pPr>
      <w:bookmarkStart w:id="12" w:name="_Toc30594"/>
      <w:r>
        <w:rPr>
          <w:rFonts w:ascii="仿宋" w:eastAsia="仿宋" w:hAnsi="仿宋" w:cs="仿宋" w:hint="eastAsia"/>
          <w:sz w:val="28"/>
          <w:lang w:eastAsia="zh-CN"/>
        </w:rPr>
        <w:t>四、塑料合金项目土建工程</w:t>
      </w:r>
      <w:bookmarkEnd w:id="12"/>
    </w:p>
    <w:p>
      <w:pPr>
        <w:pStyle w:val="Heading2"/>
        <w:rPr>
          <w:rFonts w:ascii="仿宋" w:eastAsia="仿宋" w:hAnsi="仿宋" w:cs="仿宋" w:hint="eastAsia"/>
          <w:lang w:eastAsia="zh-CN"/>
        </w:rPr>
      </w:pPr>
      <w:bookmarkStart w:id="13" w:name="_Toc2268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在塑料合金项目的建筑工程设计中，我们将秉承一系列重要的设计原则，以确保塑料合金项目建筑在功能、美观、可持续性等方面达到最佳效果。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在建筑设计中，我们将综合考虑建设和运营成本。通过精细的经济效益分析，确保设计方案在高效利用资源的同时，对塑料合金项目的长期盈利能力有积极的贡献。</w:t>
      </w:r>
    </w:p>
    <w:p>
      <w:pPr>
        <w:pStyle w:val="Heading2"/>
        <w:ind w:firstLine="560" w:firstLineChars="200"/>
        <w:rPr>
          <w:rFonts w:ascii="仿宋" w:eastAsia="仿宋" w:hAnsi="仿宋" w:cs="仿宋" w:hint="eastAsia"/>
          <w:sz w:val="28"/>
          <w:lang w:eastAsia="zh-CN"/>
        </w:rPr>
      </w:pPr>
      <w:bookmarkStart w:id="14" w:name="_Toc513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的土建工程设计中，我们将精准设定设计年限，结合塑料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91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塑料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7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本期工程塑料合金项目预计总建筑面积XXX平方米，其中：计容建筑面积XXX平方米，计划建筑工程投资XX万元，占塑料合金项目总投资的XX%。</w:t>
      </w:r>
    </w:p>
    <w:p>
      <w:pPr>
        <w:pStyle w:val="Heading1"/>
        <w:ind w:firstLine="560" w:firstLineChars="200"/>
        <w:rPr>
          <w:rFonts w:ascii="仿宋" w:eastAsia="仿宋" w:hAnsi="仿宋" w:cs="仿宋" w:hint="eastAsia"/>
          <w:sz w:val="28"/>
          <w:lang w:eastAsia="zh-CN"/>
        </w:rPr>
      </w:pPr>
      <w:bookmarkStart w:id="17" w:name="_Toc13489"/>
      <w:r>
        <w:rPr>
          <w:rFonts w:ascii="仿宋" w:eastAsia="仿宋" w:hAnsi="仿宋" w:cs="仿宋" w:hint="eastAsia"/>
          <w:sz w:val="28"/>
          <w:lang w:eastAsia="zh-CN"/>
        </w:rPr>
        <w:t>五、塑料合金项目危机管理</w:t>
      </w:r>
      <w:bookmarkEnd w:id="17"/>
    </w:p>
    <w:p>
      <w:pPr>
        <w:pStyle w:val="Heading2"/>
        <w:rPr>
          <w:rFonts w:ascii="仿宋" w:eastAsia="仿宋" w:hAnsi="仿宋" w:cs="仿宋" w:hint="eastAsia"/>
          <w:lang w:eastAsia="zh-CN"/>
        </w:rPr>
      </w:pPr>
      <w:bookmarkStart w:id="18" w:name="_Toc1106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塑料合金项目危机管理中，危机预警与识别是确保塑料合金项目稳健运行的核心步骤。通过建立全面的监测机制，塑料合金项目团队旨在及时发现和理解潜在的风险和危机因素，以便采取及时的预防和应对措施，确保塑料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首先，通过深入的风险评估，塑料合金项目团队全面分析了整个塑料合金项目和各个阶段可能存在的威胁。这包括准确评估每个潜在风险的发生概率和可能影响的程度，为后续危机预警提供了有力支持。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合金项目团队着重于明确定义塑料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合金项目进展的持续监控，团队能够及时发现潜在问题并作出迅速反应。塑料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在这一阶段，团队的专业素养和反应速度将发挥至关重要的作用，以确保潜在危机能够在初期得到有效的处理，最大程度地减轻负面影响。通过危机预警与识别，塑料合金项目得以更有序、可控地推进。</w:t>
      </w:r>
    </w:p>
    <w:p>
      <w:pPr>
        <w:pStyle w:val="Heading2"/>
        <w:ind w:firstLine="560" w:firstLineChars="200"/>
        <w:rPr>
          <w:rFonts w:ascii="仿宋" w:eastAsia="仿宋" w:hAnsi="仿宋" w:cs="仿宋" w:hint="eastAsia"/>
          <w:sz w:val="28"/>
          <w:lang w:eastAsia="zh-CN"/>
        </w:rPr>
      </w:pPr>
      <w:bookmarkStart w:id="19" w:name="_Toc1630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暂停塑料合金项目进度：为遏制危机蔓延，塑料合金项目暂时停止进行，以便全面评估当前状况。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资源重新分配：重新评估塑料合金项目资源的分配，确保最大限度地减小损失。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实时沟通：与关键利益相关者建立实时沟通机制，向他们传递塑料合金项目危机的实际状况，保障塑料合金项目核心利益。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随着危机得到初步控制，塑料合金项目团队转向制定恢复计划，以确保塑料合金项目能够从中迅速恢复。主要恢复计划包括：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修复受损的进度计划：重新评估塑料合金项目进度，制定修复计划，确保塑料合金项目尽快回归正常进程。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风险管理机制加强：对塑料合金项目风险进行全面评估，制定更强化的风险管理策略，以预防未来可能的危机。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https://d.book118.com/018074050055006032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42C83"/>
    <w:rsid w:val="4BD42C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7405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2024-01-28T20:56:00Z</dcterms:created>
  <dcterms:modified xsi:type="dcterms:W3CDTF">2024-01-28T20:57:17Z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EF6A5D9637944181B996FA702DE392BF_11</vt:lpwstr>
  </property>
  <property fmtid="{D5CDD505-2E9C-101B-9397-08002B2CF9AE}" pid="3" name="KSOProductBuildVer">
    <vt:lpwstr>2052-12.1.0.16250</vt:lpwstr>
  </property>
</Properties>
</file>