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专业照明设备项目规划设计纲要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827" w:history="1">
        <w:r>
          <w:rPr>
            <w:rFonts w:ascii="仿宋" w:eastAsia="仿宋" w:hAnsi="仿宋" w:cs="仿宋" w:hint="eastAsia"/>
            <w:lang w:eastAsia="zh-CN"/>
          </w:rPr>
          <w:t>概论</w:t>
        </w:r>
        <w:r>
          <w:tab/>
        </w:r>
        <w:r>
          <w:fldChar w:fldCharType="begin"/>
        </w:r>
        <w:r>
          <w:instrText xml:space="preserve"> PAGEREF _Toc26827 \h </w:instrText>
        </w:r>
        <w:r>
          <w:fldChar w:fldCharType="separate"/>
        </w:r>
        <w:r>
          <w:t>3</w:t>
        </w:r>
        <w:r>
          <w:fldChar w:fldCharType="end"/>
        </w:r>
      </w:hyperlink>
    </w:p>
    <w:p>
      <w:pPr>
        <w:pStyle w:val="TOC1"/>
        <w:tabs>
          <w:tab w:val="right" w:leader="dot" w:pos="8306"/>
        </w:tabs>
      </w:pPr>
      <w:hyperlink w:anchor="_Toc18531" w:history="1">
        <w:r>
          <w:rPr>
            <w:rFonts w:ascii="仿宋" w:eastAsia="仿宋" w:hAnsi="仿宋" w:cs="仿宋" w:hint="eastAsia"/>
            <w:lang w:eastAsia="zh-CN"/>
          </w:rPr>
          <w:t>一、市场分析、调研</w:t>
        </w:r>
        <w:r>
          <w:tab/>
        </w:r>
        <w:r>
          <w:fldChar w:fldCharType="begin"/>
        </w:r>
        <w:r>
          <w:instrText xml:space="preserve"> PAGEREF _Toc18531 \h </w:instrText>
        </w:r>
        <w:r>
          <w:fldChar w:fldCharType="separate"/>
        </w:r>
        <w:r>
          <w:t>3</w:t>
        </w:r>
        <w:r>
          <w:fldChar w:fldCharType="end"/>
        </w:r>
      </w:hyperlink>
    </w:p>
    <w:p>
      <w:pPr>
        <w:pStyle w:val="TOC2"/>
        <w:tabs>
          <w:tab w:val="right" w:leader="dot" w:pos="8306"/>
        </w:tabs>
      </w:pPr>
      <w:hyperlink w:anchor="_Toc3687" w:history="1">
        <w:r>
          <w:rPr>
            <w:rFonts w:ascii="仿宋" w:eastAsia="仿宋" w:hAnsi="仿宋" w:cs="仿宋" w:hint="eastAsia"/>
            <w:lang w:eastAsia="zh-CN"/>
          </w:rPr>
          <w:t>(一)、专业照明设备行业分析</w:t>
        </w:r>
        <w:r>
          <w:tab/>
        </w:r>
        <w:r>
          <w:fldChar w:fldCharType="begin"/>
        </w:r>
        <w:r>
          <w:instrText xml:space="preserve"> PAGEREF _Toc3687 \h </w:instrText>
        </w:r>
        <w:r>
          <w:fldChar w:fldCharType="separate"/>
        </w:r>
        <w:r>
          <w:t>3</w:t>
        </w:r>
        <w:r>
          <w:fldChar w:fldCharType="end"/>
        </w:r>
      </w:hyperlink>
    </w:p>
    <w:p>
      <w:pPr>
        <w:pStyle w:val="TOC2"/>
        <w:tabs>
          <w:tab w:val="right" w:leader="dot" w:pos="8306"/>
        </w:tabs>
      </w:pPr>
      <w:hyperlink w:anchor="_Toc29925" w:history="1">
        <w:r>
          <w:rPr>
            <w:rFonts w:ascii="仿宋" w:eastAsia="仿宋" w:hAnsi="仿宋" w:cs="仿宋" w:hint="eastAsia"/>
            <w:lang w:eastAsia="zh-CN"/>
          </w:rPr>
          <w:t>(二)、专业照明设备市场分析预测</w:t>
        </w:r>
        <w:r>
          <w:tab/>
        </w:r>
        <w:r>
          <w:fldChar w:fldCharType="begin"/>
        </w:r>
        <w:r>
          <w:instrText xml:space="preserve"> PAGEREF _Toc29925 \h </w:instrText>
        </w:r>
        <w:r>
          <w:fldChar w:fldCharType="separate"/>
        </w:r>
        <w:r>
          <w:t>4</w:t>
        </w:r>
        <w:r>
          <w:fldChar w:fldCharType="end"/>
        </w:r>
      </w:hyperlink>
    </w:p>
    <w:p>
      <w:pPr>
        <w:pStyle w:val="TOC1"/>
        <w:tabs>
          <w:tab w:val="right" w:leader="dot" w:pos="8306"/>
        </w:tabs>
      </w:pPr>
      <w:hyperlink w:anchor="_Toc8959" w:history="1">
        <w:r>
          <w:rPr>
            <w:rFonts w:ascii="仿宋" w:eastAsia="仿宋" w:hAnsi="仿宋" w:cs="仿宋" w:hint="eastAsia"/>
            <w:lang w:eastAsia="zh-CN"/>
          </w:rPr>
          <w:t>二、专业照明设备项目可持续发展</w:t>
        </w:r>
        <w:r>
          <w:tab/>
        </w:r>
        <w:r>
          <w:fldChar w:fldCharType="begin"/>
        </w:r>
        <w:r>
          <w:instrText xml:space="preserve"> PAGEREF _Toc8959 \h </w:instrText>
        </w:r>
        <w:r>
          <w:fldChar w:fldCharType="separate"/>
        </w:r>
        <w:r>
          <w:t>5</w:t>
        </w:r>
        <w:r>
          <w:fldChar w:fldCharType="end"/>
        </w:r>
      </w:hyperlink>
    </w:p>
    <w:p>
      <w:pPr>
        <w:pStyle w:val="TOC2"/>
        <w:tabs>
          <w:tab w:val="right" w:leader="dot" w:pos="8306"/>
        </w:tabs>
      </w:pPr>
      <w:hyperlink w:anchor="_Toc4706" w:history="1">
        <w:r>
          <w:rPr>
            <w:rFonts w:ascii="仿宋" w:eastAsia="仿宋" w:hAnsi="仿宋" w:cs="仿宋" w:hint="eastAsia"/>
            <w:lang w:eastAsia="zh-CN"/>
          </w:rPr>
          <w:t>(一)、可持续战略与实践</w:t>
        </w:r>
        <w:r>
          <w:tab/>
        </w:r>
        <w:r>
          <w:fldChar w:fldCharType="begin"/>
        </w:r>
        <w:r>
          <w:instrText xml:space="preserve"> PAGEREF _Toc4706 \h </w:instrText>
        </w:r>
        <w:r>
          <w:fldChar w:fldCharType="separate"/>
        </w:r>
        <w:r>
          <w:t>5</w:t>
        </w:r>
        <w:r>
          <w:fldChar w:fldCharType="end"/>
        </w:r>
      </w:hyperlink>
    </w:p>
    <w:p>
      <w:pPr>
        <w:pStyle w:val="TOC2"/>
        <w:tabs>
          <w:tab w:val="right" w:leader="dot" w:pos="8306"/>
        </w:tabs>
      </w:pPr>
      <w:hyperlink w:anchor="_Toc15316" w:history="1">
        <w:r>
          <w:rPr>
            <w:rFonts w:ascii="仿宋" w:eastAsia="仿宋" w:hAnsi="仿宋" w:cs="仿宋" w:hint="eastAsia"/>
            <w:lang w:eastAsia="zh-CN"/>
          </w:rPr>
          <w:t>(二)、环保与社会责任</w:t>
        </w:r>
        <w:r>
          <w:tab/>
        </w:r>
        <w:r>
          <w:fldChar w:fldCharType="begin"/>
        </w:r>
        <w:r>
          <w:instrText xml:space="preserve"> PAGEREF _Toc15316 \h </w:instrText>
        </w:r>
        <w:r>
          <w:fldChar w:fldCharType="separate"/>
        </w:r>
        <w:r>
          <w:t>5</w:t>
        </w:r>
        <w:r>
          <w:fldChar w:fldCharType="end"/>
        </w:r>
      </w:hyperlink>
    </w:p>
    <w:p>
      <w:pPr>
        <w:pStyle w:val="TOC1"/>
        <w:tabs>
          <w:tab w:val="right" w:leader="dot" w:pos="8306"/>
        </w:tabs>
      </w:pPr>
      <w:hyperlink w:anchor="_Toc27292" w:history="1">
        <w:r>
          <w:rPr>
            <w:rFonts w:ascii="仿宋" w:eastAsia="仿宋" w:hAnsi="仿宋" w:cs="仿宋" w:hint="eastAsia"/>
            <w:lang w:eastAsia="zh-CN"/>
          </w:rPr>
          <w:t>三、专业照明设备项目文档管理</w:t>
        </w:r>
        <w:r>
          <w:tab/>
        </w:r>
        <w:r>
          <w:fldChar w:fldCharType="begin"/>
        </w:r>
        <w:r>
          <w:instrText xml:space="preserve"> PAGEREF _Toc27292 \h </w:instrText>
        </w:r>
        <w:r>
          <w:fldChar w:fldCharType="separate"/>
        </w:r>
        <w:r>
          <w:t>6</w:t>
        </w:r>
        <w:r>
          <w:fldChar w:fldCharType="end"/>
        </w:r>
      </w:hyperlink>
    </w:p>
    <w:p>
      <w:pPr>
        <w:pStyle w:val="TOC2"/>
        <w:tabs>
          <w:tab w:val="right" w:leader="dot" w:pos="8306"/>
        </w:tabs>
      </w:pPr>
      <w:hyperlink w:anchor="_Toc26398" w:history="1">
        <w:r>
          <w:rPr>
            <w:rFonts w:ascii="仿宋" w:eastAsia="仿宋" w:hAnsi="仿宋" w:cs="仿宋" w:hint="eastAsia"/>
            <w:lang w:eastAsia="zh-CN"/>
          </w:rPr>
          <w:t>(一)、文档编制与审查</w:t>
        </w:r>
        <w:r>
          <w:tab/>
        </w:r>
        <w:r>
          <w:fldChar w:fldCharType="begin"/>
        </w:r>
        <w:r>
          <w:instrText xml:space="preserve"> PAGEREF _Toc26398 \h </w:instrText>
        </w:r>
        <w:r>
          <w:fldChar w:fldCharType="separate"/>
        </w:r>
        <w:r>
          <w:t>6</w:t>
        </w:r>
        <w:r>
          <w:fldChar w:fldCharType="end"/>
        </w:r>
      </w:hyperlink>
    </w:p>
    <w:p>
      <w:pPr>
        <w:pStyle w:val="TOC2"/>
        <w:tabs>
          <w:tab w:val="right" w:leader="dot" w:pos="8306"/>
        </w:tabs>
      </w:pPr>
      <w:hyperlink w:anchor="_Toc30843" w:history="1">
        <w:r>
          <w:rPr>
            <w:rFonts w:ascii="仿宋" w:eastAsia="仿宋" w:hAnsi="仿宋" w:cs="仿宋" w:hint="eastAsia"/>
            <w:lang w:eastAsia="zh-CN"/>
          </w:rPr>
          <w:t>(二)、文档发布与分发</w:t>
        </w:r>
        <w:r>
          <w:tab/>
        </w:r>
        <w:r>
          <w:fldChar w:fldCharType="begin"/>
        </w:r>
        <w:r>
          <w:instrText xml:space="preserve"> PAGEREF _Toc30843 \h </w:instrText>
        </w:r>
        <w:r>
          <w:fldChar w:fldCharType="separate"/>
        </w:r>
        <w:r>
          <w:t>8</w:t>
        </w:r>
        <w:r>
          <w:fldChar w:fldCharType="end"/>
        </w:r>
      </w:hyperlink>
    </w:p>
    <w:p>
      <w:pPr>
        <w:pStyle w:val="TOC2"/>
        <w:tabs>
          <w:tab w:val="right" w:leader="dot" w:pos="8306"/>
        </w:tabs>
      </w:pPr>
      <w:hyperlink w:anchor="_Toc2923" w:history="1">
        <w:r>
          <w:rPr>
            <w:rFonts w:ascii="仿宋" w:eastAsia="仿宋" w:hAnsi="仿宋" w:cs="仿宋" w:hint="eastAsia"/>
            <w:lang w:eastAsia="zh-CN"/>
          </w:rPr>
          <w:t>(三)、文档存档与归档</w:t>
        </w:r>
        <w:r>
          <w:tab/>
        </w:r>
        <w:r>
          <w:fldChar w:fldCharType="begin"/>
        </w:r>
        <w:r>
          <w:instrText xml:space="preserve"> PAGEREF _Toc2923 \h </w:instrText>
        </w:r>
        <w:r>
          <w:fldChar w:fldCharType="separate"/>
        </w:r>
        <w:r>
          <w:t>9</w:t>
        </w:r>
        <w:r>
          <w:fldChar w:fldCharType="end"/>
        </w:r>
      </w:hyperlink>
    </w:p>
    <w:p>
      <w:pPr>
        <w:pStyle w:val="TOC1"/>
        <w:tabs>
          <w:tab w:val="right" w:leader="dot" w:pos="8306"/>
        </w:tabs>
      </w:pPr>
      <w:hyperlink w:anchor="_Toc10870" w:history="1">
        <w:r>
          <w:rPr>
            <w:rFonts w:ascii="仿宋" w:eastAsia="仿宋" w:hAnsi="仿宋" w:cs="仿宋" w:hint="eastAsia"/>
            <w:lang w:eastAsia="zh-CN"/>
          </w:rPr>
          <w:t>四、工艺说明</w:t>
        </w:r>
        <w:r>
          <w:tab/>
        </w:r>
        <w:r>
          <w:fldChar w:fldCharType="begin"/>
        </w:r>
        <w:r>
          <w:instrText xml:space="preserve"> PAGEREF _Toc10870 \h </w:instrText>
        </w:r>
        <w:r>
          <w:fldChar w:fldCharType="separate"/>
        </w:r>
        <w:r>
          <w:t>10</w:t>
        </w:r>
        <w:r>
          <w:fldChar w:fldCharType="end"/>
        </w:r>
      </w:hyperlink>
    </w:p>
    <w:p>
      <w:pPr>
        <w:pStyle w:val="TOC2"/>
        <w:tabs>
          <w:tab w:val="right" w:leader="dot" w:pos="8306"/>
        </w:tabs>
      </w:pPr>
      <w:hyperlink w:anchor="_Toc32494" w:history="1">
        <w:r>
          <w:rPr>
            <w:rFonts w:ascii="仿宋" w:eastAsia="仿宋" w:hAnsi="仿宋" w:cs="仿宋" w:hint="eastAsia"/>
            <w:lang w:eastAsia="zh-CN"/>
          </w:rPr>
          <w:t>(一)、技术管理特点</w:t>
        </w:r>
        <w:r>
          <w:tab/>
        </w:r>
        <w:r>
          <w:fldChar w:fldCharType="begin"/>
        </w:r>
        <w:r>
          <w:instrText xml:space="preserve"> PAGEREF _Toc32494 \h </w:instrText>
        </w:r>
        <w:r>
          <w:fldChar w:fldCharType="separate"/>
        </w:r>
        <w:r>
          <w:t>10</w:t>
        </w:r>
        <w:r>
          <w:fldChar w:fldCharType="end"/>
        </w:r>
      </w:hyperlink>
    </w:p>
    <w:p>
      <w:pPr>
        <w:pStyle w:val="TOC2"/>
        <w:tabs>
          <w:tab w:val="right" w:leader="dot" w:pos="8306"/>
        </w:tabs>
      </w:pPr>
      <w:hyperlink w:anchor="_Toc296" w:history="1">
        <w:r>
          <w:rPr>
            <w:rFonts w:ascii="仿宋" w:eastAsia="仿宋" w:hAnsi="仿宋" w:cs="仿宋" w:hint="eastAsia"/>
            <w:lang w:eastAsia="zh-CN"/>
          </w:rPr>
          <w:t>(二)、专业照明设备项目工艺技术设计方案</w:t>
        </w:r>
        <w:r>
          <w:tab/>
        </w:r>
        <w:r>
          <w:fldChar w:fldCharType="begin"/>
        </w:r>
        <w:r>
          <w:instrText xml:space="preserve"> PAGEREF _Toc296 \h </w:instrText>
        </w:r>
        <w:r>
          <w:fldChar w:fldCharType="separate"/>
        </w:r>
        <w:r>
          <w:t>11</w:t>
        </w:r>
        <w:r>
          <w:fldChar w:fldCharType="end"/>
        </w:r>
      </w:hyperlink>
    </w:p>
    <w:p>
      <w:pPr>
        <w:pStyle w:val="TOC2"/>
        <w:tabs>
          <w:tab w:val="right" w:leader="dot" w:pos="8306"/>
        </w:tabs>
      </w:pPr>
      <w:hyperlink w:anchor="_Toc32328" w:history="1">
        <w:r>
          <w:rPr>
            <w:rFonts w:ascii="仿宋" w:eastAsia="仿宋" w:hAnsi="仿宋" w:cs="仿宋" w:hint="eastAsia"/>
            <w:lang w:eastAsia="zh-CN"/>
          </w:rPr>
          <w:t>(三)、设备选型方案</w:t>
        </w:r>
        <w:r>
          <w:tab/>
        </w:r>
        <w:r>
          <w:fldChar w:fldCharType="begin"/>
        </w:r>
        <w:r>
          <w:instrText xml:space="preserve"> PAGEREF _Toc32328 \h </w:instrText>
        </w:r>
        <w:r>
          <w:fldChar w:fldCharType="separate"/>
        </w:r>
        <w:r>
          <w:t>12</w:t>
        </w:r>
        <w:r>
          <w:fldChar w:fldCharType="end"/>
        </w:r>
      </w:hyperlink>
    </w:p>
    <w:p>
      <w:pPr>
        <w:pStyle w:val="TOC1"/>
        <w:tabs>
          <w:tab w:val="right" w:leader="dot" w:pos="8306"/>
        </w:tabs>
      </w:pPr>
      <w:hyperlink w:anchor="_Toc13168" w:history="1">
        <w:r>
          <w:rPr>
            <w:rFonts w:ascii="仿宋" w:eastAsia="仿宋" w:hAnsi="仿宋" w:cs="仿宋" w:hint="eastAsia"/>
            <w:lang w:eastAsia="zh-CN"/>
          </w:rPr>
          <w:t>五、专业照明设备项目土建工程</w:t>
        </w:r>
        <w:r>
          <w:tab/>
        </w:r>
        <w:r>
          <w:fldChar w:fldCharType="begin"/>
        </w:r>
        <w:r>
          <w:instrText xml:space="preserve"> PAGEREF _Toc13168 \h </w:instrText>
        </w:r>
        <w:r>
          <w:fldChar w:fldCharType="separate"/>
        </w:r>
        <w:r>
          <w:t>14</w:t>
        </w:r>
        <w:r>
          <w:fldChar w:fldCharType="end"/>
        </w:r>
      </w:hyperlink>
    </w:p>
    <w:p>
      <w:pPr>
        <w:pStyle w:val="TOC2"/>
        <w:tabs>
          <w:tab w:val="right" w:leader="dot" w:pos="8306"/>
        </w:tabs>
      </w:pPr>
      <w:hyperlink w:anchor="_Toc9871" w:history="1">
        <w:r>
          <w:rPr>
            <w:rFonts w:ascii="仿宋" w:eastAsia="仿宋" w:hAnsi="仿宋" w:cs="仿宋" w:hint="eastAsia"/>
            <w:lang w:eastAsia="zh-CN"/>
          </w:rPr>
          <w:t>(一)、建筑工程设计原则</w:t>
        </w:r>
        <w:r>
          <w:tab/>
        </w:r>
        <w:r>
          <w:fldChar w:fldCharType="begin"/>
        </w:r>
        <w:r>
          <w:instrText xml:space="preserve"> PAGEREF _Toc9871 \h </w:instrText>
        </w:r>
        <w:r>
          <w:fldChar w:fldCharType="separate"/>
        </w:r>
        <w:r>
          <w:t>14</w:t>
        </w:r>
        <w:r>
          <w:fldChar w:fldCharType="end"/>
        </w:r>
      </w:hyperlink>
    </w:p>
    <w:p>
      <w:pPr>
        <w:pStyle w:val="TOC2"/>
        <w:tabs>
          <w:tab w:val="right" w:leader="dot" w:pos="8306"/>
        </w:tabs>
      </w:pPr>
      <w:hyperlink w:anchor="_Toc3293" w:history="1">
        <w:r>
          <w:rPr>
            <w:rFonts w:ascii="仿宋" w:eastAsia="仿宋" w:hAnsi="仿宋" w:cs="仿宋" w:hint="eastAsia"/>
            <w:lang w:eastAsia="zh-CN"/>
          </w:rPr>
          <w:t>(二)、土建工程设计年限及安全等级</w:t>
        </w:r>
        <w:r>
          <w:tab/>
        </w:r>
        <w:r>
          <w:fldChar w:fldCharType="begin"/>
        </w:r>
        <w:r>
          <w:instrText xml:space="preserve"> PAGEREF _Toc3293 \h </w:instrText>
        </w:r>
        <w:r>
          <w:fldChar w:fldCharType="separate"/>
        </w:r>
        <w:r>
          <w:t>15</w:t>
        </w:r>
        <w:r>
          <w:fldChar w:fldCharType="end"/>
        </w:r>
      </w:hyperlink>
    </w:p>
    <w:p>
      <w:pPr>
        <w:pStyle w:val="TOC2"/>
        <w:tabs>
          <w:tab w:val="right" w:leader="dot" w:pos="8306"/>
        </w:tabs>
      </w:pPr>
      <w:hyperlink w:anchor="_Toc29858" w:history="1">
        <w:r>
          <w:rPr>
            <w:rFonts w:ascii="仿宋" w:eastAsia="仿宋" w:hAnsi="仿宋" w:cs="仿宋" w:hint="eastAsia"/>
            <w:lang w:eastAsia="zh-CN"/>
          </w:rPr>
          <w:t>(三)、建筑工程设计总体要求</w:t>
        </w:r>
        <w:r>
          <w:tab/>
        </w:r>
        <w:r>
          <w:fldChar w:fldCharType="begin"/>
        </w:r>
        <w:r>
          <w:instrText xml:space="preserve"> PAGEREF _Toc29858 \h </w:instrText>
        </w:r>
        <w:r>
          <w:fldChar w:fldCharType="separate"/>
        </w:r>
        <w:r>
          <w:t>16</w:t>
        </w:r>
        <w:r>
          <w:fldChar w:fldCharType="end"/>
        </w:r>
      </w:hyperlink>
    </w:p>
    <w:p>
      <w:pPr>
        <w:pStyle w:val="TOC2"/>
        <w:tabs>
          <w:tab w:val="right" w:leader="dot" w:pos="8306"/>
        </w:tabs>
      </w:pPr>
      <w:hyperlink w:anchor="_Toc8245" w:history="1">
        <w:r>
          <w:rPr>
            <w:rFonts w:ascii="仿宋" w:eastAsia="仿宋" w:hAnsi="仿宋" w:cs="仿宋" w:hint="eastAsia"/>
            <w:lang w:eastAsia="zh-CN"/>
          </w:rPr>
          <w:t>(四)、土建工程建设指标</w:t>
        </w:r>
        <w:r>
          <w:tab/>
        </w:r>
        <w:r>
          <w:fldChar w:fldCharType="begin"/>
        </w:r>
        <w:r>
          <w:instrText xml:space="preserve"> PAGEREF _Toc8245 \h </w:instrText>
        </w:r>
        <w:r>
          <w:fldChar w:fldCharType="separate"/>
        </w:r>
        <w:r>
          <w:t>17</w:t>
        </w:r>
        <w:r>
          <w:fldChar w:fldCharType="end"/>
        </w:r>
      </w:hyperlink>
    </w:p>
    <w:p>
      <w:pPr>
        <w:pStyle w:val="TOC1"/>
        <w:tabs>
          <w:tab w:val="right" w:leader="dot" w:pos="8306"/>
        </w:tabs>
      </w:pPr>
      <w:hyperlink w:anchor="_Toc7179" w:history="1">
        <w:r>
          <w:rPr>
            <w:rFonts w:ascii="仿宋" w:eastAsia="仿宋" w:hAnsi="仿宋" w:cs="仿宋" w:hint="eastAsia"/>
            <w:lang w:eastAsia="zh-CN"/>
          </w:rPr>
          <w:t>六、产品规划分析</w:t>
        </w:r>
        <w:r>
          <w:tab/>
        </w:r>
        <w:r>
          <w:fldChar w:fldCharType="begin"/>
        </w:r>
        <w:r>
          <w:instrText xml:space="preserve"> PAGEREF _Toc7179 \h </w:instrText>
        </w:r>
        <w:r>
          <w:fldChar w:fldCharType="separate"/>
        </w:r>
        <w:r>
          <w:t>17</w:t>
        </w:r>
        <w:r>
          <w:fldChar w:fldCharType="end"/>
        </w:r>
      </w:hyperlink>
    </w:p>
    <w:p>
      <w:pPr>
        <w:pStyle w:val="TOC2"/>
        <w:tabs>
          <w:tab w:val="right" w:leader="dot" w:pos="8306"/>
        </w:tabs>
      </w:pPr>
      <w:hyperlink w:anchor="_Toc30537" w:history="1">
        <w:r>
          <w:rPr>
            <w:rFonts w:ascii="仿宋" w:eastAsia="仿宋" w:hAnsi="仿宋" w:cs="仿宋" w:hint="eastAsia"/>
            <w:lang w:eastAsia="zh-CN"/>
          </w:rPr>
          <w:t>(一)、产品规划</w:t>
        </w:r>
        <w:r>
          <w:tab/>
        </w:r>
        <w:r>
          <w:fldChar w:fldCharType="begin"/>
        </w:r>
        <w:r>
          <w:instrText xml:space="preserve"> PAGEREF _Toc30537 \h </w:instrText>
        </w:r>
        <w:r>
          <w:fldChar w:fldCharType="separate"/>
        </w:r>
        <w:r>
          <w:t>17</w:t>
        </w:r>
        <w:r>
          <w:fldChar w:fldCharType="end"/>
        </w:r>
      </w:hyperlink>
    </w:p>
    <w:p>
      <w:pPr>
        <w:pStyle w:val="TOC2"/>
        <w:tabs>
          <w:tab w:val="right" w:leader="dot" w:pos="8306"/>
        </w:tabs>
      </w:pPr>
      <w:hyperlink w:anchor="_Toc23037" w:history="1">
        <w:r>
          <w:rPr>
            <w:rFonts w:ascii="仿宋" w:eastAsia="仿宋" w:hAnsi="仿宋" w:cs="仿宋" w:hint="eastAsia"/>
            <w:lang w:eastAsia="zh-CN"/>
          </w:rPr>
          <w:t>(二)、建设规模</w:t>
        </w:r>
        <w:r>
          <w:tab/>
        </w:r>
        <w:r>
          <w:fldChar w:fldCharType="begin"/>
        </w:r>
        <w:r>
          <w:instrText xml:space="preserve"> PAGEREF _Toc23037 \h </w:instrText>
        </w:r>
        <w:r>
          <w:fldChar w:fldCharType="separate"/>
        </w:r>
        <w:r>
          <w:t>18</w:t>
        </w:r>
        <w:r>
          <w:fldChar w:fldCharType="end"/>
        </w:r>
      </w:hyperlink>
    </w:p>
    <w:p>
      <w:pPr>
        <w:pStyle w:val="TOC1"/>
        <w:tabs>
          <w:tab w:val="right" w:leader="dot" w:pos="8306"/>
        </w:tabs>
      </w:pPr>
      <w:hyperlink w:anchor="_Toc29318" w:history="1">
        <w:r>
          <w:rPr>
            <w:rFonts w:ascii="仿宋" w:eastAsia="仿宋" w:hAnsi="仿宋" w:cs="仿宋" w:hint="eastAsia"/>
            <w:lang w:eastAsia="zh-CN"/>
          </w:rPr>
          <w:t>七、专业照明设备项目创新与研发</w:t>
        </w:r>
        <w:r>
          <w:tab/>
        </w:r>
        <w:r>
          <w:fldChar w:fldCharType="begin"/>
        </w:r>
        <w:r>
          <w:instrText xml:space="preserve"> PAGEREF _Toc29318 \h </w:instrText>
        </w:r>
        <w:r>
          <w:fldChar w:fldCharType="separate"/>
        </w:r>
        <w:r>
          <w:t>19</w:t>
        </w:r>
        <w:r>
          <w:fldChar w:fldCharType="end"/>
        </w:r>
      </w:hyperlink>
    </w:p>
    <w:p>
      <w:pPr>
        <w:pStyle w:val="TOC2"/>
        <w:tabs>
          <w:tab w:val="right" w:leader="dot" w:pos="8306"/>
        </w:tabs>
      </w:pPr>
      <w:hyperlink w:anchor="_Toc19758" w:history="1">
        <w:r>
          <w:rPr>
            <w:rFonts w:ascii="仿宋" w:eastAsia="仿宋" w:hAnsi="仿宋" w:cs="仿宋" w:hint="eastAsia"/>
            <w:lang w:eastAsia="zh-CN"/>
          </w:rPr>
          <w:t>(一)、创新策略与方向</w:t>
        </w:r>
        <w:r>
          <w:tab/>
        </w:r>
        <w:r>
          <w:fldChar w:fldCharType="begin"/>
        </w:r>
        <w:r>
          <w:instrText xml:space="preserve"> PAGEREF _Toc19758 \h </w:instrText>
        </w:r>
        <w:r>
          <w:fldChar w:fldCharType="separate"/>
        </w:r>
        <w:r>
          <w:t>19</w:t>
        </w:r>
        <w:r>
          <w:fldChar w:fldCharType="end"/>
        </w:r>
      </w:hyperlink>
    </w:p>
    <w:p>
      <w:pPr>
        <w:pStyle w:val="TOC2"/>
        <w:tabs>
          <w:tab w:val="right" w:leader="dot" w:pos="8306"/>
        </w:tabs>
      </w:pPr>
      <w:hyperlink w:anchor="_Toc24026" w:history="1">
        <w:r>
          <w:rPr>
            <w:rFonts w:ascii="仿宋" w:eastAsia="仿宋" w:hAnsi="仿宋" w:cs="仿宋" w:hint="eastAsia"/>
            <w:lang w:eastAsia="zh-CN"/>
          </w:rPr>
          <w:t>(二)、研发规划与投入</w:t>
        </w:r>
        <w:r>
          <w:tab/>
        </w:r>
        <w:r>
          <w:fldChar w:fldCharType="begin"/>
        </w:r>
        <w:r>
          <w:instrText xml:space="preserve"> PAGEREF _Toc24026 \h </w:instrText>
        </w:r>
        <w:r>
          <w:fldChar w:fldCharType="separate"/>
        </w:r>
        <w:r>
          <w:t>20</w:t>
        </w:r>
        <w:r>
          <w:fldChar w:fldCharType="end"/>
        </w:r>
      </w:hyperlink>
    </w:p>
    <w:p>
      <w:pPr>
        <w:pStyle w:val="TOC1"/>
        <w:tabs>
          <w:tab w:val="right" w:leader="dot" w:pos="8306"/>
        </w:tabs>
      </w:pPr>
      <w:hyperlink w:anchor="_Toc24992" w:history="1">
        <w:r>
          <w:rPr>
            <w:rFonts w:ascii="仿宋" w:eastAsia="仿宋" w:hAnsi="仿宋" w:cs="仿宋" w:hint="eastAsia"/>
            <w:lang w:eastAsia="zh-CN"/>
          </w:rPr>
          <w:t>八、专业照明设备项目环境影响分析</w:t>
        </w:r>
        <w:r>
          <w:tab/>
        </w:r>
        <w:r>
          <w:fldChar w:fldCharType="begin"/>
        </w:r>
        <w:r>
          <w:instrText xml:space="preserve"> PAGEREF _Toc24992 \h </w:instrText>
        </w:r>
        <w:r>
          <w:fldChar w:fldCharType="separate"/>
        </w:r>
        <w:r>
          <w:t>22</w:t>
        </w:r>
        <w:r>
          <w:fldChar w:fldCharType="end"/>
        </w:r>
      </w:hyperlink>
    </w:p>
    <w:p>
      <w:pPr>
        <w:pStyle w:val="TOC2"/>
        <w:tabs>
          <w:tab w:val="right" w:leader="dot" w:pos="8306"/>
        </w:tabs>
      </w:pPr>
      <w:hyperlink w:anchor="_Toc11743" w:history="1">
        <w:r>
          <w:rPr>
            <w:rFonts w:ascii="仿宋" w:eastAsia="仿宋" w:hAnsi="仿宋" w:cs="仿宋" w:hint="eastAsia"/>
            <w:lang w:eastAsia="zh-CN"/>
          </w:rPr>
          <w:t>(一)、建设区域环境质量现状</w:t>
        </w:r>
        <w:r>
          <w:tab/>
        </w:r>
        <w:r>
          <w:fldChar w:fldCharType="begin"/>
        </w:r>
        <w:r>
          <w:instrText xml:space="preserve"> PAGEREF _Toc11743 \h </w:instrText>
        </w:r>
        <w:r>
          <w:fldChar w:fldCharType="separate"/>
        </w:r>
        <w:r>
          <w:t>22</w:t>
        </w:r>
        <w:r>
          <w:fldChar w:fldCharType="end"/>
        </w:r>
      </w:hyperlink>
    </w:p>
    <w:p>
      <w:pPr>
        <w:pStyle w:val="TOC2"/>
        <w:tabs>
          <w:tab w:val="right" w:leader="dot" w:pos="8306"/>
        </w:tabs>
      </w:pPr>
      <w:hyperlink w:anchor="_Toc6040" w:history="1">
        <w:r>
          <w:rPr>
            <w:rFonts w:ascii="仿宋" w:eastAsia="仿宋" w:hAnsi="仿宋" w:cs="仿宋" w:hint="eastAsia"/>
            <w:lang w:eastAsia="zh-CN"/>
          </w:rPr>
          <w:t>(二)、建设期环境保护</w:t>
        </w:r>
        <w:r>
          <w:tab/>
        </w:r>
        <w:r>
          <w:fldChar w:fldCharType="begin"/>
        </w:r>
        <w:r>
          <w:instrText xml:space="preserve"> PAGEREF _Toc6040 \h </w:instrText>
        </w:r>
        <w:r>
          <w:fldChar w:fldCharType="separate"/>
        </w:r>
        <w:r>
          <w:t>23</w:t>
        </w:r>
        <w:r>
          <w:fldChar w:fldCharType="end"/>
        </w:r>
      </w:hyperlink>
    </w:p>
    <w:p>
      <w:pPr>
        <w:pStyle w:val="TOC2"/>
        <w:tabs>
          <w:tab w:val="right" w:leader="dot" w:pos="8306"/>
        </w:tabs>
      </w:pPr>
      <w:hyperlink w:anchor="_Toc12159" w:history="1">
        <w:r>
          <w:rPr>
            <w:rFonts w:ascii="仿宋" w:eastAsia="仿宋" w:hAnsi="仿宋" w:cs="仿宋" w:hint="eastAsia"/>
            <w:lang w:eastAsia="zh-CN"/>
          </w:rPr>
          <w:t>(三)、运营期环境保护</w:t>
        </w:r>
        <w:r>
          <w:tab/>
        </w:r>
        <w:r>
          <w:fldChar w:fldCharType="begin"/>
        </w:r>
        <w:r>
          <w:instrText xml:space="preserve"> PAGEREF _Toc12159 \h </w:instrText>
        </w:r>
        <w:r>
          <w:fldChar w:fldCharType="separate"/>
        </w:r>
        <w:r>
          <w:t>25</w:t>
        </w:r>
        <w:r>
          <w:fldChar w:fldCharType="end"/>
        </w:r>
      </w:hyperlink>
    </w:p>
    <w:p>
      <w:pPr>
        <w:pStyle w:val="TOC2"/>
        <w:tabs>
          <w:tab w:val="right" w:leader="dot" w:pos="8306"/>
        </w:tabs>
      </w:pPr>
      <w:hyperlink w:anchor="_Toc26442" w:history="1">
        <w:r>
          <w:rPr>
            <w:rFonts w:ascii="仿宋" w:eastAsia="仿宋" w:hAnsi="仿宋" w:cs="仿宋" w:hint="eastAsia"/>
            <w:lang w:eastAsia="zh-CN"/>
          </w:rPr>
          <w:t>(四)、专业照明设备项目建设对区域经济的影响</w:t>
        </w:r>
        <w:r>
          <w:tab/>
        </w:r>
        <w:r>
          <w:fldChar w:fldCharType="begin"/>
        </w:r>
        <w:r>
          <w:instrText xml:space="preserve"> PAGEREF _Toc26442 \h </w:instrText>
        </w:r>
        <w:r>
          <w:fldChar w:fldCharType="separate"/>
        </w:r>
        <w:r>
          <w:t>26</w:t>
        </w:r>
        <w:r>
          <w:fldChar w:fldCharType="end"/>
        </w:r>
      </w:hyperlink>
    </w:p>
    <w:p>
      <w:pPr>
        <w:pStyle w:val="TOC2"/>
        <w:tabs>
          <w:tab w:val="right" w:leader="dot" w:pos="8306"/>
        </w:tabs>
      </w:pPr>
      <w:hyperlink w:anchor="_Toc1368" w:history="1">
        <w:r>
          <w:rPr>
            <w:rFonts w:ascii="仿宋" w:eastAsia="仿宋" w:hAnsi="仿宋" w:cs="仿宋" w:hint="eastAsia"/>
            <w:lang w:eastAsia="zh-CN"/>
          </w:rPr>
          <w:t>(五)、废弃物处理</w:t>
        </w:r>
        <w:r>
          <w:tab/>
        </w:r>
        <w:r>
          <w:fldChar w:fldCharType="begin"/>
        </w:r>
        <w:r>
          <w:instrText xml:space="preserve"> PAGEREF _Toc1368 \h </w:instrText>
        </w:r>
        <w:r>
          <w:fldChar w:fldCharType="separate"/>
        </w:r>
        <w:r>
          <w:t>28</w:t>
        </w:r>
        <w:r>
          <w:fldChar w:fldCharType="end"/>
        </w:r>
      </w:hyperlink>
    </w:p>
    <w:p>
      <w:pPr>
        <w:pStyle w:val="TOC2"/>
        <w:tabs>
          <w:tab w:val="right" w:leader="dot" w:pos="8306"/>
        </w:tabs>
      </w:pPr>
      <w:hyperlink w:anchor="_Toc20240" w:history="1">
        <w:r>
          <w:rPr>
            <w:rFonts w:ascii="仿宋" w:eastAsia="仿宋" w:hAnsi="仿宋" w:cs="仿宋" w:hint="eastAsia"/>
            <w:lang w:eastAsia="zh-CN"/>
          </w:rPr>
          <w:t>(六)、特殊环境影响分析</w:t>
        </w:r>
        <w:r>
          <w:tab/>
        </w:r>
        <w:r>
          <w:fldChar w:fldCharType="begin"/>
        </w:r>
        <w:r>
          <w:instrText xml:space="preserve"> PAGEREF _Toc20240 \h </w:instrText>
        </w:r>
        <w:r>
          <w:fldChar w:fldCharType="separate"/>
        </w:r>
        <w:r>
          <w:t>29</w:t>
        </w:r>
        <w:r>
          <w:fldChar w:fldCharType="end"/>
        </w:r>
      </w:hyperlink>
    </w:p>
    <w:p>
      <w:pPr>
        <w:pStyle w:val="TOC2"/>
        <w:tabs>
          <w:tab w:val="right" w:leader="dot" w:pos="8306"/>
        </w:tabs>
      </w:pPr>
      <w:hyperlink w:anchor="_Toc27057" w:history="1">
        <w:r>
          <w:rPr>
            <w:rFonts w:ascii="仿宋" w:eastAsia="仿宋" w:hAnsi="仿宋" w:cs="仿宋" w:hint="eastAsia"/>
            <w:lang w:eastAsia="zh-CN"/>
          </w:rPr>
          <w:t>(七)、清洁生产</w:t>
        </w:r>
        <w:r>
          <w:tab/>
        </w:r>
        <w:r>
          <w:fldChar w:fldCharType="begin"/>
        </w:r>
        <w:r>
          <w:instrText xml:space="preserve"> PAGEREF _Toc27057 \h </w:instrText>
        </w:r>
        <w:r>
          <w:fldChar w:fldCharType="separate"/>
        </w:r>
        <w:r>
          <w:t>30</w:t>
        </w:r>
        <w:r>
          <w:fldChar w:fldCharType="end"/>
        </w:r>
      </w:hyperlink>
    </w:p>
    <w:p>
      <w:pPr>
        <w:pStyle w:val="TOC2"/>
        <w:tabs>
          <w:tab w:val="right" w:leader="dot" w:pos="8306"/>
        </w:tabs>
      </w:pPr>
      <w:hyperlink w:anchor="_Toc18465" w:history="1">
        <w:r>
          <w:rPr>
            <w:rFonts w:ascii="仿宋" w:eastAsia="仿宋" w:hAnsi="仿宋" w:cs="仿宋" w:hint="eastAsia"/>
            <w:lang w:eastAsia="zh-CN"/>
          </w:rPr>
          <w:t>(八)、环境保护综合评价</w:t>
        </w:r>
        <w:r>
          <w:tab/>
        </w:r>
        <w:r>
          <w:fldChar w:fldCharType="begin"/>
        </w:r>
        <w:r>
          <w:instrText xml:space="preserve"> PAGEREF _Toc18465 \h </w:instrText>
        </w:r>
        <w:r>
          <w:fldChar w:fldCharType="separate"/>
        </w:r>
        <w:r>
          <w:t>31</w:t>
        </w:r>
        <w:r>
          <w:fldChar w:fldCharType="end"/>
        </w:r>
      </w:hyperlink>
    </w:p>
    <w:p>
      <w:pPr>
        <w:pStyle w:val="TOC1"/>
        <w:tabs>
          <w:tab w:val="right" w:leader="dot" w:pos="8306"/>
        </w:tabs>
      </w:pPr>
      <w:hyperlink w:anchor="_Toc8393" w:history="1">
        <w:r>
          <w:rPr>
            <w:rFonts w:ascii="仿宋" w:eastAsia="仿宋" w:hAnsi="仿宋" w:cs="仿宋" w:hint="eastAsia"/>
            <w:lang w:eastAsia="zh-CN"/>
          </w:rPr>
          <w:t>九、专业照明设备项目社会影响</w:t>
        </w:r>
        <w:r>
          <w:tab/>
        </w:r>
        <w:r>
          <w:fldChar w:fldCharType="begin"/>
        </w:r>
        <w:r>
          <w:instrText xml:space="preserve"> PAGEREF _Toc8393 \h </w:instrText>
        </w:r>
        <w:r>
          <w:fldChar w:fldCharType="separate"/>
        </w:r>
        <w:r>
          <w:t>33</w:t>
        </w:r>
        <w:r>
          <w:fldChar w:fldCharType="end"/>
        </w:r>
      </w:hyperlink>
    </w:p>
    <w:p>
      <w:pPr>
        <w:pStyle w:val="TOC2"/>
        <w:tabs>
          <w:tab w:val="right" w:leader="dot" w:pos="8306"/>
        </w:tabs>
      </w:pPr>
      <w:hyperlink w:anchor="_Toc32283" w:history="1">
        <w:r>
          <w:rPr>
            <w:rFonts w:ascii="仿宋" w:eastAsia="仿宋" w:hAnsi="仿宋" w:cs="仿宋" w:hint="eastAsia"/>
            <w:lang w:eastAsia="zh-CN"/>
          </w:rPr>
          <w:t>(一)、社会责任与义务</w:t>
        </w:r>
        <w:r>
          <w:tab/>
        </w:r>
        <w:r>
          <w:fldChar w:fldCharType="begin"/>
        </w:r>
        <w:r>
          <w:instrText xml:space="preserve"> PAGEREF _Toc32283 \h </w:instrText>
        </w:r>
        <w:r>
          <w:fldChar w:fldCharType="separate"/>
        </w:r>
        <w:r>
          <w:t>33</w:t>
        </w:r>
        <w:r>
          <w:fldChar w:fldCharType="end"/>
        </w:r>
      </w:hyperlink>
    </w:p>
    <w:p>
      <w:pPr>
        <w:pStyle w:val="TOC2"/>
        <w:tabs>
          <w:tab w:val="right" w:leader="dot" w:pos="8306"/>
        </w:tabs>
      </w:pPr>
      <w:hyperlink w:anchor="_Toc9908" w:history="1">
        <w:r>
          <w:rPr>
            <w:rFonts w:ascii="仿宋" w:eastAsia="仿宋" w:hAnsi="仿宋" w:cs="仿宋" w:hint="eastAsia"/>
            <w:lang w:eastAsia="zh-CN"/>
          </w:rPr>
          <w:t>(二)、社会参与与沟通</w:t>
        </w:r>
        <w:r>
          <w:tab/>
        </w:r>
        <w:r>
          <w:fldChar w:fldCharType="begin"/>
        </w:r>
        <w:r>
          <w:instrText xml:space="preserve"> PAGEREF _Toc9908 \h </w:instrText>
        </w:r>
        <w:r>
          <w:fldChar w:fldCharType="separate"/>
        </w:r>
        <w:r>
          <w:t>33</w:t>
        </w:r>
        <w:r>
          <w:fldChar w:fldCharType="end"/>
        </w:r>
      </w:hyperlink>
    </w:p>
    <w:p>
      <w:pPr>
        <w:pStyle w:val="TOC1"/>
        <w:tabs>
          <w:tab w:val="right" w:leader="dot" w:pos="8306"/>
        </w:tabs>
      </w:pPr>
      <w:hyperlink w:anchor="_Toc18411" w:history="1">
        <w:r>
          <w:rPr>
            <w:rFonts w:ascii="仿宋" w:eastAsia="仿宋" w:hAnsi="仿宋" w:cs="仿宋" w:hint="eastAsia"/>
            <w:lang w:eastAsia="zh-CN"/>
          </w:rPr>
          <w:t>十、专业照明设备项目投资规划</w:t>
        </w:r>
        <w:r>
          <w:tab/>
        </w:r>
        <w:r>
          <w:fldChar w:fldCharType="begin"/>
        </w:r>
        <w:r>
          <w:instrText xml:space="preserve"> PAGEREF _Toc18411 \h </w:instrText>
        </w:r>
        <w:r>
          <w:fldChar w:fldCharType="separate"/>
        </w:r>
        <w:r>
          <w:t>34</w:t>
        </w:r>
        <w:r>
          <w:fldChar w:fldCharType="end"/>
        </w:r>
      </w:hyperlink>
    </w:p>
    <w:p>
      <w:pPr>
        <w:pStyle w:val="TOC2"/>
        <w:tabs>
          <w:tab w:val="right" w:leader="dot" w:pos="8306"/>
        </w:tabs>
      </w:pPr>
      <w:hyperlink w:anchor="_Toc15665" w:history="1">
        <w:r>
          <w:rPr>
            <w:rFonts w:ascii="仿宋" w:eastAsia="仿宋" w:hAnsi="仿宋" w:cs="仿宋" w:hint="eastAsia"/>
            <w:lang w:eastAsia="zh-CN"/>
          </w:rPr>
          <w:t>(一)、专业照明设备项目总投资估算</w:t>
        </w:r>
        <w:r>
          <w:tab/>
        </w:r>
        <w:r>
          <w:fldChar w:fldCharType="begin"/>
        </w:r>
        <w:r>
          <w:instrText xml:space="preserve"> PAGEREF _Toc15665 \h </w:instrText>
        </w:r>
        <w:r>
          <w:fldChar w:fldCharType="separate"/>
        </w:r>
        <w:r>
          <w:t>34</w:t>
        </w:r>
        <w:r>
          <w:fldChar w:fldCharType="end"/>
        </w:r>
      </w:hyperlink>
    </w:p>
    <w:p>
      <w:pPr>
        <w:pStyle w:val="TOC2"/>
        <w:tabs>
          <w:tab w:val="right" w:leader="dot" w:pos="8306"/>
        </w:tabs>
      </w:pPr>
      <w:hyperlink w:anchor="_Toc5325" w:history="1">
        <w:r>
          <w:rPr>
            <w:rFonts w:ascii="仿宋" w:eastAsia="仿宋" w:hAnsi="仿宋" w:cs="仿宋" w:hint="eastAsia"/>
            <w:lang w:eastAsia="zh-CN"/>
          </w:rPr>
          <w:t>(二)、资金筹措</w:t>
        </w:r>
        <w:r>
          <w:tab/>
        </w:r>
        <w:r>
          <w:fldChar w:fldCharType="begin"/>
        </w:r>
        <w:r>
          <w:instrText xml:space="preserve"> PAGEREF _Toc5325 \h </w:instrText>
        </w:r>
        <w:r>
          <w:fldChar w:fldCharType="separate"/>
        </w:r>
        <w:r>
          <w:t>36</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4858" w:history="1">
        <w:r>
          <w:rPr>
            <w:rFonts w:ascii="仿宋" w:eastAsia="仿宋" w:hAnsi="仿宋" w:cs="仿宋" w:hint="eastAsia"/>
            <w:lang w:eastAsia="zh-CN"/>
          </w:rPr>
          <w:t>十一、专业照明设备项目经营效益</w:t>
        </w:r>
        <w:r>
          <w:tab/>
        </w:r>
        <w:r>
          <w:fldChar w:fldCharType="begin"/>
        </w:r>
        <w:r>
          <w:instrText xml:space="preserve"> PAGEREF _Toc24858 \h </w:instrText>
        </w:r>
        <w:r>
          <w:fldChar w:fldCharType="separate"/>
        </w:r>
        <w:r>
          <w:t>36</w:t>
        </w:r>
        <w:r>
          <w:fldChar w:fldCharType="end"/>
        </w:r>
      </w:hyperlink>
    </w:p>
    <w:p>
      <w:pPr>
        <w:pStyle w:val="TOC2"/>
        <w:tabs>
          <w:tab w:val="right" w:leader="dot" w:pos="8306"/>
        </w:tabs>
      </w:pPr>
      <w:hyperlink w:anchor="_Toc22144" w:history="1">
        <w:r>
          <w:rPr>
            <w:rFonts w:ascii="仿宋" w:eastAsia="仿宋" w:hAnsi="仿宋" w:cs="仿宋" w:hint="eastAsia"/>
            <w:lang w:eastAsia="zh-CN"/>
          </w:rPr>
          <w:t>(一)、经济评价财务测算</w:t>
        </w:r>
        <w:r>
          <w:tab/>
        </w:r>
        <w:r>
          <w:fldChar w:fldCharType="begin"/>
        </w:r>
        <w:r>
          <w:instrText xml:space="preserve"> PAGEREF _Toc22144 \h </w:instrText>
        </w:r>
        <w:r>
          <w:fldChar w:fldCharType="separate"/>
        </w:r>
        <w:r>
          <w:t>36</w:t>
        </w:r>
        <w:r>
          <w:fldChar w:fldCharType="end"/>
        </w:r>
      </w:hyperlink>
    </w:p>
    <w:p>
      <w:pPr>
        <w:pStyle w:val="TOC2"/>
        <w:tabs>
          <w:tab w:val="right" w:leader="dot" w:pos="8306"/>
        </w:tabs>
      </w:pPr>
      <w:hyperlink w:anchor="_Toc11353" w:history="1">
        <w:r>
          <w:rPr>
            <w:rFonts w:ascii="仿宋" w:eastAsia="仿宋" w:hAnsi="仿宋" w:cs="仿宋" w:hint="eastAsia"/>
            <w:lang w:eastAsia="zh-CN"/>
          </w:rPr>
          <w:t>(二)、专业照明设备项目盈利能力分析</w:t>
        </w:r>
        <w:r>
          <w:tab/>
        </w:r>
        <w:r>
          <w:fldChar w:fldCharType="begin"/>
        </w:r>
        <w:r>
          <w:instrText xml:space="preserve"> PAGEREF _Toc11353 \h </w:instrText>
        </w:r>
        <w:r>
          <w:fldChar w:fldCharType="separate"/>
        </w:r>
        <w:r>
          <w:t>38</w:t>
        </w:r>
        <w:r>
          <w:fldChar w:fldCharType="end"/>
        </w:r>
      </w:hyperlink>
    </w:p>
    <w:p>
      <w:pPr>
        <w:pStyle w:val="TOC1"/>
        <w:tabs>
          <w:tab w:val="right" w:leader="dot" w:pos="8306"/>
        </w:tabs>
      </w:pPr>
      <w:hyperlink w:anchor="_Toc31200" w:history="1">
        <w:r>
          <w:rPr>
            <w:rFonts w:ascii="仿宋" w:eastAsia="仿宋" w:hAnsi="仿宋" w:cs="仿宋" w:hint="eastAsia"/>
            <w:lang w:eastAsia="zh-CN"/>
          </w:rPr>
          <w:t>十二、专业照明设备项目风险管理</w:t>
        </w:r>
        <w:r>
          <w:tab/>
        </w:r>
        <w:r>
          <w:fldChar w:fldCharType="begin"/>
        </w:r>
        <w:r>
          <w:instrText xml:space="preserve"> PAGEREF _Toc31200 \h </w:instrText>
        </w:r>
        <w:r>
          <w:fldChar w:fldCharType="separate"/>
        </w:r>
        <w:r>
          <w:t>38</w:t>
        </w:r>
        <w:r>
          <w:fldChar w:fldCharType="end"/>
        </w:r>
      </w:hyperlink>
    </w:p>
    <w:p>
      <w:pPr>
        <w:pStyle w:val="TOC2"/>
        <w:tabs>
          <w:tab w:val="right" w:leader="dot" w:pos="8306"/>
        </w:tabs>
      </w:pPr>
      <w:hyperlink w:anchor="_Toc4234" w:history="1">
        <w:r>
          <w:rPr>
            <w:rFonts w:ascii="仿宋" w:eastAsia="仿宋" w:hAnsi="仿宋" w:cs="仿宋" w:hint="eastAsia"/>
            <w:lang w:eastAsia="zh-CN"/>
          </w:rPr>
          <w:t>(一)、风险识别与评估</w:t>
        </w:r>
        <w:r>
          <w:tab/>
        </w:r>
        <w:r>
          <w:fldChar w:fldCharType="begin"/>
        </w:r>
        <w:r>
          <w:instrText xml:space="preserve"> PAGEREF _Toc4234 \h </w:instrText>
        </w:r>
        <w:r>
          <w:fldChar w:fldCharType="separate"/>
        </w:r>
        <w:r>
          <w:t>38</w:t>
        </w:r>
        <w:r>
          <w:fldChar w:fldCharType="end"/>
        </w:r>
      </w:hyperlink>
    </w:p>
    <w:p>
      <w:pPr>
        <w:pStyle w:val="TOC2"/>
        <w:tabs>
          <w:tab w:val="right" w:leader="dot" w:pos="8306"/>
        </w:tabs>
      </w:pPr>
      <w:hyperlink w:anchor="_Toc18815" w:history="1">
        <w:r>
          <w:rPr>
            <w:rFonts w:ascii="仿宋" w:eastAsia="仿宋" w:hAnsi="仿宋" w:cs="仿宋" w:hint="eastAsia"/>
            <w:lang w:eastAsia="zh-CN"/>
          </w:rPr>
          <w:t>(二)、风险应对策略</w:t>
        </w:r>
        <w:r>
          <w:tab/>
        </w:r>
        <w:r>
          <w:fldChar w:fldCharType="begin"/>
        </w:r>
        <w:r>
          <w:instrText xml:space="preserve"> PAGEREF _Toc18815 \h </w:instrText>
        </w:r>
        <w:r>
          <w:fldChar w:fldCharType="separate"/>
        </w:r>
        <w:r>
          <w:t>40</w:t>
        </w:r>
        <w:r>
          <w:fldChar w:fldCharType="end"/>
        </w:r>
      </w:hyperlink>
    </w:p>
    <w:p>
      <w:pPr>
        <w:pStyle w:val="TOC2"/>
        <w:tabs>
          <w:tab w:val="right" w:leader="dot" w:pos="8306"/>
        </w:tabs>
      </w:pPr>
      <w:hyperlink w:anchor="_Toc30644" w:history="1">
        <w:r>
          <w:rPr>
            <w:rFonts w:ascii="仿宋" w:eastAsia="仿宋" w:hAnsi="仿宋" w:cs="仿宋" w:hint="eastAsia"/>
            <w:lang w:eastAsia="zh-CN"/>
          </w:rPr>
          <w:t>(三)、风险监控与控制</w:t>
        </w:r>
        <w:r>
          <w:tab/>
        </w:r>
        <w:r>
          <w:fldChar w:fldCharType="begin"/>
        </w:r>
        <w:r>
          <w:instrText xml:space="preserve"> PAGEREF _Toc30644 \h </w:instrText>
        </w:r>
        <w:r>
          <w:fldChar w:fldCharType="separate"/>
        </w:r>
        <w:r>
          <w:t>41</w:t>
        </w:r>
        <w:r>
          <w:fldChar w:fldCharType="end"/>
        </w:r>
      </w:hyperlink>
    </w:p>
    <w:p>
      <w:pPr>
        <w:pStyle w:val="TOC1"/>
        <w:tabs>
          <w:tab w:val="right" w:leader="dot" w:pos="8306"/>
        </w:tabs>
      </w:pPr>
      <w:hyperlink w:anchor="_Toc12803" w:history="1">
        <w:r>
          <w:rPr>
            <w:rFonts w:ascii="仿宋" w:eastAsia="仿宋" w:hAnsi="仿宋" w:cs="仿宋" w:hint="eastAsia"/>
            <w:lang w:eastAsia="zh-CN"/>
          </w:rPr>
          <w:t>十三、专业照明设备项目变更管理</w:t>
        </w:r>
        <w:r>
          <w:tab/>
        </w:r>
        <w:r>
          <w:fldChar w:fldCharType="begin"/>
        </w:r>
        <w:r>
          <w:instrText xml:space="preserve"> PAGEREF _Toc12803 \h </w:instrText>
        </w:r>
        <w:r>
          <w:fldChar w:fldCharType="separate"/>
        </w:r>
        <w:r>
          <w:t>42</w:t>
        </w:r>
        <w:r>
          <w:fldChar w:fldCharType="end"/>
        </w:r>
      </w:hyperlink>
    </w:p>
    <w:p>
      <w:pPr>
        <w:pStyle w:val="TOC2"/>
        <w:tabs>
          <w:tab w:val="right" w:leader="dot" w:pos="8306"/>
        </w:tabs>
      </w:pPr>
      <w:hyperlink w:anchor="_Toc959" w:history="1">
        <w:r>
          <w:rPr>
            <w:rFonts w:ascii="仿宋" w:eastAsia="仿宋" w:hAnsi="仿宋" w:cs="仿宋" w:hint="eastAsia"/>
            <w:lang w:eastAsia="zh-CN"/>
          </w:rPr>
          <w:t>(一)、变更申请与评估</w:t>
        </w:r>
        <w:r>
          <w:tab/>
        </w:r>
        <w:r>
          <w:fldChar w:fldCharType="begin"/>
        </w:r>
        <w:r>
          <w:instrText xml:space="preserve"> PAGEREF _Toc959 \h </w:instrText>
        </w:r>
        <w:r>
          <w:fldChar w:fldCharType="separate"/>
        </w:r>
        <w:r>
          <w:t>42</w:t>
        </w:r>
        <w:r>
          <w:fldChar w:fldCharType="end"/>
        </w:r>
      </w:hyperlink>
    </w:p>
    <w:p>
      <w:pPr>
        <w:pStyle w:val="TOC2"/>
        <w:tabs>
          <w:tab w:val="right" w:leader="dot" w:pos="8306"/>
        </w:tabs>
      </w:pPr>
      <w:hyperlink w:anchor="_Toc24129" w:history="1">
        <w:r>
          <w:rPr>
            <w:rFonts w:ascii="仿宋" w:eastAsia="仿宋" w:hAnsi="仿宋" w:cs="仿宋" w:hint="eastAsia"/>
            <w:lang w:eastAsia="zh-CN"/>
          </w:rPr>
          <w:t>(二)、变更实施与控制</w:t>
        </w:r>
        <w:r>
          <w:tab/>
        </w:r>
        <w:r>
          <w:fldChar w:fldCharType="begin"/>
        </w:r>
        <w:r>
          <w:instrText xml:space="preserve"> PAGEREF _Toc24129 \h </w:instrText>
        </w:r>
        <w:r>
          <w:fldChar w:fldCharType="separate"/>
        </w:r>
        <w:r>
          <w:t>43</w:t>
        </w:r>
        <w:r>
          <w:fldChar w:fldCharType="end"/>
        </w:r>
      </w:hyperlink>
    </w:p>
    <w:p>
      <w:pPr>
        <w:pStyle w:val="TOC1"/>
        <w:tabs>
          <w:tab w:val="right" w:leader="dot" w:pos="8306"/>
        </w:tabs>
      </w:pPr>
      <w:hyperlink w:anchor="_Toc10890" w:history="1">
        <w:r>
          <w:rPr>
            <w:rFonts w:ascii="仿宋" w:eastAsia="仿宋" w:hAnsi="仿宋" w:cs="仿宋" w:hint="eastAsia"/>
            <w:lang w:eastAsia="zh-CN"/>
          </w:rPr>
          <w:t>十四、风险识别与分类</w:t>
        </w:r>
        <w:r>
          <w:tab/>
        </w:r>
        <w:r>
          <w:fldChar w:fldCharType="begin"/>
        </w:r>
        <w:r>
          <w:instrText xml:space="preserve"> PAGEREF _Toc10890 \h </w:instrText>
        </w:r>
        <w:r>
          <w:fldChar w:fldCharType="separate"/>
        </w:r>
        <w:r>
          <w:t>44</w:t>
        </w:r>
        <w:r>
          <w:fldChar w:fldCharType="end"/>
        </w:r>
      </w:hyperlink>
    </w:p>
    <w:p>
      <w:pPr>
        <w:pStyle w:val="TOC2"/>
        <w:tabs>
          <w:tab w:val="right" w:leader="dot" w:pos="8306"/>
        </w:tabs>
      </w:pPr>
      <w:hyperlink w:anchor="_Toc4468" w:history="1">
        <w:r>
          <w:rPr>
            <w:rFonts w:ascii="仿宋" w:eastAsia="仿宋" w:hAnsi="仿宋" w:cs="仿宋" w:hint="eastAsia"/>
            <w:lang w:eastAsia="zh-CN"/>
          </w:rPr>
          <w:t>(一)、风险识别</w:t>
        </w:r>
        <w:r>
          <w:tab/>
        </w:r>
        <w:r>
          <w:fldChar w:fldCharType="begin"/>
        </w:r>
        <w:r>
          <w:instrText xml:space="preserve"> PAGEREF _Toc4468 \h </w:instrText>
        </w:r>
        <w:r>
          <w:fldChar w:fldCharType="separate"/>
        </w:r>
        <w:r>
          <w:t>44</w:t>
        </w:r>
        <w:r>
          <w:fldChar w:fldCharType="end"/>
        </w:r>
      </w:hyperlink>
    </w:p>
    <w:p>
      <w:pPr>
        <w:pStyle w:val="TOC2"/>
        <w:tabs>
          <w:tab w:val="right" w:leader="dot" w:pos="8306"/>
        </w:tabs>
      </w:pPr>
      <w:hyperlink w:anchor="_Toc7123" w:history="1">
        <w:r>
          <w:rPr>
            <w:rFonts w:ascii="仿宋" w:eastAsia="仿宋" w:hAnsi="仿宋" w:cs="仿宋" w:hint="eastAsia"/>
            <w:lang w:eastAsia="zh-CN"/>
          </w:rPr>
          <w:t>(二)、风险分类</w:t>
        </w:r>
        <w:r>
          <w:tab/>
        </w:r>
        <w:r>
          <w:fldChar w:fldCharType="begin"/>
        </w:r>
        <w:r>
          <w:instrText xml:space="preserve"> PAGEREF _Toc7123 \h </w:instrText>
        </w:r>
        <w:r>
          <w:fldChar w:fldCharType="separate"/>
        </w:r>
        <w:r>
          <w:t>45</w:t>
        </w:r>
        <w:r>
          <w:fldChar w:fldCharType="end"/>
        </w:r>
      </w:hyperlink>
    </w:p>
    <w:p>
      <w:pPr>
        <w:pStyle w:val="TOC1"/>
        <w:tabs>
          <w:tab w:val="right" w:leader="dot" w:pos="8306"/>
        </w:tabs>
      </w:pPr>
      <w:hyperlink w:anchor="_Toc6155" w:history="1">
        <w:r>
          <w:rPr>
            <w:rFonts w:ascii="仿宋" w:eastAsia="仿宋" w:hAnsi="仿宋" w:cs="仿宋" w:hint="eastAsia"/>
            <w:lang w:eastAsia="zh-CN"/>
          </w:rPr>
          <w:t>十五、营销与推广策略</w:t>
        </w:r>
        <w:r>
          <w:tab/>
        </w:r>
        <w:r>
          <w:fldChar w:fldCharType="begin"/>
        </w:r>
        <w:r>
          <w:instrText xml:space="preserve"> PAGEREF _Toc6155 \h </w:instrText>
        </w:r>
        <w:r>
          <w:fldChar w:fldCharType="separate"/>
        </w:r>
        <w:r>
          <w:t>47</w:t>
        </w:r>
        <w:r>
          <w:fldChar w:fldCharType="end"/>
        </w:r>
      </w:hyperlink>
    </w:p>
    <w:p>
      <w:pPr>
        <w:pStyle w:val="TOC2"/>
        <w:tabs>
          <w:tab w:val="right" w:leader="dot" w:pos="8306"/>
        </w:tabs>
      </w:pPr>
      <w:hyperlink w:anchor="_Toc1877" w:history="1">
        <w:r>
          <w:rPr>
            <w:rFonts w:ascii="仿宋" w:eastAsia="仿宋" w:hAnsi="仿宋" w:cs="仿宋" w:hint="eastAsia"/>
            <w:lang w:eastAsia="zh-CN"/>
          </w:rPr>
          <w:t>(一)、产品/服务定位与特点</w:t>
        </w:r>
        <w:r>
          <w:tab/>
        </w:r>
        <w:r>
          <w:fldChar w:fldCharType="begin"/>
        </w:r>
        <w:r>
          <w:instrText xml:space="preserve"> PAGEREF _Toc1877 \h </w:instrText>
        </w:r>
        <w:r>
          <w:fldChar w:fldCharType="separate"/>
        </w:r>
        <w:r>
          <w:t>47</w:t>
        </w:r>
        <w:r>
          <w:fldChar w:fldCharType="end"/>
        </w:r>
      </w:hyperlink>
    </w:p>
    <w:p>
      <w:pPr>
        <w:pStyle w:val="TOC2"/>
        <w:tabs>
          <w:tab w:val="right" w:leader="dot" w:pos="8306"/>
        </w:tabs>
      </w:pPr>
      <w:hyperlink w:anchor="_Toc11217" w:history="1">
        <w:r>
          <w:rPr>
            <w:rFonts w:ascii="仿宋" w:eastAsia="仿宋" w:hAnsi="仿宋" w:cs="仿宋" w:hint="eastAsia"/>
            <w:lang w:eastAsia="zh-CN"/>
          </w:rPr>
          <w:t>(二)、市场定位与竞争分析</w:t>
        </w:r>
        <w:r>
          <w:tab/>
        </w:r>
        <w:r>
          <w:fldChar w:fldCharType="begin"/>
        </w:r>
        <w:r>
          <w:instrText xml:space="preserve"> PAGEREF _Toc11217 \h </w:instrText>
        </w:r>
        <w:r>
          <w:fldChar w:fldCharType="separate"/>
        </w:r>
        <w:r>
          <w:t>48</w:t>
        </w:r>
        <w:r>
          <w:fldChar w:fldCharType="end"/>
        </w:r>
      </w:hyperlink>
    </w:p>
    <w:p>
      <w:pPr>
        <w:pStyle w:val="TOC2"/>
        <w:tabs>
          <w:tab w:val="right" w:leader="dot" w:pos="8306"/>
        </w:tabs>
      </w:pPr>
      <w:hyperlink w:anchor="_Toc19646" w:history="1">
        <w:r>
          <w:rPr>
            <w:rFonts w:ascii="仿宋" w:eastAsia="仿宋" w:hAnsi="仿宋" w:cs="仿宋" w:hint="eastAsia"/>
            <w:lang w:eastAsia="zh-CN"/>
          </w:rPr>
          <w:t>(三)、营销渠道与策略</w:t>
        </w:r>
        <w:r>
          <w:tab/>
        </w:r>
        <w:r>
          <w:fldChar w:fldCharType="begin"/>
        </w:r>
        <w:r>
          <w:instrText xml:space="preserve"> PAGEREF _Toc19646 \h </w:instrText>
        </w:r>
        <w:r>
          <w:fldChar w:fldCharType="separate"/>
        </w:r>
        <w:r>
          <w:t>50</w:t>
        </w:r>
        <w:r>
          <w:fldChar w:fldCharType="end"/>
        </w:r>
      </w:hyperlink>
    </w:p>
    <w:p>
      <w:pPr>
        <w:pStyle w:val="TOC2"/>
        <w:tabs>
          <w:tab w:val="right" w:leader="dot" w:pos="8306"/>
        </w:tabs>
      </w:pPr>
      <w:hyperlink w:anchor="_Toc20104" w:history="1">
        <w:r>
          <w:rPr>
            <w:rFonts w:ascii="仿宋" w:eastAsia="仿宋" w:hAnsi="仿宋" w:cs="仿宋" w:hint="eastAsia"/>
            <w:lang w:eastAsia="zh-CN"/>
          </w:rPr>
          <w:t>(四)、推广与宣传活动</w:t>
        </w:r>
        <w:r>
          <w:tab/>
        </w:r>
        <w:r>
          <w:fldChar w:fldCharType="begin"/>
        </w:r>
        <w:r>
          <w:instrText xml:space="preserve"> PAGEREF _Toc20104 \h </w:instrText>
        </w:r>
        <w:r>
          <w:fldChar w:fldCharType="separate"/>
        </w:r>
        <w:r>
          <w:t>51</w:t>
        </w:r>
        <w:r>
          <w:fldChar w:fldCharType="end"/>
        </w:r>
      </w:hyperlink>
    </w:p>
    <w:p>
      <w:pPr>
        <w:pStyle w:val="TOC1"/>
        <w:tabs>
          <w:tab w:val="right" w:leader="dot" w:pos="8306"/>
        </w:tabs>
      </w:pPr>
      <w:hyperlink w:anchor="_Toc11372" w:history="1">
        <w:r>
          <w:rPr>
            <w:rFonts w:ascii="仿宋" w:eastAsia="仿宋" w:hAnsi="仿宋" w:cs="仿宋" w:hint="eastAsia"/>
            <w:lang w:eastAsia="zh-CN"/>
          </w:rPr>
          <w:t>十六、供应链管理</w:t>
        </w:r>
        <w:r>
          <w:tab/>
        </w:r>
        <w:r>
          <w:fldChar w:fldCharType="begin"/>
        </w:r>
        <w:r>
          <w:instrText xml:space="preserve"> PAGEREF _Toc11372 \h </w:instrText>
        </w:r>
        <w:r>
          <w:fldChar w:fldCharType="separate"/>
        </w:r>
        <w:r>
          <w:t>56</w:t>
        </w:r>
        <w:r>
          <w:fldChar w:fldCharType="end"/>
        </w:r>
      </w:hyperlink>
    </w:p>
    <w:p>
      <w:pPr>
        <w:pStyle w:val="TOC2"/>
        <w:tabs>
          <w:tab w:val="right" w:leader="dot" w:pos="8306"/>
        </w:tabs>
      </w:pPr>
      <w:hyperlink w:anchor="_Toc30252" w:history="1">
        <w:r>
          <w:rPr>
            <w:rFonts w:ascii="仿宋" w:eastAsia="仿宋" w:hAnsi="仿宋" w:cs="仿宋" w:hint="eastAsia"/>
            <w:lang w:eastAsia="zh-CN"/>
          </w:rPr>
          <w:t>(一)、供应链战略规划</w:t>
        </w:r>
        <w:r>
          <w:tab/>
        </w:r>
        <w:r>
          <w:fldChar w:fldCharType="begin"/>
        </w:r>
        <w:r>
          <w:instrText xml:space="preserve"> PAGEREF _Toc30252 \h </w:instrText>
        </w:r>
        <w:r>
          <w:fldChar w:fldCharType="separate"/>
        </w:r>
        <w:r>
          <w:t>56</w:t>
        </w:r>
        <w:r>
          <w:fldChar w:fldCharType="end"/>
        </w:r>
      </w:hyperlink>
    </w:p>
    <w:p>
      <w:pPr>
        <w:pStyle w:val="TOC2"/>
        <w:tabs>
          <w:tab w:val="right" w:leader="dot" w:pos="8306"/>
        </w:tabs>
      </w:pPr>
      <w:hyperlink w:anchor="_Toc1818" w:history="1">
        <w:r>
          <w:rPr>
            <w:rFonts w:ascii="仿宋" w:eastAsia="仿宋" w:hAnsi="仿宋" w:cs="仿宋" w:hint="eastAsia"/>
            <w:lang w:eastAsia="zh-CN"/>
          </w:rPr>
          <w:t>(二)、供应商选择与合作</w:t>
        </w:r>
        <w:r>
          <w:tab/>
        </w:r>
        <w:r>
          <w:fldChar w:fldCharType="begin"/>
        </w:r>
        <w:r>
          <w:instrText xml:space="preserve"> PAGEREF _Toc1818 \h </w:instrText>
        </w:r>
        <w:r>
          <w:fldChar w:fldCharType="separate"/>
        </w:r>
        <w:r>
          <w:t>57</w:t>
        </w:r>
        <w:r>
          <w:fldChar w:fldCharType="end"/>
        </w:r>
      </w:hyperlink>
    </w:p>
    <w:p>
      <w:pPr>
        <w:pStyle w:val="TOC2"/>
        <w:tabs>
          <w:tab w:val="right" w:leader="dot" w:pos="8306"/>
        </w:tabs>
      </w:pPr>
      <w:hyperlink w:anchor="_Toc118" w:history="1">
        <w:r>
          <w:rPr>
            <w:rFonts w:ascii="仿宋" w:eastAsia="仿宋" w:hAnsi="仿宋" w:cs="仿宋" w:hint="eastAsia"/>
            <w:lang w:eastAsia="zh-CN"/>
          </w:rPr>
          <w:t>(三)、物流与库存管理</w:t>
        </w:r>
        <w:r>
          <w:tab/>
        </w:r>
        <w:r>
          <w:fldChar w:fldCharType="begin"/>
        </w:r>
        <w:r>
          <w:instrText xml:space="preserve"> PAGEREF _Toc118 \h </w:instrText>
        </w:r>
        <w:r>
          <w:fldChar w:fldCharType="separate"/>
        </w:r>
        <w:r>
          <w:t>59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827"/>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8531"/>
      <w:r>
        <w:rPr>
          <w:rFonts w:ascii="仿宋" w:eastAsia="仿宋" w:hAnsi="仿宋" w:cs="仿宋" w:hint="eastAsia"/>
          <w:sz w:val="28"/>
          <w:lang w:eastAsia="zh-CN"/>
        </w:rPr>
        <w:t>一、市场分析、调研</w:t>
      </w:r>
      <w:bookmarkEnd w:id="2"/>
    </w:p>
    <w:p>
      <w:pPr>
        <w:pStyle w:val="Heading2"/>
        <w:rPr>
          <w:rFonts w:ascii="仿宋" w:eastAsia="仿宋" w:hAnsi="仿宋" w:cs="仿宋" w:hint="eastAsia"/>
          <w:lang w:eastAsia="zh-CN"/>
        </w:rPr>
      </w:pPr>
      <w:bookmarkStart w:id="3" w:name="_Toc3687"/>
      <w:r>
        <w:rPr>
          <w:rFonts w:ascii="仿宋" w:eastAsia="仿宋" w:hAnsi="仿宋" w:cs="仿宋" w:hint="eastAsia"/>
          <w:lang w:eastAsia="zh-CN"/>
        </w:rPr>
        <w:t>(一)、专业照明设备行业分析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设备行业一直以来都是市场的关注焦点。行业内的发展趋势、竞争态势以及潜在机会都对专业照明设备项目的推进产生深远的影响。通过深入研究行业的整体概貌，我们将更好地理解行业的核心特征，为专业照明设备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专业照明设备行业，技术一直是推动创新和发展的关键因素。我们将对当前技术趋势进行详尽分析，包括但不限于人工智能、大数据应用、先进制造技术等。这有助于专业照明设备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专业照明设备项目成功的基础。我们将对主要竞争对手进行深入研究，包括其市场份额、产品特点、市场定位等。通过全面了解竞争对手的优势和劣势，专业照明设备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4" w:name="_Toc29925"/>
      <w:r>
        <w:rPr>
          <w:rFonts w:ascii="仿宋" w:eastAsia="仿宋" w:hAnsi="仿宋" w:cs="仿宋" w:hint="eastAsia"/>
          <w:sz w:val="28"/>
          <w:lang w:eastAsia="zh-CN"/>
        </w:rPr>
        <w:t>(二)、专业照明设备市场分析预测</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专业照明设备市场未来的增长趋势。这包括市场的整体规模、各细分领域的发展趋势等。专业照明设备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专业照明设备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市场风险是专业照明设备项目实施过程中需要充分考虑的因素。我们将对市场风险进行全面评估，包括但不限于政策法规风险、市场竞争风险、技术变革风险等。通过对潜在风险的深入分析，专业照明设备项目可以制定相应的风险缓解策略，降低不确定性对专业照明设备项目的影响。</w:t>
      </w:r>
    </w:p>
    <w:p>
      <w:pPr>
        <w:pStyle w:val="Heading1"/>
        <w:ind w:firstLine="560" w:firstLineChars="200"/>
        <w:rPr>
          <w:rFonts w:ascii="仿宋" w:eastAsia="仿宋" w:hAnsi="仿宋" w:cs="仿宋" w:hint="eastAsia"/>
          <w:sz w:val="28"/>
          <w:lang w:eastAsia="zh-CN"/>
        </w:rPr>
      </w:pPr>
      <w:bookmarkStart w:id="5" w:name="_Toc8959"/>
      <w:r>
        <w:rPr>
          <w:rFonts w:ascii="仿宋" w:eastAsia="仿宋" w:hAnsi="仿宋" w:cs="仿宋" w:hint="eastAsia"/>
          <w:sz w:val="28"/>
          <w:lang w:eastAsia="zh-CN"/>
        </w:rPr>
        <w:t>二、专业照明设备项目可持续发展</w:t>
      </w:r>
      <w:bookmarkEnd w:id="5"/>
    </w:p>
    <w:p>
      <w:pPr>
        <w:pStyle w:val="Heading2"/>
        <w:rPr>
          <w:rFonts w:ascii="仿宋" w:eastAsia="仿宋" w:hAnsi="仿宋" w:cs="仿宋" w:hint="eastAsia"/>
          <w:lang w:eastAsia="zh-CN"/>
        </w:rPr>
      </w:pPr>
      <w:bookmarkStart w:id="6" w:name="_Toc4706"/>
      <w:r>
        <w:rPr>
          <w:rFonts w:ascii="仿宋" w:eastAsia="仿宋" w:hAnsi="仿宋" w:cs="仿宋" w:hint="eastAsia"/>
          <w:lang w:eastAsia="zh-CN"/>
        </w:rPr>
        <w:t>(一)、可持续战略与实践</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专业照明设备项目中，专业照明设备项目团队着眼于未来，明确了可持续发展的战略方向。制定的具体可持续发展目标包括降低资源使用、采用环保技术、最大化社会效益等。这一步骤不仅有助于专业照明设备项目在环保和社会责任方面达到最高标准，也为未来提供了明确的指引，确保专业照明设备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可持续实践的融入专业照明设备项目管理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专业照明设备项目管理周期。从专业照明设备项目规划开始，专业照明设备项目团队就考虑了环境和社会的因素。在执行阶段，专业照明设备项目团队积极推动绿色技术的应用，优化资源利用。此外，关注员工的社会责任，通过培训和沟通活动提高员工对可持续发展的认知，使他们能够在日常工作中践行可持续实践。这些举措不仅为专业照明设备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7" w:name="_Toc15316"/>
      <w:r>
        <w:rPr>
          <w:rFonts w:ascii="仿宋" w:eastAsia="仿宋" w:hAnsi="仿宋" w:cs="仿宋" w:hint="eastAsia"/>
          <w:sz w:val="28"/>
          <w:lang w:eastAsia="zh-CN"/>
        </w:rPr>
        <w:t>(二)、环保与社会责任</w:t>
      </w:r>
      <w:bookmarkEnd w:id="7"/>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扎根于专业照明设备项目的可持续发展理念，我们深信环保与社会责任是专业照明设备项目成功的关键支柱。在专业照明设备项目的每一步，我们都致力于通过创新和实践，履行对环境和社会的坚定责任。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设备项目团队通过引入先进的环保技术、建立高效的废物处理系统以及推动能源节约措施，积极履行环保责任。定期的环保监测和评估确保专业照明设备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设备项目不仅致力于自身可持续发展，还注重对社会的回馈。通过支持社区专业照明设备项目、参与慈善事业、提供培训机会等方式，专业照明设备项目积极履行社会责任。与当地社区建立积极互动，关注员工的工作与生活平衡，以及员工的身心健康，是专业照明设备项目在社会责任层面的关键举措。这样的实践不仅增强了专业照明设备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8" w:name="_Toc27292"/>
      <w:r>
        <w:rPr>
          <w:rFonts w:ascii="仿宋" w:eastAsia="仿宋" w:hAnsi="仿宋" w:cs="仿宋" w:hint="eastAsia"/>
          <w:sz w:val="28"/>
          <w:lang w:eastAsia="zh-CN"/>
        </w:rPr>
        <w:t>三、专业照明设备项目文档管理</w:t>
      </w:r>
      <w:bookmarkEnd w:id="8"/>
    </w:p>
    <w:p>
      <w:pPr>
        <w:pStyle w:val="Heading2"/>
        <w:rPr>
          <w:rFonts w:ascii="仿宋" w:eastAsia="仿宋" w:hAnsi="仿宋" w:cs="仿宋" w:hint="eastAsia"/>
          <w:lang w:eastAsia="zh-CN"/>
        </w:rPr>
      </w:pPr>
      <w:bookmarkStart w:id="9" w:name="_Toc26398"/>
      <w:r>
        <w:rPr>
          <w:rFonts w:ascii="仿宋" w:eastAsia="仿宋" w:hAnsi="仿宋" w:cs="仿宋" w:hint="eastAsia"/>
          <w:lang w:eastAsia="zh-CN"/>
        </w:rPr>
        <w:t>(一)、文档编制与审查</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专业照明设备项目高度重视文档的质量和准确性，以支持专业照明设备项目的各项活动和决策。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设备项目文档的编制始于专业照明设备项目计划的初期，我们制定了详细的文档编制计划，明确了每个文档的内容、格式和编写责任人。在专业照明设备项目启动阶段，我们首先编制了专业照明设备项目章程，明确定义了专业照明设备项目的目标、范围、风险等关键要素。随后，专业照明设备项目团队根据计划陆续编制了需求文档、设计文档、测试文档等各类文档，确保专业照明设备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专业照明设备项目管理中的重要环节，旨在确保专业照明设备项目文档符合质量标准和专业照明设备项目需求。在专业照明设备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专业照明设备项目相关利益方和专业领域的专家对文档进行独立审查。这有助于获取更全面、客观的反馈，确保专业照明设备项目文档不仅符合内部标准，也满足外部需求。</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专业照明设备项目在文档编制与审查方面建立了严格的管理机制，通过规范的流程和多维度的审查，确保专业照明设备项目文档的质量、准确性和可靠性，为专业照明设备项目的顺利推进提供了有力支持。</w:t>
      </w:r>
    </w:p>
    <w:p>
      <w:pPr>
        <w:pStyle w:val="Heading2"/>
        <w:ind w:firstLine="560" w:firstLineChars="200"/>
        <w:rPr>
          <w:rFonts w:ascii="仿宋" w:eastAsia="仿宋" w:hAnsi="仿宋" w:cs="仿宋" w:hint="eastAsia"/>
          <w:sz w:val="28"/>
          <w:lang w:eastAsia="zh-CN"/>
        </w:rPr>
      </w:pPr>
      <w:bookmarkStart w:id="10" w:name="_Toc30843"/>
      <w:r>
        <w:rPr>
          <w:rFonts w:ascii="仿宋" w:eastAsia="仿宋" w:hAnsi="仿宋" w:cs="仿宋" w:hint="eastAsia"/>
          <w:sz w:val="28"/>
          <w:lang w:eastAsia="zh-CN"/>
        </w:rPr>
        <w:t>(二)、文档发布与分发</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在专业照明设备项目中，我们致力于优化文档发布与分发过程，以确保信息的高效传递和团队间协作的顺畅进行。以下是我们采取的关键优化策略：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我们通过多渠道发布文档，包括电子邮件、专业照明设备项目管理平台、内部网站等，以满足不同团队成员的偏好和需求。多渠道发布确保了信息的全面覆盖。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我们采用了精细的权限控制，确保只有授权人员可以访问敏感信息。这种安全措施保护了专业照明设备项目文档的机密性，防止了未经授权的信息泄露。</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1" w:name="_Toc2923"/>
      <w:r>
        <w:rPr>
          <w:rFonts w:ascii="仿宋" w:eastAsia="仿宋" w:hAnsi="仿宋" w:cs="仿宋" w:hint="eastAsia"/>
          <w:sz w:val="28"/>
          <w:lang w:eastAsia="zh-CN"/>
        </w:rPr>
        <w:t>(三)、文档存档与归档</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专业照明设备项目生命周期中一个至关重要的环节，直接关系到专业照明设备项目信息的长期保存和历史记录的完整性。在专业照明设备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定期存档检查：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2" w:name="_Toc10870"/>
      <w:r>
        <w:rPr>
          <w:rFonts w:ascii="仿宋" w:eastAsia="仿宋" w:hAnsi="仿宋" w:cs="仿宋" w:hint="eastAsia"/>
          <w:sz w:val="28"/>
          <w:lang w:eastAsia="zh-CN"/>
        </w:rPr>
        <w:t>四、工艺说明</w:t>
      </w:r>
      <w:bookmarkEnd w:id="12"/>
    </w:p>
    <w:p>
      <w:pPr>
        <w:pStyle w:val="Heading2"/>
        <w:rPr>
          <w:rFonts w:ascii="仿宋" w:eastAsia="仿宋" w:hAnsi="仿宋" w:cs="仿宋" w:hint="eastAsia"/>
          <w:lang w:eastAsia="zh-CN"/>
        </w:rPr>
      </w:pPr>
      <w:bookmarkStart w:id="13" w:name="_Toc32494"/>
      <w:r>
        <w:rPr>
          <w:rFonts w:ascii="仿宋" w:eastAsia="仿宋" w:hAnsi="仿宋" w:cs="仿宋" w:hint="eastAsia"/>
          <w:lang w:eastAsia="zh-CN"/>
        </w:rPr>
        <w:t>(一)、技术管理特点</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专业照明设备项目的技术管理特点体现在其创新导向。通过引入最先进的技术趋势和解决方案，专业照明设备项目致力于提升科技含量、提高质量和效率水平。这意味着我们将采用最新的工具和方法，确保专业照明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专业照明设备项目技术管理的显著特征。通过整合不同领域的技术资源，我们实现了跨学科的协同工作。这有助于优化技术架构，提高整体效能。此外，整合性策略还促进了不同技术团队之间的紧密沟通和高效合作，确保专业照明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专业照明设备项目所采用的技术。通过不断优化技术方案，专业照明设备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专业照明设备项目团队将在专业照明设备项目初期识别可能的技术风险，并采取相应的预防和应对措施。通过建立健全的风险评估机制，专业照明设备项目能够在实施过程中及时发现并解决潜在的技术问题，保障专业照明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专业照明设备项目中，技术将成为专业照明设备项目成功的有力支持。这一深度剖析揭示了技术管理在专业照明设备项目实施中的关键作用，为专业照明设备项目的技术基础奠定了坚实的基础。</w:t>
      </w:r>
    </w:p>
    <w:p>
      <w:pPr>
        <w:pStyle w:val="Heading2"/>
        <w:ind w:firstLine="560" w:firstLineChars="200"/>
        <w:rPr>
          <w:rFonts w:ascii="仿宋" w:eastAsia="仿宋" w:hAnsi="仿宋" w:cs="仿宋" w:hint="eastAsia"/>
          <w:sz w:val="28"/>
          <w:lang w:eastAsia="zh-CN"/>
        </w:rPr>
      </w:pPr>
      <w:bookmarkStart w:id="14" w:name="_Toc296"/>
      <w:r>
        <w:rPr>
          <w:rFonts w:ascii="仿宋" w:eastAsia="仿宋" w:hAnsi="仿宋" w:cs="仿宋" w:hint="eastAsia"/>
          <w:sz w:val="28"/>
          <w:lang w:eastAsia="zh-CN"/>
        </w:rPr>
        <w:t>(二)、专业照明设备项目工艺技术设计方案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专业照明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专业照明设备项目将严格按照相关行业规范要求进行组织。通过有效控制产品质量，专业照明设备项目将致力于为顾客提供优质的专业照明设备项目产品和良好的服务。这体现了专业照明设备项目对于生产活动合规性和质量标准的高度重视，为专业照明设备项目的可持续发展和顾客满意度奠定了基础。</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专业照明设备项目注重生态效益和清洁生产原则。专业照明设备项目建设将紧密结合地方特色经济发展，与社会经济发展规划和区域环境保护规划方案相协调一致。通过与当地区域自然生态系统的结合，专业照明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专业照明设备项目产品具有多样化的客户需求和个性化的特点。因此，专业照明设备项目产品规格品种多样，且单批生产数量较小。为满足这一特点，专业照明设备项目承办单位将建设先进的柔性制造生产线。通过广泛应用柔性制造技术，专业照明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专业照明设备项目采用的技术具有较高的技术含量和自动化水平，处于国内先进水平。这一技术选用不仅体现了对生产效率、质量和环境友好性的高标准要求，同时为专业照明设备项目的可持续发展奠定了坚实的基础。</w:t>
      </w:r>
    </w:p>
    <w:p>
      <w:pPr>
        <w:pStyle w:val="Heading2"/>
        <w:ind w:firstLine="560" w:firstLineChars="200"/>
        <w:rPr>
          <w:rFonts w:ascii="仿宋" w:eastAsia="仿宋" w:hAnsi="仿宋" w:cs="仿宋" w:hint="eastAsia"/>
          <w:sz w:val="28"/>
          <w:lang w:eastAsia="zh-CN"/>
        </w:rPr>
      </w:pPr>
      <w:bookmarkStart w:id="15" w:name="_Toc32328"/>
      <w:r>
        <w:rPr>
          <w:rFonts w:ascii="仿宋" w:eastAsia="仿宋" w:hAnsi="仿宋" w:cs="仿宋" w:hint="eastAsia"/>
          <w:sz w:val="28"/>
          <w:lang w:eastAsia="zh-CN"/>
        </w:rPr>
        <w:t>(三)、设备选型方案</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为确保专业照明设备项目的高效生产和技术实施，我们制定了一套精心设计的设备选型方案，以满足专业照明设备项目生产、质量和环保的要求。该方案的主要特点如下：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专业照明设备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针对专业照明设备项目产品的多样性和小批量生产的特点，我们将建设柔性制造生产线。通过在设备选型中考虑柔性制造技术，可以灵活应对不同产品规格和生产需求，实现生产线的高度灵活性和适应性。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16" w:name="_Toc13168"/>
      <w:r>
        <w:rPr>
          <w:rFonts w:ascii="仿宋" w:eastAsia="仿宋" w:hAnsi="仿宋" w:cs="仿宋" w:hint="eastAsia"/>
          <w:sz w:val="28"/>
          <w:lang w:eastAsia="zh-CN"/>
        </w:rPr>
        <w:t>五、专业照明设备项目土建工程</w:t>
      </w:r>
      <w:bookmarkEnd w:id="16"/>
    </w:p>
    <w:p>
      <w:pPr>
        <w:pStyle w:val="Heading2"/>
        <w:rPr>
          <w:rFonts w:ascii="仿宋" w:eastAsia="仿宋" w:hAnsi="仿宋" w:cs="仿宋" w:hint="eastAsia"/>
          <w:lang w:eastAsia="zh-CN"/>
        </w:rPr>
      </w:pPr>
      <w:bookmarkStart w:id="17" w:name="_Toc9871"/>
      <w:r>
        <w:rPr>
          <w:rFonts w:ascii="仿宋" w:eastAsia="仿宋" w:hAnsi="仿宋" w:cs="仿宋" w:hint="eastAsia"/>
          <w:lang w:eastAsia="zh-CN"/>
        </w:rPr>
        <w:t>(一)、建筑工程设计原则</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在专业照明设备项目的建筑工程设计中，我们将秉承一系列重要的设计原则，以确保专业照明设备项目建筑在功能、美观、可持续性等方面达到最佳效果。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首要原则是确保建筑的功能性得到最大化的发挥。我们将充分理解专业照明设备项目的实际需求，合理布局各个功能区域，保证建筑在满足业务需求的同时，提供高效的工作环境。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6.</w:t>
      </w:r>
      <w:r>
        <w:rPr>
          <w:rFonts w:ascii="仿宋" w:eastAsia="仿宋" w:hAnsi="仿宋" w:cs="仿宋" w:hint="eastAsia"/>
          <w:sz w:val="28"/>
          <w:lang w:eastAsia="zh-CN"/>
        </w:rPr>
        <w:t xml:space="preserve"> 灵活性与可扩展性：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在建筑设计中，我们将综合考虑建设和运营成本。通过精细的经济效益分析，确保设计方案在高效利用资源的同时，对专业照明设备项目的长期盈利能力有积极的贡献。</w:t>
      </w:r>
    </w:p>
    <w:p>
      <w:pPr>
        <w:pStyle w:val="Heading2"/>
        <w:ind w:firstLine="560" w:firstLineChars="200"/>
        <w:rPr>
          <w:rFonts w:ascii="仿宋" w:eastAsia="仿宋" w:hAnsi="仿宋" w:cs="仿宋" w:hint="eastAsia"/>
          <w:sz w:val="28"/>
          <w:lang w:eastAsia="zh-CN"/>
        </w:rPr>
      </w:pPr>
      <w:bookmarkStart w:id="18" w:name="_Toc3293"/>
      <w:r>
        <w:rPr>
          <w:rFonts w:ascii="仿宋" w:eastAsia="仿宋" w:hAnsi="仿宋" w:cs="仿宋" w:hint="eastAsia"/>
          <w:sz w:val="28"/>
          <w:lang w:eastAsia="zh-CN"/>
        </w:rPr>
        <w:t>(二)、土建工程设计年限及安全等级</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专业照明设备项目的土建工程设计中，我们将精准设定设计年限，结合专业照明设备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专业照明设备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9" w:name="_Toc29858"/>
      <w:r>
        <w:rPr>
          <w:rFonts w:ascii="仿宋" w:eastAsia="仿宋" w:hAnsi="仿宋" w:cs="仿宋" w:hint="eastAsia"/>
          <w:sz w:val="28"/>
          <w:lang w:eastAsia="zh-CN"/>
        </w:rPr>
        <w:t>(三)、建筑工程设计总体要求</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该专业照明设备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专业照明设备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https://d.book118.com/018100126111006046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专业照明设备项目规划设计纲要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87A170E"/>
    <w:rsid w:val="687A170E"/>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18100126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2024-03-03T16:06:00Z</dcterms:created>
  <dcterms:modified xsi:type="dcterms:W3CDTF">2024-03-03T16:06:28Z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B1A76BE60F5C46A0A162BB956A53F291_11</vt:lpwstr>
  </property>
  <property fmtid="{D5CDD505-2E9C-101B-9397-08002B2CF9AE}" pid="3" name="KSOProductBuildVer">
    <vt:lpwstr>2052-12.1.0.16388</vt:lpwstr>
  </property>
</Properties>
</file>