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核能及配套产品项目规划设计蓝图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04" w:history="1">
        <w:r>
          <w:rPr>
            <w:rFonts w:ascii="仿宋" w:eastAsia="仿宋" w:hAnsi="仿宋" w:cs="仿宋" w:hint="eastAsia"/>
            <w:lang w:eastAsia="zh-CN"/>
          </w:rPr>
          <w:t>概论</w:t>
        </w:r>
        <w:r>
          <w:tab/>
        </w:r>
        <w:r>
          <w:fldChar w:fldCharType="begin"/>
        </w:r>
        <w:r>
          <w:instrText xml:space="preserve"> PAGEREF _Toc2504 \h </w:instrText>
        </w:r>
        <w:r>
          <w:fldChar w:fldCharType="separate"/>
        </w:r>
        <w:r>
          <w:t>3</w:t>
        </w:r>
        <w:r>
          <w:fldChar w:fldCharType="end"/>
        </w:r>
      </w:hyperlink>
    </w:p>
    <w:p>
      <w:pPr>
        <w:pStyle w:val="TOC1"/>
        <w:tabs>
          <w:tab w:val="right" w:leader="dot" w:pos="8306"/>
        </w:tabs>
      </w:pPr>
      <w:hyperlink w:anchor="_Toc13117" w:history="1">
        <w:r>
          <w:rPr>
            <w:rFonts w:ascii="仿宋" w:eastAsia="仿宋" w:hAnsi="仿宋" w:cs="仿宋" w:hint="eastAsia"/>
            <w:lang w:eastAsia="zh-CN"/>
          </w:rPr>
          <w:t>一、核能及配套产品项目文档管理</w:t>
        </w:r>
        <w:r>
          <w:tab/>
        </w:r>
        <w:r>
          <w:fldChar w:fldCharType="begin"/>
        </w:r>
        <w:r>
          <w:instrText xml:space="preserve"> PAGEREF _Toc13117 \h </w:instrText>
        </w:r>
        <w:r>
          <w:fldChar w:fldCharType="separate"/>
        </w:r>
        <w:r>
          <w:t>3</w:t>
        </w:r>
        <w:r>
          <w:fldChar w:fldCharType="end"/>
        </w:r>
      </w:hyperlink>
    </w:p>
    <w:p>
      <w:pPr>
        <w:pStyle w:val="TOC2"/>
        <w:tabs>
          <w:tab w:val="right" w:leader="dot" w:pos="8306"/>
        </w:tabs>
      </w:pPr>
      <w:hyperlink w:anchor="_Toc4688" w:history="1">
        <w:r>
          <w:rPr>
            <w:rFonts w:ascii="仿宋" w:eastAsia="仿宋" w:hAnsi="仿宋" w:cs="仿宋" w:hint="eastAsia"/>
            <w:lang w:eastAsia="zh-CN"/>
          </w:rPr>
          <w:t>(一)、文档编制与审查</w:t>
        </w:r>
        <w:r>
          <w:tab/>
        </w:r>
        <w:r>
          <w:fldChar w:fldCharType="begin"/>
        </w:r>
        <w:r>
          <w:instrText xml:space="preserve"> PAGEREF _Toc4688 \h </w:instrText>
        </w:r>
        <w:r>
          <w:fldChar w:fldCharType="separate"/>
        </w:r>
        <w:r>
          <w:t>3</w:t>
        </w:r>
        <w:r>
          <w:fldChar w:fldCharType="end"/>
        </w:r>
      </w:hyperlink>
    </w:p>
    <w:p>
      <w:pPr>
        <w:pStyle w:val="TOC2"/>
        <w:tabs>
          <w:tab w:val="right" w:leader="dot" w:pos="8306"/>
        </w:tabs>
      </w:pPr>
      <w:hyperlink w:anchor="_Toc20978" w:history="1">
        <w:r>
          <w:rPr>
            <w:rFonts w:ascii="仿宋" w:eastAsia="仿宋" w:hAnsi="仿宋" w:cs="仿宋" w:hint="eastAsia"/>
            <w:lang w:eastAsia="zh-CN"/>
          </w:rPr>
          <w:t>(二)、文档发布与分发</w:t>
        </w:r>
        <w:r>
          <w:tab/>
        </w:r>
        <w:r>
          <w:fldChar w:fldCharType="begin"/>
        </w:r>
        <w:r>
          <w:instrText xml:space="preserve"> PAGEREF _Toc20978 \h </w:instrText>
        </w:r>
        <w:r>
          <w:fldChar w:fldCharType="separate"/>
        </w:r>
        <w:r>
          <w:t>4</w:t>
        </w:r>
        <w:r>
          <w:fldChar w:fldCharType="end"/>
        </w:r>
      </w:hyperlink>
    </w:p>
    <w:p>
      <w:pPr>
        <w:pStyle w:val="TOC2"/>
        <w:tabs>
          <w:tab w:val="right" w:leader="dot" w:pos="8306"/>
        </w:tabs>
      </w:pPr>
      <w:hyperlink w:anchor="_Toc28396" w:history="1">
        <w:r>
          <w:rPr>
            <w:rFonts w:ascii="仿宋" w:eastAsia="仿宋" w:hAnsi="仿宋" w:cs="仿宋" w:hint="eastAsia"/>
            <w:lang w:eastAsia="zh-CN"/>
          </w:rPr>
          <w:t>(三)、文档存档与归档</w:t>
        </w:r>
        <w:r>
          <w:tab/>
        </w:r>
        <w:r>
          <w:fldChar w:fldCharType="begin"/>
        </w:r>
        <w:r>
          <w:instrText xml:space="preserve"> PAGEREF _Toc28396 \h </w:instrText>
        </w:r>
        <w:r>
          <w:fldChar w:fldCharType="separate"/>
        </w:r>
        <w:r>
          <w:t>5</w:t>
        </w:r>
        <w:r>
          <w:fldChar w:fldCharType="end"/>
        </w:r>
      </w:hyperlink>
    </w:p>
    <w:p>
      <w:pPr>
        <w:pStyle w:val="TOC1"/>
        <w:tabs>
          <w:tab w:val="right" w:leader="dot" w:pos="8306"/>
        </w:tabs>
      </w:pPr>
      <w:hyperlink w:anchor="_Toc27912" w:history="1">
        <w:r>
          <w:rPr>
            <w:rFonts w:ascii="仿宋" w:eastAsia="仿宋" w:hAnsi="仿宋" w:cs="仿宋" w:hint="eastAsia"/>
            <w:lang w:eastAsia="zh-CN"/>
          </w:rPr>
          <w:t>二、市场分析、调研</w:t>
        </w:r>
        <w:r>
          <w:tab/>
        </w:r>
        <w:r>
          <w:fldChar w:fldCharType="begin"/>
        </w:r>
        <w:r>
          <w:instrText xml:space="preserve"> PAGEREF _Toc27912 \h </w:instrText>
        </w:r>
        <w:r>
          <w:fldChar w:fldCharType="separate"/>
        </w:r>
        <w:r>
          <w:t>6</w:t>
        </w:r>
        <w:r>
          <w:fldChar w:fldCharType="end"/>
        </w:r>
      </w:hyperlink>
    </w:p>
    <w:p>
      <w:pPr>
        <w:pStyle w:val="TOC2"/>
        <w:tabs>
          <w:tab w:val="right" w:leader="dot" w:pos="8306"/>
        </w:tabs>
      </w:pPr>
      <w:hyperlink w:anchor="_Toc31116" w:history="1">
        <w:r>
          <w:rPr>
            <w:rFonts w:ascii="仿宋" w:eastAsia="仿宋" w:hAnsi="仿宋" w:cs="仿宋" w:hint="eastAsia"/>
            <w:lang w:eastAsia="zh-CN"/>
          </w:rPr>
          <w:t>(一)、核能及配套产品行业分析</w:t>
        </w:r>
        <w:r>
          <w:tab/>
        </w:r>
        <w:r>
          <w:fldChar w:fldCharType="begin"/>
        </w:r>
        <w:r>
          <w:instrText xml:space="preserve"> PAGEREF _Toc31116 \h </w:instrText>
        </w:r>
        <w:r>
          <w:fldChar w:fldCharType="separate"/>
        </w:r>
        <w:r>
          <w:t>6</w:t>
        </w:r>
        <w:r>
          <w:fldChar w:fldCharType="end"/>
        </w:r>
      </w:hyperlink>
    </w:p>
    <w:p>
      <w:pPr>
        <w:pStyle w:val="TOC2"/>
        <w:tabs>
          <w:tab w:val="right" w:leader="dot" w:pos="8306"/>
        </w:tabs>
      </w:pPr>
      <w:hyperlink w:anchor="_Toc28078" w:history="1">
        <w:r>
          <w:rPr>
            <w:rFonts w:ascii="仿宋" w:eastAsia="仿宋" w:hAnsi="仿宋" w:cs="仿宋" w:hint="eastAsia"/>
            <w:lang w:eastAsia="zh-CN"/>
          </w:rPr>
          <w:t>(二)、核能及配套产品市场分析预测</w:t>
        </w:r>
        <w:r>
          <w:tab/>
        </w:r>
        <w:r>
          <w:fldChar w:fldCharType="begin"/>
        </w:r>
        <w:r>
          <w:instrText xml:space="preserve"> PAGEREF _Toc28078 \h </w:instrText>
        </w:r>
        <w:r>
          <w:fldChar w:fldCharType="separate"/>
        </w:r>
        <w:r>
          <w:t>7</w:t>
        </w:r>
        <w:r>
          <w:fldChar w:fldCharType="end"/>
        </w:r>
      </w:hyperlink>
    </w:p>
    <w:p>
      <w:pPr>
        <w:pStyle w:val="TOC1"/>
        <w:tabs>
          <w:tab w:val="right" w:leader="dot" w:pos="8306"/>
        </w:tabs>
      </w:pPr>
      <w:hyperlink w:anchor="_Toc31147" w:history="1">
        <w:r>
          <w:rPr>
            <w:rFonts w:ascii="仿宋" w:eastAsia="仿宋" w:hAnsi="仿宋" w:cs="仿宋" w:hint="eastAsia"/>
            <w:lang w:eastAsia="zh-CN"/>
          </w:rPr>
          <w:t>三、产品规划分析</w:t>
        </w:r>
        <w:r>
          <w:tab/>
        </w:r>
        <w:r>
          <w:fldChar w:fldCharType="begin"/>
        </w:r>
        <w:r>
          <w:instrText xml:space="preserve"> PAGEREF _Toc31147 \h </w:instrText>
        </w:r>
        <w:r>
          <w:fldChar w:fldCharType="separate"/>
        </w:r>
        <w:r>
          <w:t>8</w:t>
        </w:r>
        <w:r>
          <w:fldChar w:fldCharType="end"/>
        </w:r>
      </w:hyperlink>
    </w:p>
    <w:p>
      <w:pPr>
        <w:pStyle w:val="TOC2"/>
        <w:tabs>
          <w:tab w:val="right" w:leader="dot" w:pos="8306"/>
        </w:tabs>
      </w:pPr>
      <w:hyperlink w:anchor="_Toc15417" w:history="1">
        <w:r>
          <w:rPr>
            <w:rFonts w:ascii="仿宋" w:eastAsia="仿宋" w:hAnsi="仿宋" w:cs="仿宋" w:hint="eastAsia"/>
            <w:lang w:eastAsia="zh-CN"/>
          </w:rPr>
          <w:t>(一)、产品规划</w:t>
        </w:r>
        <w:r>
          <w:tab/>
        </w:r>
        <w:r>
          <w:fldChar w:fldCharType="begin"/>
        </w:r>
        <w:r>
          <w:instrText xml:space="preserve"> PAGEREF _Toc15417 \h </w:instrText>
        </w:r>
        <w:r>
          <w:fldChar w:fldCharType="separate"/>
        </w:r>
        <w:r>
          <w:t>8</w:t>
        </w:r>
        <w:r>
          <w:fldChar w:fldCharType="end"/>
        </w:r>
      </w:hyperlink>
    </w:p>
    <w:p>
      <w:pPr>
        <w:pStyle w:val="TOC2"/>
        <w:tabs>
          <w:tab w:val="right" w:leader="dot" w:pos="8306"/>
        </w:tabs>
      </w:pPr>
      <w:hyperlink w:anchor="_Toc8692" w:history="1">
        <w:r>
          <w:rPr>
            <w:rFonts w:ascii="仿宋" w:eastAsia="仿宋" w:hAnsi="仿宋" w:cs="仿宋" w:hint="eastAsia"/>
            <w:lang w:eastAsia="zh-CN"/>
          </w:rPr>
          <w:t>(二)、建设规模</w:t>
        </w:r>
        <w:r>
          <w:tab/>
        </w:r>
        <w:r>
          <w:fldChar w:fldCharType="begin"/>
        </w:r>
        <w:r>
          <w:instrText xml:space="preserve"> PAGEREF _Toc8692 \h </w:instrText>
        </w:r>
        <w:r>
          <w:fldChar w:fldCharType="separate"/>
        </w:r>
        <w:r>
          <w:t>9</w:t>
        </w:r>
        <w:r>
          <w:fldChar w:fldCharType="end"/>
        </w:r>
      </w:hyperlink>
    </w:p>
    <w:p>
      <w:pPr>
        <w:pStyle w:val="TOC1"/>
        <w:tabs>
          <w:tab w:val="right" w:leader="dot" w:pos="8306"/>
        </w:tabs>
      </w:pPr>
      <w:hyperlink w:anchor="_Toc1474" w:history="1">
        <w:r>
          <w:rPr>
            <w:rFonts w:ascii="仿宋" w:eastAsia="仿宋" w:hAnsi="仿宋" w:cs="仿宋" w:hint="eastAsia"/>
            <w:lang w:eastAsia="zh-CN"/>
          </w:rPr>
          <w:t>四、核能及配套产品项目选址可行性分析</w:t>
        </w:r>
        <w:r>
          <w:tab/>
        </w:r>
        <w:r>
          <w:fldChar w:fldCharType="begin"/>
        </w:r>
        <w:r>
          <w:instrText xml:space="preserve"> PAGEREF _Toc1474 \h </w:instrText>
        </w:r>
        <w:r>
          <w:fldChar w:fldCharType="separate"/>
        </w:r>
        <w:r>
          <w:t>10</w:t>
        </w:r>
        <w:r>
          <w:fldChar w:fldCharType="end"/>
        </w:r>
      </w:hyperlink>
    </w:p>
    <w:p>
      <w:pPr>
        <w:pStyle w:val="TOC2"/>
        <w:tabs>
          <w:tab w:val="right" w:leader="dot" w:pos="8306"/>
        </w:tabs>
      </w:pPr>
      <w:hyperlink w:anchor="_Toc970" w:history="1">
        <w:r>
          <w:rPr>
            <w:rFonts w:ascii="仿宋" w:eastAsia="仿宋" w:hAnsi="仿宋" w:cs="仿宋" w:hint="eastAsia"/>
            <w:lang w:eastAsia="zh-CN"/>
          </w:rPr>
          <w:t>(一)、核能及配套产品项目选址</w:t>
        </w:r>
        <w:r>
          <w:tab/>
        </w:r>
        <w:r>
          <w:fldChar w:fldCharType="begin"/>
        </w:r>
        <w:r>
          <w:instrText xml:space="preserve"> PAGEREF _Toc970 \h </w:instrText>
        </w:r>
        <w:r>
          <w:fldChar w:fldCharType="separate"/>
        </w:r>
        <w:r>
          <w:t>10</w:t>
        </w:r>
        <w:r>
          <w:fldChar w:fldCharType="end"/>
        </w:r>
      </w:hyperlink>
    </w:p>
    <w:p>
      <w:pPr>
        <w:pStyle w:val="TOC2"/>
        <w:tabs>
          <w:tab w:val="right" w:leader="dot" w:pos="8306"/>
        </w:tabs>
      </w:pPr>
      <w:hyperlink w:anchor="_Toc5132" w:history="1">
        <w:r>
          <w:rPr>
            <w:rFonts w:ascii="仿宋" w:eastAsia="仿宋" w:hAnsi="仿宋" w:cs="仿宋" w:hint="eastAsia"/>
            <w:lang w:eastAsia="zh-CN"/>
          </w:rPr>
          <w:t>(二)、用地控制指标</w:t>
        </w:r>
        <w:r>
          <w:tab/>
        </w:r>
        <w:r>
          <w:fldChar w:fldCharType="begin"/>
        </w:r>
        <w:r>
          <w:instrText xml:space="preserve"> PAGEREF _Toc5132 \h </w:instrText>
        </w:r>
        <w:r>
          <w:fldChar w:fldCharType="separate"/>
        </w:r>
        <w:r>
          <w:t>10</w:t>
        </w:r>
        <w:r>
          <w:fldChar w:fldCharType="end"/>
        </w:r>
      </w:hyperlink>
    </w:p>
    <w:p>
      <w:pPr>
        <w:pStyle w:val="TOC2"/>
        <w:tabs>
          <w:tab w:val="right" w:leader="dot" w:pos="8306"/>
        </w:tabs>
      </w:pPr>
      <w:hyperlink w:anchor="_Toc28710" w:history="1">
        <w:r>
          <w:rPr>
            <w:rFonts w:ascii="仿宋" w:eastAsia="仿宋" w:hAnsi="仿宋" w:cs="仿宋" w:hint="eastAsia"/>
            <w:lang w:eastAsia="zh-CN"/>
          </w:rPr>
          <w:t>(三)、节约用地措施</w:t>
        </w:r>
        <w:r>
          <w:tab/>
        </w:r>
        <w:r>
          <w:fldChar w:fldCharType="begin"/>
        </w:r>
        <w:r>
          <w:instrText xml:space="preserve"> PAGEREF _Toc28710 \h </w:instrText>
        </w:r>
        <w:r>
          <w:fldChar w:fldCharType="separate"/>
        </w:r>
        <w:r>
          <w:t>12</w:t>
        </w:r>
        <w:r>
          <w:fldChar w:fldCharType="end"/>
        </w:r>
      </w:hyperlink>
    </w:p>
    <w:p>
      <w:pPr>
        <w:pStyle w:val="TOC2"/>
        <w:tabs>
          <w:tab w:val="right" w:leader="dot" w:pos="8306"/>
        </w:tabs>
      </w:pPr>
      <w:hyperlink w:anchor="_Toc29027" w:history="1">
        <w:r>
          <w:rPr>
            <w:rFonts w:ascii="仿宋" w:eastAsia="仿宋" w:hAnsi="仿宋" w:cs="仿宋" w:hint="eastAsia"/>
            <w:lang w:eastAsia="zh-CN"/>
          </w:rPr>
          <w:t>(四)、总图布置方案</w:t>
        </w:r>
        <w:r>
          <w:tab/>
        </w:r>
        <w:r>
          <w:fldChar w:fldCharType="begin"/>
        </w:r>
        <w:r>
          <w:instrText xml:space="preserve"> PAGEREF _Toc29027 \h </w:instrText>
        </w:r>
        <w:r>
          <w:fldChar w:fldCharType="separate"/>
        </w:r>
        <w:r>
          <w:t>13</w:t>
        </w:r>
        <w:r>
          <w:fldChar w:fldCharType="end"/>
        </w:r>
      </w:hyperlink>
    </w:p>
    <w:p>
      <w:pPr>
        <w:pStyle w:val="TOC2"/>
        <w:tabs>
          <w:tab w:val="right" w:leader="dot" w:pos="8306"/>
        </w:tabs>
      </w:pPr>
      <w:hyperlink w:anchor="_Toc14456" w:history="1">
        <w:r>
          <w:rPr>
            <w:rFonts w:ascii="仿宋" w:eastAsia="仿宋" w:hAnsi="仿宋" w:cs="仿宋" w:hint="eastAsia"/>
            <w:lang w:eastAsia="zh-CN"/>
          </w:rPr>
          <w:t>(五)、选址综合评价</w:t>
        </w:r>
        <w:r>
          <w:tab/>
        </w:r>
        <w:r>
          <w:fldChar w:fldCharType="begin"/>
        </w:r>
        <w:r>
          <w:instrText xml:space="preserve"> PAGEREF _Toc14456 \h </w:instrText>
        </w:r>
        <w:r>
          <w:fldChar w:fldCharType="separate"/>
        </w:r>
        <w:r>
          <w:t>14</w:t>
        </w:r>
        <w:r>
          <w:fldChar w:fldCharType="end"/>
        </w:r>
      </w:hyperlink>
    </w:p>
    <w:p>
      <w:pPr>
        <w:pStyle w:val="TOC1"/>
        <w:tabs>
          <w:tab w:val="right" w:leader="dot" w:pos="8306"/>
        </w:tabs>
      </w:pPr>
      <w:hyperlink w:anchor="_Toc8327" w:history="1">
        <w:r>
          <w:rPr>
            <w:rFonts w:ascii="仿宋" w:eastAsia="仿宋" w:hAnsi="仿宋" w:cs="仿宋" w:hint="eastAsia"/>
            <w:lang w:eastAsia="zh-CN"/>
          </w:rPr>
          <w:t>五、核能及配套产品项目建设单位说明</w:t>
        </w:r>
        <w:r>
          <w:tab/>
        </w:r>
        <w:r>
          <w:fldChar w:fldCharType="begin"/>
        </w:r>
        <w:r>
          <w:instrText xml:space="preserve"> PAGEREF _Toc8327 \h </w:instrText>
        </w:r>
        <w:r>
          <w:fldChar w:fldCharType="separate"/>
        </w:r>
        <w:r>
          <w:t>15</w:t>
        </w:r>
        <w:r>
          <w:fldChar w:fldCharType="end"/>
        </w:r>
      </w:hyperlink>
    </w:p>
    <w:p>
      <w:pPr>
        <w:pStyle w:val="TOC2"/>
        <w:tabs>
          <w:tab w:val="right" w:leader="dot" w:pos="8306"/>
        </w:tabs>
      </w:pPr>
      <w:hyperlink w:anchor="_Toc5987" w:history="1">
        <w:r>
          <w:rPr>
            <w:rFonts w:ascii="仿宋" w:eastAsia="仿宋" w:hAnsi="仿宋" w:cs="仿宋" w:hint="eastAsia"/>
            <w:lang w:eastAsia="zh-CN"/>
          </w:rPr>
          <w:t>(一)、核能及配套产品项目承办单位基本情况</w:t>
        </w:r>
        <w:r>
          <w:tab/>
        </w:r>
        <w:r>
          <w:fldChar w:fldCharType="begin"/>
        </w:r>
        <w:r>
          <w:instrText xml:space="preserve"> PAGEREF _Toc5987 \h </w:instrText>
        </w:r>
        <w:r>
          <w:fldChar w:fldCharType="separate"/>
        </w:r>
        <w:r>
          <w:t>15</w:t>
        </w:r>
        <w:r>
          <w:fldChar w:fldCharType="end"/>
        </w:r>
      </w:hyperlink>
    </w:p>
    <w:p>
      <w:pPr>
        <w:pStyle w:val="TOC2"/>
        <w:tabs>
          <w:tab w:val="right" w:leader="dot" w:pos="8306"/>
        </w:tabs>
      </w:pPr>
      <w:hyperlink w:anchor="_Toc12517" w:history="1">
        <w:r>
          <w:rPr>
            <w:rFonts w:ascii="仿宋" w:eastAsia="仿宋" w:hAnsi="仿宋" w:cs="仿宋" w:hint="eastAsia"/>
            <w:lang w:eastAsia="zh-CN"/>
          </w:rPr>
          <w:t>(二)、公司经济效益分析</w:t>
        </w:r>
        <w:r>
          <w:tab/>
        </w:r>
        <w:r>
          <w:fldChar w:fldCharType="begin"/>
        </w:r>
        <w:r>
          <w:instrText xml:space="preserve"> PAGEREF _Toc12517 \h </w:instrText>
        </w:r>
        <w:r>
          <w:fldChar w:fldCharType="separate"/>
        </w:r>
        <w:r>
          <w:t>16</w:t>
        </w:r>
        <w:r>
          <w:fldChar w:fldCharType="end"/>
        </w:r>
      </w:hyperlink>
    </w:p>
    <w:p>
      <w:pPr>
        <w:pStyle w:val="TOC1"/>
        <w:tabs>
          <w:tab w:val="right" w:leader="dot" w:pos="8306"/>
        </w:tabs>
      </w:pPr>
      <w:hyperlink w:anchor="_Toc2191" w:history="1">
        <w:r>
          <w:rPr>
            <w:rFonts w:ascii="仿宋" w:eastAsia="仿宋" w:hAnsi="仿宋" w:cs="仿宋" w:hint="eastAsia"/>
            <w:lang w:eastAsia="zh-CN"/>
          </w:rPr>
          <w:t>六、核能及配套产品项目建设背景及必要性分析</w:t>
        </w:r>
        <w:r>
          <w:tab/>
        </w:r>
        <w:r>
          <w:fldChar w:fldCharType="begin"/>
        </w:r>
        <w:r>
          <w:instrText xml:space="preserve"> PAGEREF _Toc2191 \h </w:instrText>
        </w:r>
        <w:r>
          <w:fldChar w:fldCharType="separate"/>
        </w:r>
        <w:r>
          <w:t>17</w:t>
        </w:r>
        <w:r>
          <w:fldChar w:fldCharType="end"/>
        </w:r>
      </w:hyperlink>
    </w:p>
    <w:p>
      <w:pPr>
        <w:pStyle w:val="TOC2"/>
        <w:tabs>
          <w:tab w:val="right" w:leader="dot" w:pos="8306"/>
        </w:tabs>
      </w:pPr>
      <w:hyperlink w:anchor="_Toc31150" w:history="1">
        <w:r>
          <w:rPr>
            <w:rFonts w:ascii="仿宋" w:eastAsia="仿宋" w:hAnsi="仿宋" w:cs="仿宋" w:hint="eastAsia"/>
            <w:lang w:eastAsia="zh-CN"/>
          </w:rPr>
          <w:t>(一)、核能及配套产品项目背景分析</w:t>
        </w:r>
        <w:r>
          <w:tab/>
        </w:r>
        <w:r>
          <w:fldChar w:fldCharType="begin"/>
        </w:r>
        <w:r>
          <w:instrText xml:space="preserve"> PAGEREF _Toc31150 \h </w:instrText>
        </w:r>
        <w:r>
          <w:fldChar w:fldCharType="separate"/>
        </w:r>
        <w:r>
          <w:t>17</w:t>
        </w:r>
        <w:r>
          <w:fldChar w:fldCharType="end"/>
        </w:r>
      </w:hyperlink>
    </w:p>
    <w:p>
      <w:pPr>
        <w:pStyle w:val="TOC2"/>
        <w:tabs>
          <w:tab w:val="right" w:leader="dot" w:pos="8306"/>
        </w:tabs>
      </w:pPr>
      <w:hyperlink w:anchor="_Toc20461" w:history="1">
        <w:r>
          <w:rPr>
            <w:rFonts w:ascii="仿宋" w:eastAsia="仿宋" w:hAnsi="仿宋" w:cs="仿宋" w:hint="eastAsia"/>
            <w:lang w:eastAsia="zh-CN"/>
          </w:rPr>
          <w:t>(二)、核能及配套产品项目建设必要性分析</w:t>
        </w:r>
        <w:r>
          <w:tab/>
        </w:r>
        <w:r>
          <w:fldChar w:fldCharType="begin"/>
        </w:r>
        <w:r>
          <w:instrText xml:space="preserve"> PAGEREF _Toc20461 \h </w:instrText>
        </w:r>
        <w:r>
          <w:fldChar w:fldCharType="separate"/>
        </w:r>
        <w:r>
          <w:t>19</w:t>
        </w:r>
        <w:r>
          <w:fldChar w:fldCharType="end"/>
        </w:r>
      </w:hyperlink>
    </w:p>
    <w:p>
      <w:pPr>
        <w:pStyle w:val="TOC1"/>
        <w:tabs>
          <w:tab w:val="right" w:leader="dot" w:pos="8306"/>
        </w:tabs>
      </w:pPr>
      <w:hyperlink w:anchor="_Toc23178" w:history="1">
        <w:r>
          <w:rPr>
            <w:rFonts w:ascii="仿宋" w:eastAsia="仿宋" w:hAnsi="仿宋" w:cs="仿宋" w:hint="eastAsia"/>
            <w:lang w:eastAsia="zh-CN"/>
          </w:rPr>
          <w:t>七、核能及配套产品项目创新与研发</w:t>
        </w:r>
        <w:r>
          <w:tab/>
        </w:r>
        <w:r>
          <w:fldChar w:fldCharType="begin"/>
        </w:r>
        <w:r>
          <w:instrText xml:space="preserve"> PAGEREF _Toc23178 \h </w:instrText>
        </w:r>
        <w:r>
          <w:fldChar w:fldCharType="separate"/>
        </w:r>
        <w:r>
          <w:t>20</w:t>
        </w:r>
        <w:r>
          <w:fldChar w:fldCharType="end"/>
        </w:r>
      </w:hyperlink>
    </w:p>
    <w:p>
      <w:pPr>
        <w:pStyle w:val="TOC2"/>
        <w:tabs>
          <w:tab w:val="right" w:leader="dot" w:pos="8306"/>
        </w:tabs>
      </w:pPr>
      <w:hyperlink w:anchor="_Toc13335" w:history="1">
        <w:r>
          <w:rPr>
            <w:rFonts w:ascii="仿宋" w:eastAsia="仿宋" w:hAnsi="仿宋" w:cs="仿宋" w:hint="eastAsia"/>
            <w:lang w:eastAsia="zh-CN"/>
          </w:rPr>
          <w:t>(一)、创新策略与方向</w:t>
        </w:r>
        <w:r>
          <w:tab/>
        </w:r>
        <w:r>
          <w:fldChar w:fldCharType="begin"/>
        </w:r>
        <w:r>
          <w:instrText xml:space="preserve"> PAGEREF _Toc13335 \h </w:instrText>
        </w:r>
        <w:r>
          <w:fldChar w:fldCharType="separate"/>
        </w:r>
        <w:r>
          <w:t>20</w:t>
        </w:r>
        <w:r>
          <w:fldChar w:fldCharType="end"/>
        </w:r>
      </w:hyperlink>
    </w:p>
    <w:p>
      <w:pPr>
        <w:pStyle w:val="TOC2"/>
        <w:tabs>
          <w:tab w:val="right" w:leader="dot" w:pos="8306"/>
        </w:tabs>
      </w:pPr>
      <w:hyperlink w:anchor="_Toc5879" w:history="1">
        <w:r>
          <w:rPr>
            <w:rFonts w:ascii="仿宋" w:eastAsia="仿宋" w:hAnsi="仿宋" w:cs="仿宋" w:hint="eastAsia"/>
            <w:lang w:eastAsia="zh-CN"/>
          </w:rPr>
          <w:t>(二)、研发规划与投入</w:t>
        </w:r>
        <w:r>
          <w:tab/>
        </w:r>
        <w:r>
          <w:fldChar w:fldCharType="begin"/>
        </w:r>
        <w:r>
          <w:instrText xml:space="preserve"> PAGEREF _Toc5879 \h </w:instrText>
        </w:r>
        <w:r>
          <w:fldChar w:fldCharType="separate"/>
        </w:r>
        <w:r>
          <w:t>22</w:t>
        </w:r>
        <w:r>
          <w:fldChar w:fldCharType="end"/>
        </w:r>
      </w:hyperlink>
    </w:p>
    <w:p>
      <w:pPr>
        <w:pStyle w:val="TOC1"/>
        <w:tabs>
          <w:tab w:val="right" w:leader="dot" w:pos="8306"/>
        </w:tabs>
      </w:pPr>
      <w:hyperlink w:anchor="_Toc19635" w:history="1">
        <w:r>
          <w:rPr>
            <w:rFonts w:ascii="仿宋" w:eastAsia="仿宋" w:hAnsi="仿宋" w:cs="仿宋" w:hint="eastAsia"/>
            <w:lang w:eastAsia="zh-CN"/>
          </w:rPr>
          <w:t>八、核能及配套产品项目社会影响</w:t>
        </w:r>
        <w:r>
          <w:tab/>
        </w:r>
        <w:r>
          <w:fldChar w:fldCharType="begin"/>
        </w:r>
        <w:r>
          <w:instrText xml:space="preserve"> PAGEREF _Toc19635 \h </w:instrText>
        </w:r>
        <w:r>
          <w:fldChar w:fldCharType="separate"/>
        </w:r>
        <w:r>
          <w:t>23</w:t>
        </w:r>
        <w:r>
          <w:fldChar w:fldCharType="end"/>
        </w:r>
      </w:hyperlink>
    </w:p>
    <w:p>
      <w:pPr>
        <w:pStyle w:val="TOC2"/>
        <w:tabs>
          <w:tab w:val="right" w:leader="dot" w:pos="8306"/>
        </w:tabs>
      </w:pPr>
      <w:hyperlink w:anchor="_Toc18840" w:history="1">
        <w:r>
          <w:rPr>
            <w:rFonts w:ascii="仿宋" w:eastAsia="仿宋" w:hAnsi="仿宋" w:cs="仿宋" w:hint="eastAsia"/>
            <w:lang w:eastAsia="zh-CN"/>
          </w:rPr>
          <w:t>(一)、社会责任与义务</w:t>
        </w:r>
        <w:r>
          <w:tab/>
        </w:r>
        <w:r>
          <w:fldChar w:fldCharType="begin"/>
        </w:r>
        <w:r>
          <w:instrText xml:space="preserve"> PAGEREF _Toc18840 \h </w:instrText>
        </w:r>
        <w:r>
          <w:fldChar w:fldCharType="separate"/>
        </w:r>
        <w:r>
          <w:t>23</w:t>
        </w:r>
        <w:r>
          <w:fldChar w:fldCharType="end"/>
        </w:r>
      </w:hyperlink>
    </w:p>
    <w:p>
      <w:pPr>
        <w:pStyle w:val="TOC2"/>
        <w:tabs>
          <w:tab w:val="right" w:leader="dot" w:pos="8306"/>
        </w:tabs>
      </w:pPr>
      <w:hyperlink w:anchor="_Toc3340" w:history="1">
        <w:r>
          <w:rPr>
            <w:rFonts w:ascii="仿宋" w:eastAsia="仿宋" w:hAnsi="仿宋" w:cs="仿宋" w:hint="eastAsia"/>
            <w:lang w:eastAsia="zh-CN"/>
          </w:rPr>
          <w:t>(二)、社会参与与沟通</w:t>
        </w:r>
        <w:r>
          <w:tab/>
        </w:r>
        <w:r>
          <w:fldChar w:fldCharType="begin"/>
        </w:r>
        <w:r>
          <w:instrText xml:space="preserve"> PAGEREF _Toc3340 \h </w:instrText>
        </w:r>
        <w:r>
          <w:fldChar w:fldCharType="separate"/>
        </w:r>
        <w:r>
          <w:t>24</w:t>
        </w:r>
        <w:r>
          <w:fldChar w:fldCharType="end"/>
        </w:r>
      </w:hyperlink>
    </w:p>
    <w:p>
      <w:pPr>
        <w:pStyle w:val="TOC1"/>
        <w:tabs>
          <w:tab w:val="right" w:leader="dot" w:pos="8306"/>
        </w:tabs>
      </w:pPr>
      <w:hyperlink w:anchor="_Toc5885" w:history="1">
        <w:r>
          <w:rPr>
            <w:rFonts w:ascii="仿宋" w:eastAsia="仿宋" w:hAnsi="仿宋" w:cs="仿宋" w:hint="eastAsia"/>
            <w:lang w:eastAsia="zh-CN"/>
          </w:rPr>
          <w:t>九、核能及配套产品项目人力资源培养与发展</w:t>
        </w:r>
        <w:r>
          <w:tab/>
        </w:r>
        <w:r>
          <w:fldChar w:fldCharType="begin"/>
        </w:r>
        <w:r>
          <w:instrText xml:space="preserve"> PAGEREF _Toc5885 \h </w:instrText>
        </w:r>
        <w:r>
          <w:fldChar w:fldCharType="separate"/>
        </w:r>
        <w:r>
          <w:t>25</w:t>
        </w:r>
        <w:r>
          <w:fldChar w:fldCharType="end"/>
        </w:r>
      </w:hyperlink>
    </w:p>
    <w:p>
      <w:pPr>
        <w:pStyle w:val="TOC2"/>
        <w:tabs>
          <w:tab w:val="right" w:leader="dot" w:pos="8306"/>
        </w:tabs>
      </w:pPr>
      <w:hyperlink w:anchor="_Toc13360" w:history="1">
        <w:r>
          <w:rPr>
            <w:rFonts w:ascii="仿宋" w:eastAsia="仿宋" w:hAnsi="仿宋" w:cs="仿宋" w:hint="eastAsia"/>
            <w:lang w:eastAsia="zh-CN"/>
          </w:rPr>
          <w:t>(一)、人才需求与规划</w:t>
        </w:r>
        <w:r>
          <w:tab/>
        </w:r>
        <w:r>
          <w:fldChar w:fldCharType="begin"/>
        </w:r>
        <w:r>
          <w:instrText xml:space="preserve"> PAGEREF _Toc13360 \h </w:instrText>
        </w:r>
        <w:r>
          <w:fldChar w:fldCharType="separate"/>
        </w:r>
        <w:r>
          <w:t>25</w:t>
        </w:r>
        <w:r>
          <w:fldChar w:fldCharType="end"/>
        </w:r>
      </w:hyperlink>
    </w:p>
    <w:p>
      <w:pPr>
        <w:pStyle w:val="TOC2"/>
        <w:tabs>
          <w:tab w:val="right" w:leader="dot" w:pos="8306"/>
        </w:tabs>
      </w:pPr>
      <w:hyperlink w:anchor="_Toc17326" w:history="1">
        <w:r>
          <w:rPr>
            <w:rFonts w:ascii="仿宋" w:eastAsia="仿宋" w:hAnsi="仿宋" w:cs="仿宋" w:hint="eastAsia"/>
            <w:lang w:eastAsia="zh-CN"/>
          </w:rPr>
          <w:t>(二)、培训与发展计划</w:t>
        </w:r>
        <w:r>
          <w:tab/>
        </w:r>
        <w:r>
          <w:fldChar w:fldCharType="begin"/>
        </w:r>
        <w:r>
          <w:instrText xml:space="preserve"> PAGEREF _Toc17326 \h </w:instrText>
        </w:r>
        <w:r>
          <w:fldChar w:fldCharType="separate"/>
        </w:r>
        <w:r>
          <w:t>25</w:t>
        </w:r>
        <w:r>
          <w:fldChar w:fldCharType="end"/>
        </w:r>
      </w:hyperlink>
    </w:p>
    <w:p>
      <w:pPr>
        <w:pStyle w:val="TOC1"/>
        <w:tabs>
          <w:tab w:val="right" w:leader="dot" w:pos="8306"/>
        </w:tabs>
      </w:pPr>
      <w:hyperlink w:anchor="_Toc22368" w:history="1">
        <w:r>
          <w:rPr>
            <w:rFonts w:ascii="仿宋" w:eastAsia="仿宋" w:hAnsi="仿宋" w:cs="仿宋" w:hint="eastAsia"/>
            <w:lang w:eastAsia="zh-CN"/>
          </w:rPr>
          <w:t>十、核能及配套产品项目风险管理</w:t>
        </w:r>
        <w:r>
          <w:tab/>
        </w:r>
        <w:r>
          <w:fldChar w:fldCharType="begin"/>
        </w:r>
        <w:r>
          <w:instrText xml:space="preserve"> PAGEREF _Toc22368 \h </w:instrText>
        </w:r>
        <w:r>
          <w:fldChar w:fldCharType="separate"/>
        </w:r>
        <w:r>
          <w:t>26</w:t>
        </w:r>
        <w:r>
          <w:fldChar w:fldCharType="end"/>
        </w:r>
      </w:hyperlink>
    </w:p>
    <w:p>
      <w:pPr>
        <w:pStyle w:val="TOC2"/>
        <w:tabs>
          <w:tab w:val="right" w:leader="dot" w:pos="8306"/>
        </w:tabs>
      </w:pPr>
      <w:hyperlink w:anchor="_Toc12152" w:history="1">
        <w:r>
          <w:rPr>
            <w:rFonts w:ascii="仿宋" w:eastAsia="仿宋" w:hAnsi="仿宋" w:cs="仿宋" w:hint="eastAsia"/>
            <w:lang w:eastAsia="zh-CN"/>
          </w:rPr>
          <w:t>(一)、风险识别与评估</w:t>
        </w:r>
        <w:r>
          <w:tab/>
        </w:r>
        <w:r>
          <w:fldChar w:fldCharType="begin"/>
        </w:r>
        <w:r>
          <w:instrText xml:space="preserve"> PAGEREF _Toc12152 \h </w:instrText>
        </w:r>
        <w:r>
          <w:fldChar w:fldCharType="separate"/>
        </w:r>
        <w:r>
          <w:t>26</w:t>
        </w:r>
        <w:r>
          <w:fldChar w:fldCharType="end"/>
        </w:r>
      </w:hyperlink>
    </w:p>
    <w:p>
      <w:pPr>
        <w:pStyle w:val="TOC2"/>
        <w:tabs>
          <w:tab w:val="right" w:leader="dot" w:pos="8306"/>
        </w:tabs>
      </w:pPr>
      <w:hyperlink w:anchor="_Toc8337" w:history="1">
        <w:r>
          <w:rPr>
            <w:rFonts w:ascii="仿宋" w:eastAsia="仿宋" w:hAnsi="仿宋" w:cs="仿宋" w:hint="eastAsia"/>
            <w:lang w:eastAsia="zh-CN"/>
          </w:rPr>
          <w:t>(二)、风险应对策略</w:t>
        </w:r>
        <w:r>
          <w:tab/>
        </w:r>
        <w:r>
          <w:fldChar w:fldCharType="begin"/>
        </w:r>
        <w:r>
          <w:instrText xml:space="preserve"> PAGEREF _Toc8337 \h </w:instrText>
        </w:r>
        <w:r>
          <w:fldChar w:fldCharType="separate"/>
        </w:r>
        <w:r>
          <w:t>27</w:t>
        </w:r>
        <w:r>
          <w:fldChar w:fldCharType="end"/>
        </w:r>
      </w:hyperlink>
    </w:p>
    <w:p>
      <w:pPr>
        <w:pStyle w:val="TOC2"/>
        <w:tabs>
          <w:tab w:val="right" w:leader="dot" w:pos="8306"/>
        </w:tabs>
      </w:pPr>
      <w:hyperlink w:anchor="_Toc2135" w:history="1">
        <w:r>
          <w:rPr>
            <w:rFonts w:ascii="仿宋" w:eastAsia="仿宋" w:hAnsi="仿宋" w:cs="仿宋" w:hint="eastAsia"/>
            <w:lang w:eastAsia="zh-CN"/>
          </w:rPr>
          <w:t>(三)、风险监控与控制</w:t>
        </w:r>
        <w:r>
          <w:tab/>
        </w:r>
        <w:r>
          <w:fldChar w:fldCharType="begin"/>
        </w:r>
        <w:r>
          <w:instrText xml:space="preserve"> PAGEREF _Toc2135 \h </w:instrText>
        </w:r>
        <w:r>
          <w:fldChar w:fldCharType="separate"/>
        </w:r>
        <w:r>
          <w:t>29</w:t>
        </w:r>
        <w:r>
          <w:fldChar w:fldCharType="end"/>
        </w:r>
      </w:hyperlink>
    </w:p>
    <w:p>
      <w:pPr>
        <w:pStyle w:val="TOC1"/>
        <w:tabs>
          <w:tab w:val="right" w:leader="dot" w:pos="8306"/>
        </w:tabs>
      </w:pPr>
      <w:hyperlink w:anchor="_Toc27204" w:history="1">
        <w:r>
          <w:rPr>
            <w:rFonts w:ascii="仿宋" w:eastAsia="仿宋" w:hAnsi="仿宋" w:cs="仿宋" w:hint="eastAsia"/>
            <w:lang w:eastAsia="zh-CN"/>
          </w:rPr>
          <w:t>十一、核能及配套产品项目技术管理</w:t>
        </w:r>
        <w:r>
          <w:tab/>
        </w:r>
        <w:r>
          <w:fldChar w:fldCharType="begin"/>
        </w:r>
        <w:r>
          <w:instrText xml:space="preserve"> PAGEREF _Toc27204 \h </w:instrText>
        </w:r>
        <w:r>
          <w:fldChar w:fldCharType="separate"/>
        </w:r>
        <w:r>
          <w:t>30</w:t>
        </w:r>
        <w:r>
          <w:fldChar w:fldCharType="end"/>
        </w:r>
      </w:hyperlink>
    </w:p>
    <w:p>
      <w:pPr>
        <w:pStyle w:val="TOC2"/>
        <w:tabs>
          <w:tab w:val="right" w:leader="dot" w:pos="8306"/>
        </w:tabs>
      </w:pPr>
      <w:hyperlink w:anchor="_Toc22893" w:history="1">
        <w:r>
          <w:rPr>
            <w:rFonts w:ascii="仿宋" w:eastAsia="仿宋" w:hAnsi="仿宋" w:cs="仿宋" w:hint="eastAsia"/>
            <w:lang w:eastAsia="zh-CN"/>
          </w:rPr>
          <w:t>(一)、技术方案选用方向</w:t>
        </w:r>
        <w:r>
          <w:tab/>
        </w:r>
        <w:r>
          <w:fldChar w:fldCharType="begin"/>
        </w:r>
        <w:r>
          <w:instrText xml:space="preserve"> PAGEREF _Toc22893 \h </w:instrText>
        </w:r>
        <w:r>
          <w:fldChar w:fldCharType="separate"/>
        </w:r>
        <w:r>
          <w:t>30</w:t>
        </w:r>
        <w:r>
          <w:fldChar w:fldCharType="end"/>
        </w:r>
      </w:hyperlink>
    </w:p>
    <w:p>
      <w:pPr>
        <w:pStyle w:val="TOC2"/>
        <w:tabs>
          <w:tab w:val="right" w:leader="dot" w:pos="8306"/>
        </w:tabs>
      </w:pPr>
      <w:hyperlink w:anchor="_Toc27414" w:history="1">
        <w:r>
          <w:rPr>
            <w:rFonts w:ascii="仿宋" w:eastAsia="仿宋" w:hAnsi="仿宋" w:cs="仿宋" w:hint="eastAsia"/>
            <w:lang w:eastAsia="zh-CN"/>
          </w:rPr>
          <w:t>(二)、工艺技术方案选用原则</w:t>
        </w:r>
        <w:r>
          <w:tab/>
        </w:r>
        <w:r>
          <w:fldChar w:fldCharType="begin"/>
        </w:r>
        <w:r>
          <w:instrText xml:space="preserve"> PAGEREF _Toc27414 \h </w:instrText>
        </w:r>
        <w:r>
          <w:fldChar w:fldCharType="separate"/>
        </w:r>
        <w:r>
          <w:t>32</w:t>
        </w:r>
        <w:r>
          <w:fldChar w:fldCharType="end"/>
        </w:r>
      </w:hyperlink>
    </w:p>
    <w:p>
      <w:pPr>
        <w:pStyle w:val="TOC2"/>
        <w:tabs>
          <w:tab w:val="right" w:leader="dot" w:pos="8306"/>
        </w:tabs>
      </w:pPr>
      <w:hyperlink w:anchor="_Toc32480" w:history="1">
        <w:r>
          <w:rPr>
            <w:rFonts w:ascii="仿宋" w:eastAsia="仿宋" w:hAnsi="仿宋" w:cs="仿宋" w:hint="eastAsia"/>
            <w:lang w:eastAsia="zh-CN"/>
          </w:rPr>
          <w:t>(三)、工艺技术方案要求</w:t>
        </w:r>
        <w:r>
          <w:tab/>
        </w:r>
        <w:r>
          <w:fldChar w:fldCharType="begin"/>
        </w:r>
        <w:r>
          <w:instrText xml:space="preserve"> PAGEREF _Toc32480 \h </w:instrText>
        </w:r>
        <w:r>
          <w:fldChar w:fldCharType="separate"/>
        </w:r>
        <w:r>
          <w:t>34</w:t>
        </w:r>
        <w:r>
          <w:fldChar w:fldCharType="end"/>
        </w:r>
      </w:hyperlink>
    </w:p>
    <w:p>
      <w:pPr>
        <w:pStyle w:val="TOC1"/>
        <w:tabs>
          <w:tab w:val="right" w:leader="dot" w:pos="8306"/>
        </w:tabs>
      </w:pPr>
      <w:hyperlink w:anchor="_Toc30372" w:history="1">
        <w:r>
          <w:rPr>
            <w:rFonts w:ascii="仿宋" w:eastAsia="仿宋" w:hAnsi="仿宋" w:cs="仿宋" w:hint="eastAsia"/>
            <w:lang w:eastAsia="zh-CN"/>
          </w:rPr>
          <w:t>十二、核能及配套产品项目计划安排</w:t>
        </w:r>
        <w:r>
          <w:tab/>
        </w:r>
        <w:r>
          <w:fldChar w:fldCharType="begin"/>
        </w:r>
        <w:r>
          <w:instrText xml:space="preserve"> PAGEREF _Toc30372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490" w:history="1">
        <w:r>
          <w:rPr>
            <w:rFonts w:ascii="仿宋" w:eastAsia="仿宋" w:hAnsi="仿宋" w:cs="仿宋" w:hint="eastAsia"/>
            <w:lang w:eastAsia="zh-CN"/>
          </w:rPr>
          <w:t>(一)、建设周期</w:t>
        </w:r>
        <w:r>
          <w:tab/>
        </w:r>
        <w:r>
          <w:fldChar w:fldCharType="begin"/>
        </w:r>
        <w:r>
          <w:instrText xml:space="preserve"> PAGEREF _Toc3490 \h </w:instrText>
        </w:r>
        <w:r>
          <w:fldChar w:fldCharType="separate"/>
        </w:r>
        <w:r>
          <w:t>36</w:t>
        </w:r>
        <w:r>
          <w:fldChar w:fldCharType="end"/>
        </w:r>
      </w:hyperlink>
    </w:p>
    <w:p>
      <w:pPr>
        <w:pStyle w:val="TOC2"/>
        <w:tabs>
          <w:tab w:val="right" w:leader="dot" w:pos="8306"/>
        </w:tabs>
      </w:pPr>
      <w:hyperlink w:anchor="_Toc18106" w:history="1">
        <w:r>
          <w:rPr>
            <w:rFonts w:ascii="仿宋" w:eastAsia="仿宋" w:hAnsi="仿宋" w:cs="仿宋" w:hint="eastAsia"/>
            <w:lang w:eastAsia="zh-CN"/>
          </w:rPr>
          <w:t>(二)、建设进度</w:t>
        </w:r>
        <w:r>
          <w:tab/>
        </w:r>
        <w:r>
          <w:fldChar w:fldCharType="begin"/>
        </w:r>
        <w:r>
          <w:instrText xml:space="preserve"> PAGEREF _Toc18106 \h </w:instrText>
        </w:r>
        <w:r>
          <w:fldChar w:fldCharType="separate"/>
        </w:r>
        <w:r>
          <w:t>37</w:t>
        </w:r>
        <w:r>
          <w:fldChar w:fldCharType="end"/>
        </w:r>
      </w:hyperlink>
    </w:p>
    <w:p>
      <w:pPr>
        <w:pStyle w:val="TOC2"/>
        <w:tabs>
          <w:tab w:val="right" w:leader="dot" w:pos="8306"/>
        </w:tabs>
      </w:pPr>
      <w:hyperlink w:anchor="_Toc30311" w:history="1">
        <w:r>
          <w:rPr>
            <w:rFonts w:ascii="仿宋" w:eastAsia="仿宋" w:hAnsi="仿宋" w:cs="仿宋" w:hint="eastAsia"/>
            <w:lang w:eastAsia="zh-CN"/>
          </w:rPr>
          <w:t>(三)、进度安排注意事项</w:t>
        </w:r>
        <w:r>
          <w:tab/>
        </w:r>
        <w:r>
          <w:fldChar w:fldCharType="begin"/>
        </w:r>
        <w:r>
          <w:instrText xml:space="preserve"> PAGEREF _Toc30311 \h </w:instrText>
        </w:r>
        <w:r>
          <w:fldChar w:fldCharType="separate"/>
        </w:r>
        <w:r>
          <w:t>38</w:t>
        </w:r>
        <w:r>
          <w:fldChar w:fldCharType="end"/>
        </w:r>
      </w:hyperlink>
    </w:p>
    <w:p>
      <w:pPr>
        <w:pStyle w:val="TOC2"/>
        <w:tabs>
          <w:tab w:val="right" w:leader="dot" w:pos="8306"/>
        </w:tabs>
      </w:pPr>
      <w:hyperlink w:anchor="_Toc5872" w:history="1">
        <w:r>
          <w:rPr>
            <w:rFonts w:ascii="仿宋" w:eastAsia="仿宋" w:hAnsi="仿宋" w:cs="仿宋" w:hint="eastAsia"/>
            <w:lang w:eastAsia="zh-CN"/>
          </w:rPr>
          <w:t>(四)、人力资源配置</w:t>
        </w:r>
        <w:r>
          <w:tab/>
        </w:r>
        <w:r>
          <w:fldChar w:fldCharType="begin"/>
        </w:r>
        <w:r>
          <w:instrText xml:space="preserve"> PAGEREF _Toc5872 \h </w:instrText>
        </w:r>
        <w:r>
          <w:fldChar w:fldCharType="separate"/>
        </w:r>
        <w:r>
          <w:t>40</w:t>
        </w:r>
        <w:r>
          <w:fldChar w:fldCharType="end"/>
        </w:r>
      </w:hyperlink>
    </w:p>
    <w:p>
      <w:pPr>
        <w:pStyle w:val="TOC1"/>
        <w:tabs>
          <w:tab w:val="right" w:leader="dot" w:pos="8306"/>
        </w:tabs>
      </w:pPr>
      <w:hyperlink w:anchor="_Toc9557" w:history="1">
        <w:r>
          <w:rPr>
            <w:rFonts w:ascii="仿宋" w:eastAsia="仿宋" w:hAnsi="仿宋" w:cs="仿宋" w:hint="eastAsia"/>
            <w:lang w:eastAsia="zh-CN"/>
          </w:rPr>
          <w:t>十三、风险识别与分类</w:t>
        </w:r>
        <w:r>
          <w:tab/>
        </w:r>
        <w:r>
          <w:fldChar w:fldCharType="begin"/>
        </w:r>
        <w:r>
          <w:instrText xml:space="preserve"> PAGEREF _Toc9557 \h </w:instrText>
        </w:r>
        <w:r>
          <w:fldChar w:fldCharType="separate"/>
        </w:r>
        <w:r>
          <w:t>41</w:t>
        </w:r>
        <w:r>
          <w:fldChar w:fldCharType="end"/>
        </w:r>
      </w:hyperlink>
    </w:p>
    <w:p>
      <w:pPr>
        <w:pStyle w:val="TOC2"/>
        <w:tabs>
          <w:tab w:val="right" w:leader="dot" w:pos="8306"/>
        </w:tabs>
      </w:pPr>
      <w:hyperlink w:anchor="_Toc28182" w:history="1">
        <w:r>
          <w:rPr>
            <w:rFonts w:ascii="仿宋" w:eastAsia="仿宋" w:hAnsi="仿宋" w:cs="仿宋" w:hint="eastAsia"/>
            <w:lang w:eastAsia="zh-CN"/>
          </w:rPr>
          <w:t>(一)、风险识别</w:t>
        </w:r>
        <w:r>
          <w:tab/>
        </w:r>
        <w:r>
          <w:fldChar w:fldCharType="begin"/>
        </w:r>
        <w:r>
          <w:instrText xml:space="preserve"> PAGEREF _Toc28182 \h </w:instrText>
        </w:r>
        <w:r>
          <w:fldChar w:fldCharType="separate"/>
        </w:r>
        <w:r>
          <w:t>41</w:t>
        </w:r>
        <w:r>
          <w:fldChar w:fldCharType="end"/>
        </w:r>
      </w:hyperlink>
    </w:p>
    <w:p>
      <w:pPr>
        <w:pStyle w:val="TOC2"/>
        <w:tabs>
          <w:tab w:val="right" w:leader="dot" w:pos="8306"/>
        </w:tabs>
      </w:pPr>
      <w:hyperlink w:anchor="_Toc11317" w:history="1">
        <w:r>
          <w:rPr>
            <w:rFonts w:ascii="仿宋" w:eastAsia="仿宋" w:hAnsi="仿宋" w:cs="仿宋" w:hint="eastAsia"/>
            <w:lang w:eastAsia="zh-CN"/>
          </w:rPr>
          <w:t>(二)、风险分类</w:t>
        </w:r>
        <w:r>
          <w:tab/>
        </w:r>
        <w:r>
          <w:fldChar w:fldCharType="begin"/>
        </w:r>
        <w:r>
          <w:instrText xml:space="preserve"> PAGEREF _Toc11317 \h </w:instrText>
        </w:r>
        <w:r>
          <w:fldChar w:fldCharType="separate"/>
        </w:r>
        <w:r>
          <w:t>42</w:t>
        </w:r>
        <w:r>
          <w:fldChar w:fldCharType="end"/>
        </w:r>
      </w:hyperlink>
    </w:p>
    <w:p>
      <w:pPr>
        <w:pStyle w:val="TOC1"/>
        <w:tabs>
          <w:tab w:val="right" w:leader="dot" w:pos="8306"/>
        </w:tabs>
      </w:pPr>
      <w:hyperlink w:anchor="_Toc3106" w:history="1">
        <w:r>
          <w:rPr>
            <w:rFonts w:ascii="仿宋" w:eastAsia="仿宋" w:hAnsi="仿宋" w:cs="仿宋" w:hint="eastAsia"/>
            <w:lang w:eastAsia="zh-CN"/>
          </w:rPr>
          <w:t>十四、营销与推广策略</w:t>
        </w:r>
        <w:r>
          <w:tab/>
        </w:r>
        <w:r>
          <w:fldChar w:fldCharType="begin"/>
        </w:r>
        <w:r>
          <w:instrText xml:space="preserve"> PAGEREF _Toc3106 \h </w:instrText>
        </w:r>
        <w:r>
          <w:fldChar w:fldCharType="separate"/>
        </w:r>
        <w:r>
          <w:t>44</w:t>
        </w:r>
        <w:r>
          <w:fldChar w:fldCharType="end"/>
        </w:r>
      </w:hyperlink>
    </w:p>
    <w:p>
      <w:pPr>
        <w:pStyle w:val="TOC2"/>
        <w:tabs>
          <w:tab w:val="right" w:leader="dot" w:pos="8306"/>
        </w:tabs>
      </w:pPr>
      <w:hyperlink w:anchor="_Toc13101" w:history="1">
        <w:r>
          <w:rPr>
            <w:rFonts w:ascii="仿宋" w:eastAsia="仿宋" w:hAnsi="仿宋" w:cs="仿宋" w:hint="eastAsia"/>
            <w:lang w:eastAsia="zh-CN"/>
          </w:rPr>
          <w:t>(一)、产品/服务定位与特点</w:t>
        </w:r>
        <w:r>
          <w:tab/>
        </w:r>
        <w:r>
          <w:fldChar w:fldCharType="begin"/>
        </w:r>
        <w:r>
          <w:instrText xml:space="preserve"> PAGEREF _Toc13101 \h </w:instrText>
        </w:r>
        <w:r>
          <w:fldChar w:fldCharType="separate"/>
        </w:r>
        <w:r>
          <w:t>44</w:t>
        </w:r>
        <w:r>
          <w:fldChar w:fldCharType="end"/>
        </w:r>
      </w:hyperlink>
    </w:p>
    <w:p>
      <w:pPr>
        <w:pStyle w:val="TOC2"/>
        <w:tabs>
          <w:tab w:val="right" w:leader="dot" w:pos="8306"/>
        </w:tabs>
      </w:pPr>
      <w:hyperlink w:anchor="_Toc26755" w:history="1">
        <w:r>
          <w:rPr>
            <w:rFonts w:ascii="仿宋" w:eastAsia="仿宋" w:hAnsi="仿宋" w:cs="仿宋" w:hint="eastAsia"/>
            <w:lang w:eastAsia="zh-CN"/>
          </w:rPr>
          <w:t>(二)、市场定位与竞争分析</w:t>
        </w:r>
        <w:r>
          <w:tab/>
        </w:r>
        <w:r>
          <w:fldChar w:fldCharType="begin"/>
        </w:r>
        <w:r>
          <w:instrText xml:space="preserve"> PAGEREF _Toc26755 \h </w:instrText>
        </w:r>
        <w:r>
          <w:fldChar w:fldCharType="separate"/>
        </w:r>
        <w:r>
          <w:t>45</w:t>
        </w:r>
        <w:r>
          <w:fldChar w:fldCharType="end"/>
        </w:r>
      </w:hyperlink>
    </w:p>
    <w:p>
      <w:pPr>
        <w:pStyle w:val="TOC2"/>
        <w:tabs>
          <w:tab w:val="right" w:leader="dot" w:pos="8306"/>
        </w:tabs>
      </w:pPr>
      <w:hyperlink w:anchor="_Toc3150" w:history="1">
        <w:r>
          <w:rPr>
            <w:rFonts w:ascii="仿宋" w:eastAsia="仿宋" w:hAnsi="仿宋" w:cs="仿宋" w:hint="eastAsia"/>
            <w:lang w:eastAsia="zh-CN"/>
          </w:rPr>
          <w:t>(三)、营销渠道与策略</w:t>
        </w:r>
        <w:r>
          <w:tab/>
        </w:r>
        <w:r>
          <w:fldChar w:fldCharType="begin"/>
        </w:r>
        <w:r>
          <w:instrText xml:space="preserve"> PAGEREF _Toc3150 \h </w:instrText>
        </w:r>
        <w:r>
          <w:fldChar w:fldCharType="separate"/>
        </w:r>
        <w:r>
          <w:t>47</w:t>
        </w:r>
        <w:r>
          <w:fldChar w:fldCharType="end"/>
        </w:r>
      </w:hyperlink>
    </w:p>
    <w:p>
      <w:pPr>
        <w:pStyle w:val="TOC2"/>
        <w:tabs>
          <w:tab w:val="right" w:leader="dot" w:pos="8306"/>
        </w:tabs>
      </w:pPr>
      <w:hyperlink w:anchor="_Toc19453" w:history="1">
        <w:r>
          <w:rPr>
            <w:rFonts w:ascii="仿宋" w:eastAsia="仿宋" w:hAnsi="仿宋" w:cs="仿宋" w:hint="eastAsia"/>
            <w:lang w:eastAsia="zh-CN"/>
          </w:rPr>
          <w:t>(四)、推广与宣传活动</w:t>
        </w:r>
        <w:r>
          <w:tab/>
        </w:r>
        <w:r>
          <w:fldChar w:fldCharType="begin"/>
        </w:r>
        <w:r>
          <w:instrText xml:space="preserve"> PAGEREF _Toc19453 \h </w:instrText>
        </w:r>
        <w:r>
          <w:fldChar w:fldCharType="separate"/>
        </w:r>
        <w:r>
          <w:t>48</w:t>
        </w:r>
        <w:r>
          <w:fldChar w:fldCharType="end"/>
        </w:r>
      </w:hyperlink>
    </w:p>
    <w:p>
      <w:pPr>
        <w:pStyle w:val="TOC1"/>
        <w:tabs>
          <w:tab w:val="right" w:leader="dot" w:pos="8306"/>
        </w:tabs>
      </w:pPr>
      <w:hyperlink w:anchor="_Toc26737" w:history="1">
        <w:r>
          <w:rPr>
            <w:rFonts w:ascii="仿宋" w:eastAsia="仿宋" w:hAnsi="仿宋" w:cs="仿宋" w:hint="eastAsia"/>
            <w:lang w:eastAsia="zh-CN"/>
          </w:rPr>
          <w:t>十五、利益相关者分析与沟通计划</w:t>
        </w:r>
        <w:r>
          <w:tab/>
        </w:r>
        <w:r>
          <w:fldChar w:fldCharType="begin"/>
        </w:r>
        <w:r>
          <w:instrText xml:space="preserve"> PAGEREF _Toc26737 \h </w:instrText>
        </w:r>
        <w:r>
          <w:fldChar w:fldCharType="separate"/>
        </w:r>
        <w:r>
          <w:t>53</w:t>
        </w:r>
        <w:r>
          <w:fldChar w:fldCharType="end"/>
        </w:r>
      </w:hyperlink>
    </w:p>
    <w:p>
      <w:pPr>
        <w:pStyle w:val="TOC2"/>
        <w:tabs>
          <w:tab w:val="right" w:leader="dot" w:pos="8306"/>
        </w:tabs>
      </w:pPr>
      <w:hyperlink w:anchor="_Toc10879" w:history="1">
        <w:r>
          <w:rPr>
            <w:rFonts w:ascii="仿宋" w:eastAsia="仿宋" w:hAnsi="仿宋" w:cs="仿宋" w:hint="eastAsia"/>
            <w:lang w:eastAsia="zh-CN"/>
          </w:rPr>
          <w:t>(一)、利益相关者分析</w:t>
        </w:r>
        <w:r>
          <w:tab/>
        </w:r>
        <w:r>
          <w:fldChar w:fldCharType="begin"/>
        </w:r>
        <w:r>
          <w:instrText xml:space="preserve"> PAGEREF _Toc10879 \h </w:instrText>
        </w:r>
        <w:r>
          <w:fldChar w:fldCharType="separate"/>
        </w:r>
        <w:r>
          <w:t>53</w:t>
        </w:r>
        <w:r>
          <w:fldChar w:fldCharType="end"/>
        </w:r>
      </w:hyperlink>
    </w:p>
    <w:p>
      <w:pPr>
        <w:pStyle w:val="TOC2"/>
        <w:tabs>
          <w:tab w:val="right" w:leader="dot" w:pos="8306"/>
        </w:tabs>
      </w:pPr>
      <w:hyperlink w:anchor="_Toc24645" w:history="1">
        <w:r>
          <w:rPr>
            <w:rFonts w:ascii="仿宋" w:eastAsia="仿宋" w:hAnsi="仿宋" w:cs="仿宋" w:hint="eastAsia"/>
            <w:lang w:eastAsia="zh-CN"/>
          </w:rPr>
          <w:t>(二)、沟通计划</w:t>
        </w:r>
        <w:r>
          <w:tab/>
        </w:r>
        <w:r>
          <w:fldChar w:fldCharType="begin"/>
        </w:r>
        <w:r>
          <w:instrText xml:space="preserve"> PAGEREF _Toc24645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117"/>
      <w:r>
        <w:rPr>
          <w:rFonts w:ascii="仿宋" w:eastAsia="仿宋" w:hAnsi="仿宋" w:cs="仿宋" w:hint="eastAsia"/>
          <w:sz w:val="28"/>
          <w:lang w:eastAsia="zh-CN"/>
        </w:rPr>
        <w:t>一、核能及配套产品项目文档管理</w:t>
      </w:r>
      <w:bookmarkEnd w:id="2"/>
    </w:p>
    <w:p>
      <w:pPr>
        <w:pStyle w:val="Heading2"/>
        <w:rPr>
          <w:rFonts w:ascii="仿宋" w:eastAsia="仿宋" w:hAnsi="仿宋" w:cs="仿宋" w:hint="eastAsia"/>
          <w:lang w:eastAsia="zh-CN"/>
        </w:rPr>
      </w:pPr>
      <w:bookmarkStart w:id="3" w:name="_Toc468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核能及配套产品项目高度重视文档的质量和准确性，以支持核能及配套产品项目的各项活动和决策。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核能及配套产品项目文档的编制始于核能及配套产品项目计划的初期，我们制定了详细的文档编制计划，明确了每个文档的内容、格式和编写责任人。在核能及配套产品项目启动阶段，我们首先编制了核能及配套产品项目章程，明确定义了核能及配套产品项目的目标、范围、风险等关键要素。随后，核能及配套产品项目团队根据计划陆续编制了需求文档、设计文档、测试文档等各类文档，确保核能及配套产品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核能及配套产品项目管理中的重要环节，旨在确保核能及配套产品项目文档符合质量标准和核能及配套产品项目需求。在核能及配套产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核能及配套产品项目相关利益方和专业领域的专家对文档进行独立审查。这有助于获取更全面、客观的反馈，确保核能及配套产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核能及配套产品项目在文档编制与审查方面建立了严格的管理机制，通过规范的流程和多维度的审查，确保核能及配套产品项目文档的质量、准确性和可靠性，为核能及配套产品项目的顺利推进提供了有力支持。</w:t>
      </w:r>
    </w:p>
    <w:p>
      <w:pPr>
        <w:pStyle w:val="Heading2"/>
        <w:ind w:firstLine="560" w:firstLineChars="200"/>
        <w:rPr>
          <w:rFonts w:ascii="仿宋" w:eastAsia="仿宋" w:hAnsi="仿宋" w:cs="仿宋" w:hint="eastAsia"/>
          <w:sz w:val="28"/>
          <w:lang w:eastAsia="zh-CN"/>
        </w:rPr>
      </w:pPr>
      <w:bookmarkStart w:id="4" w:name="_Toc20978"/>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在核能及配套产品项目中，我们致力于优化文档发布与分发过程，以确保信息的高效传递和团队间协作的顺畅进行。以下是我们采取的关键优化策略：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我们通过多渠道发布文档，包括电子邮件、核能及配套产品项目管理平台、内部网站等，以满足不同团队成员的偏好和需求。多渠道发布确保了信息的全面覆盖。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我们采用了精细的权限控制，确保只有授权人员可以访问敏感信息。这种安全措施保护了核能及配套产品项目文档的机密性，防止了未经授权的信息泄露。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839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核能及配套产品项目生命周期中一个至关重要的环节，直接关系到核能及配套产品项目信息的长期保存和历史记录的完整性。在核能及配套产品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7912"/>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31116"/>
      <w:r>
        <w:rPr>
          <w:rFonts w:ascii="仿宋" w:eastAsia="仿宋" w:hAnsi="仿宋" w:cs="仿宋" w:hint="eastAsia"/>
          <w:lang w:eastAsia="zh-CN"/>
        </w:rPr>
        <w:t>(一)、核能及配套产品行业分析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核能及配套产品行业一直以来都是市场的关注焦点。行业内的发展趋势、竞争态势以及潜在机会都对核能及配套产品项目的推进产生深远的影响。通过深入研究行业的整体概貌，我们将更好地理解行业的核心特征，为核能及配套产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核能及配套产品行业，技术一直是推动创新和发展的关键因素。我们将对当前技术趋势进行详尽分析，包括但不限于人工智能、大数据应用、先进制造技术等。这有助于核能及配套产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核能及配套产品项目成功的基础。我们将对主要竞争对手进行深入研究，包括其市场份额、产品特点、市场定位等。通过全面了解竞争对手的优势和劣势，核能及配套产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8078"/>
      <w:r>
        <w:rPr>
          <w:rFonts w:ascii="仿宋" w:eastAsia="仿宋" w:hAnsi="仿宋" w:cs="仿宋" w:hint="eastAsia"/>
          <w:sz w:val="28"/>
          <w:lang w:eastAsia="zh-CN"/>
        </w:rPr>
        <w:t>(二)、核能及配套产品市场分析预测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核能及配套产品市场未来的增长趋势。这包括市场的整体规模、各细分领域的发展趋势等。核能及配套产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核能及配套产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核能及配套产品项目实施过程中需要充分考虑的因素。我们将对市场风险进行全面评估，包括但不限于政策法规风险、市场竞争风险、技术变革风险等。通过对潜在风险的深入分析，核能及配套产品项目可以制定相应的风险缓解策略，降低不确定性对核能及配套产品项目的影响。</w:t>
      </w:r>
    </w:p>
    <w:p>
      <w:pPr>
        <w:pStyle w:val="Heading1"/>
        <w:ind w:firstLine="560" w:firstLineChars="200"/>
        <w:rPr>
          <w:rFonts w:ascii="仿宋" w:eastAsia="仿宋" w:hAnsi="仿宋" w:cs="仿宋" w:hint="eastAsia"/>
          <w:sz w:val="28"/>
          <w:lang w:eastAsia="zh-CN"/>
        </w:rPr>
      </w:pPr>
      <w:bookmarkStart w:id="9" w:name="_Toc31147"/>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5417"/>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核能及配套产品项目的主要产品是XXXX，预计年产值为XXX万元。这一产品在市场中占据着重要的地位，其广泛的应用范围使得该核能及配套产品项目的市场前景非常广阔。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核能及配套产品项目的xxx产品作为重要的原材料之一，将在多个领域发挥关键作用。其在建筑、交通、能源等方面的广泛应用将为整个产业链提供强大的支持，形成产业协同效应。核能及配套产品项目的年产值XXX万XXX万XXX万万元不仅反映了其在市场上的巨大潜力，更预示着它对国民经济的积极贡献。这种关联度高、涉及面广的产业关系，使得该核能及配套产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8692"/>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核能及配套产品项目总征地面积为XXXX平方米，相当于约XX.XX亩，其中净用地面积为XXXX平方米，红线范围内相当于约XX.XX亩。这一用地规模充分考虑了核能及配套产品项目的建设需求，保障了核能及配套产品项目在合适的空间内得以充分发展。核能及配套产品项目规划的总建筑面积为XXXX平方米，其中主体工程建设占XXXX平方米，计容建筑面积达XXXX平方米。预计建筑工程的投资将达到XXXX万元，为核能及配套产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核能及配套产品项目计划购置的设备共计XXXX台（套），设备购置费用为XXXX万元。这一设备购置计划充分考虑到核能及配套产品项目的生产需求和技术要求，确保了核能及配套产品项目在生产运营中具备先进的技术装备和高效的生产能力。设备的合理配置将为核能及配套产品项目的正常运作和未来的产能提升奠定坚实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核能及配套产品项目计划总投资为XXXX万元，预计年实现营业收入为XXXX万元。这一产能规模的设定旨在确保核能及配套产品项目能够在投资与回报之间取得平衡，实现长期可持续的发展。核能及配套产品项目的总投资充分考虑到各个方面的需求，包括用地建设、设备购置等多个环节，以确保核能及配套产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474"/>
      <w:r>
        <w:rPr>
          <w:rFonts w:ascii="仿宋" w:eastAsia="仿宋" w:hAnsi="仿宋" w:cs="仿宋" w:hint="eastAsia"/>
          <w:sz w:val="28"/>
          <w:lang w:eastAsia="zh-CN"/>
        </w:rPr>
        <w:t>四、核能及配套产品项目选址可行性分析</w:t>
      </w:r>
      <w:bookmarkEnd w:id="12"/>
    </w:p>
    <w:p>
      <w:pPr>
        <w:pStyle w:val="Heading2"/>
        <w:rPr>
          <w:rFonts w:ascii="仿宋" w:eastAsia="仿宋" w:hAnsi="仿宋" w:cs="仿宋" w:hint="eastAsia"/>
          <w:lang w:eastAsia="zh-CN"/>
        </w:rPr>
      </w:pPr>
      <w:bookmarkStart w:id="13" w:name="_Toc970"/>
      <w:r>
        <w:rPr>
          <w:rFonts w:ascii="仿宋" w:eastAsia="仿宋" w:hAnsi="仿宋" w:cs="仿宋" w:hint="eastAsia"/>
          <w:lang w:eastAsia="zh-CN"/>
        </w:rPr>
        <w:t>(一)、核能及配套产品项目选址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该核能及配套产品项目选址位于XX省XX市XX区XXX街道</w:t>
      </w:r>
    </w:p>
    <w:p>
      <w:pPr>
        <w:pStyle w:val="Heading2"/>
        <w:ind w:firstLine="560" w:firstLineChars="200"/>
        <w:rPr>
          <w:rFonts w:ascii="仿宋" w:eastAsia="仿宋" w:hAnsi="仿宋" w:cs="仿宋" w:hint="eastAsia"/>
          <w:sz w:val="28"/>
          <w:lang w:eastAsia="zh-CN"/>
        </w:rPr>
      </w:pPr>
      <w:bookmarkStart w:id="14" w:name="_Toc5132"/>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核能及配套产品项目的征地面积将根据核能及配套产品项目的实际规模和需求进行精确规划。具体面积XXX平方米，旨在确保核能及配套产品项目不仅能够满足当前的发展需求，还能够预留空间以适应未来的扩展。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净用地面积是在征地面积基础上去除不可利用面积后的实际可开发用地。具体面积XXX平方米，考虑到环保、交通、安全等多方面因素，以确保核能及配套产品项目在整体利用效率上达到最优。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核能及配套产品项目计划建设的建筑总规模具体面积XXX平方米。这一规模的确定综合考虑了核能及配套产品项目的性质、规模，以及城市规划的相关要求，确保建筑布局与周边环境协调一致。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绿地率是核能及配套产品项目用地中被规划为绿地的比例。具体面积XXX平方米，旨在通过合理规划绿地，改善核能及配套产品项目周边环境，提升居民生活质量，并符合城市整体绿化规划。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容积率是用地上可以建设的建筑总体积与用地面积之比。具体面积XXX，通过合理的容积率规划，确保核能及配套产品项目建筑规模与周边环境和谐共生。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核能及配套产品项目选址与当地城市规划相一致，具体面积XXX平方米。通过与城市规划部门深入沟通，确保核能及配套产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核能及配套产品项目选址符合当地产业政策，具体面积XXX平方米。这包括核能及配套产品项目对当地经济的促进作用，以及对相关产业的带动效应，确保核能及配套产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用地总体要求必须符合环保和可持续发展的原则，具体面积XXX平方米。通过采用绿色建筑设计、节能减排等措施，确保核能及配套产品项目在建设和运营过程中对环境的影响最小化，达到可持续发展的要求。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确保核能及配套产品项目选址具备必要的公共设施配套，具体面积XXX平方米。这包括交通便利性、教育、医疗等基础设施，以提高居民生活品质，使得核能及配套产品项目选址更具吸引力。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考虑用地总体要求对当地社会稳定性的影响，具体面积XXX平方米。通过深入了解当地社区反馈，确保核能及配套产品项目的选址和建设过程对当地社会和谐稳定产生积极作用。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核能及配套产品项目选址不仅符合法规和规划，还在实际操作中具有可行性。这一全面规划将为核能及配套产品项目的成功实施提供坚实的基础，确保核能及配套产品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8710"/>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核能及配套产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核能及配套产品项目的设备规划和空间设计中，我们将采取灵活设备布局的措施。设备布局将根据实际需求进行灵活设计，避免不必要的浪费。通过合理规划设备摆放位置，我们将提高设备的利用率，减少设备间距，以确保核能及配套产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核能及配套产品项目内部引入共享设施的概念，例如共享会议室、办公区等。通过这种方式，我们可以减少对资源的重复建设，提高资源共享效率，从而减小核能及配套产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9027"/>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核能及配套产品项目的总图布置中，我们将不同功能区域进行明确的规划，以最大程度满足核能及配套产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14456"/>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核能及配套产品项目能够在有利的市场环境中蓬勃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核能及配套产品项目对环境的影响是综合评价的重要因素之一。我们将详细考虑选址周边的自然环境、生态保护区、水源地等情况，确保核能及配套产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对选址的评价还需充分考虑当地政府的产业政策和法规。我们将详细了解核能及配套产品项目所在地的相关政策，确保核能及配套产品项目的规划和运营与当地法规相符，降低不必要的法律风险。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考虑到社会稳定性对企业运营的重要性，我们将评估选址地区的社会安全情况、劳工关系、社区反馈等方面，以确保核能及配套产品项目的建设和运营不会受到社会稳定性的负面影响。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最后，我们将综合考虑用地成本，包括土地购置费用、土地开发成本等。通过对用地成本的详细评估，我们能够做出更为精确的经济效益分析，为核能及配套产品项目的投资决策提供有力支持。</w:t>
      </w:r>
    </w:p>
    <w:p>
      <w:pPr>
        <w:pStyle w:val="Heading1"/>
        <w:ind w:firstLine="560" w:firstLineChars="200"/>
        <w:rPr>
          <w:rFonts w:ascii="仿宋" w:eastAsia="仿宋" w:hAnsi="仿宋" w:cs="仿宋" w:hint="eastAsia"/>
          <w:sz w:val="28"/>
          <w:lang w:eastAsia="zh-CN"/>
        </w:rPr>
      </w:pPr>
      <w:bookmarkStart w:id="18" w:name="_Toc8327"/>
      <w:r>
        <w:rPr>
          <w:rFonts w:ascii="仿宋" w:eastAsia="仿宋" w:hAnsi="仿宋" w:cs="仿宋" w:hint="eastAsia"/>
          <w:sz w:val="28"/>
          <w:lang w:eastAsia="zh-CN"/>
        </w:rPr>
        <w:t>五、核能及配套产品项目建设单位说明</w:t>
      </w:r>
      <w:bookmarkEnd w:id="18"/>
    </w:p>
    <w:p>
      <w:pPr>
        <w:pStyle w:val="Heading2"/>
        <w:rPr>
          <w:rFonts w:ascii="仿宋" w:eastAsia="仿宋" w:hAnsi="仿宋" w:cs="仿宋" w:hint="eastAsia"/>
          <w:lang w:eastAsia="zh-CN"/>
        </w:rPr>
      </w:pPr>
      <w:bookmarkStart w:id="19" w:name="_Toc5987"/>
      <w:r>
        <w:rPr>
          <w:rFonts w:ascii="仿宋" w:eastAsia="仿宋" w:hAnsi="仿宋" w:cs="仿宋" w:hint="eastAsia"/>
          <w:lang w:eastAsia="zh-CN"/>
        </w:rPr>
        <w:t>(一)、核能及配套产品项目承办单位基本情况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12517"/>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核能及配套产品项目承办单位的XXXX，我们着眼于实现可持续的经济效益。通过技术创新和解决方案的提供，公司预计在核能及配套产品项目执行期间将获得可观的收入增长。这一收入来源主要包括核能及配套产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同时，我们注重成本控制和效率提升，以确保核能及配套产品项目的可持续盈利。透过精细的管理和资源优化，公司期望实现核能及配套产品项目利润最大化。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https://d.book118.com/018101135110006044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核能及配套产品项目规划设计蓝图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核能及配套产品项目规划设计蓝图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核能及配套产品项目规划设计蓝图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核能及配套产品项目规划设计蓝图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核能及配套产品项目规划设计蓝图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核能及配套产品项目规划设计蓝图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核能及配套产品项目规划设计蓝图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核能及配套产品项目规划设计蓝图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核能及配套产品项目规划设计蓝图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核能及配套产品项目规划设计蓝图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核能及配套产品项目规划设计蓝图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核能及配套产品项目规划设计蓝图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核能及配套产品项目规划设计蓝图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核能及配套产品项目规划设计蓝图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核能及配套产品项目规划设计蓝图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核能及配套产品项目规划设计蓝图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核能及配套产品项目规划设计蓝图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8F424B"/>
    <w:rsid w:val="748F42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1810113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2024-03-01T09:04:00Z</dcterms:created>
  <dcterms:modified xsi:type="dcterms:W3CDTF">2024-03-01T09:04:42Z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97B8E20116D040D5AA48331A08BC4CED_11</vt:lpwstr>
  </property>
  <property fmtid="{D5CDD505-2E9C-101B-9397-08002B2CF9AE}" pid="3" name="KSOProductBuildVer">
    <vt:lpwstr>2052-12.1.0.16388</vt:lpwstr>
  </property>
</Properties>
</file>