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矿产地质堪查服务项目规划设计蓝图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37" w:history="1">
        <w:r>
          <w:rPr>
            <w:rFonts w:ascii="仿宋" w:eastAsia="仿宋" w:hAnsi="仿宋" w:cs="仿宋" w:hint="eastAsia"/>
            <w:lang w:eastAsia="zh-CN"/>
          </w:rPr>
          <w:t>概论</w:t>
        </w:r>
        <w:r>
          <w:tab/>
        </w:r>
        <w:r>
          <w:fldChar w:fldCharType="begin"/>
        </w:r>
        <w:r>
          <w:instrText xml:space="preserve"> PAGEREF _Toc23237 \h </w:instrText>
        </w:r>
        <w:r>
          <w:fldChar w:fldCharType="separate"/>
        </w:r>
        <w:r>
          <w:t>3</w:t>
        </w:r>
        <w:r>
          <w:fldChar w:fldCharType="end"/>
        </w:r>
      </w:hyperlink>
    </w:p>
    <w:p>
      <w:pPr>
        <w:pStyle w:val="TOC1"/>
        <w:tabs>
          <w:tab w:val="right" w:leader="dot" w:pos="8306"/>
        </w:tabs>
      </w:pPr>
      <w:hyperlink w:anchor="_Toc22196" w:history="1">
        <w:r>
          <w:rPr>
            <w:rFonts w:ascii="仿宋" w:eastAsia="仿宋" w:hAnsi="仿宋" w:cs="仿宋" w:hint="eastAsia"/>
            <w:lang w:eastAsia="zh-CN"/>
          </w:rPr>
          <w:t>一、矿产地质堪查服务项目选址可行性分析</w:t>
        </w:r>
        <w:r>
          <w:tab/>
        </w:r>
        <w:r>
          <w:fldChar w:fldCharType="begin"/>
        </w:r>
        <w:r>
          <w:instrText xml:space="preserve"> PAGEREF _Toc22196 \h </w:instrText>
        </w:r>
        <w:r>
          <w:fldChar w:fldCharType="separate"/>
        </w:r>
        <w:r>
          <w:t>3</w:t>
        </w:r>
        <w:r>
          <w:fldChar w:fldCharType="end"/>
        </w:r>
      </w:hyperlink>
    </w:p>
    <w:p>
      <w:pPr>
        <w:pStyle w:val="TOC2"/>
        <w:tabs>
          <w:tab w:val="right" w:leader="dot" w:pos="8306"/>
        </w:tabs>
      </w:pPr>
      <w:hyperlink w:anchor="_Toc3959" w:history="1">
        <w:r>
          <w:rPr>
            <w:rFonts w:ascii="仿宋" w:eastAsia="仿宋" w:hAnsi="仿宋" w:cs="仿宋" w:hint="eastAsia"/>
            <w:lang w:eastAsia="zh-CN"/>
          </w:rPr>
          <w:t>(一)、矿产地质堪查服务项目选址</w:t>
        </w:r>
        <w:r>
          <w:tab/>
        </w:r>
        <w:r>
          <w:fldChar w:fldCharType="begin"/>
        </w:r>
        <w:r>
          <w:instrText xml:space="preserve"> PAGEREF _Toc3959 \h </w:instrText>
        </w:r>
        <w:r>
          <w:fldChar w:fldCharType="separate"/>
        </w:r>
        <w:r>
          <w:t>3</w:t>
        </w:r>
        <w:r>
          <w:fldChar w:fldCharType="end"/>
        </w:r>
      </w:hyperlink>
    </w:p>
    <w:p>
      <w:pPr>
        <w:pStyle w:val="TOC2"/>
        <w:tabs>
          <w:tab w:val="right" w:leader="dot" w:pos="8306"/>
        </w:tabs>
      </w:pPr>
      <w:hyperlink w:anchor="_Toc25453" w:history="1">
        <w:r>
          <w:rPr>
            <w:rFonts w:ascii="仿宋" w:eastAsia="仿宋" w:hAnsi="仿宋" w:cs="仿宋" w:hint="eastAsia"/>
            <w:lang w:eastAsia="zh-CN"/>
          </w:rPr>
          <w:t>(二)、用地控制指标</w:t>
        </w:r>
        <w:r>
          <w:tab/>
        </w:r>
        <w:r>
          <w:fldChar w:fldCharType="begin"/>
        </w:r>
        <w:r>
          <w:instrText xml:space="preserve"> PAGEREF _Toc25453 \h </w:instrText>
        </w:r>
        <w:r>
          <w:fldChar w:fldCharType="separate"/>
        </w:r>
        <w:r>
          <w:t>3</w:t>
        </w:r>
        <w:r>
          <w:fldChar w:fldCharType="end"/>
        </w:r>
      </w:hyperlink>
    </w:p>
    <w:p>
      <w:pPr>
        <w:pStyle w:val="TOC2"/>
        <w:tabs>
          <w:tab w:val="right" w:leader="dot" w:pos="8306"/>
        </w:tabs>
      </w:pPr>
      <w:hyperlink w:anchor="_Toc8445" w:history="1">
        <w:r>
          <w:rPr>
            <w:rFonts w:ascii="仿宋" w:eastAsia="仿宋" w:hAnsi="仿宋" w:cs="仿宋" w:hint="eastAsia"/>
            <w:lang w:eastAsia="zh-CN"/>
          </w:rPr>
          <w:t>(三)、节约用地措施</w:t>
        </w:r>
        <w:r>
          <w:tab/>
        </w:r>
        <w:r>
          <w:fldChar w:fldCharType="begin"/>
        </w:r>
        <w:r>
          <w:instrText xml:space="preserve"> PAGEREF _Toc8445 \h </w:instrText>
        </w:r>
        <w:r>
          <w:fldChar w:fldCharType="separate"/>
        </w:r>
        <w:r>
          <w:t>5</w:t>
        </w:r>
        <w:r>
          <w:fldChar w:fldCharType="end"/>
        </w:r>
      </w:hyperlink>
    </w:p>
    <w:p>
      <w:pPr>
        <w:pStyle w:val="TOC2"/>
        <w:tabs>
          <w:tab w:val="right" w:leader="dot" w:pos="8306"/>
        </w:tabs>
      </w:pPr>
      <w:hyperlink w:anchor="_Toc24423" w:history="1">
        <w:r>
          <w:rPr>
            <w:rFonts w:ascii="仿宋" w:eastAsia="仿宋" w:hAnsi="仿宋" w:cs="仿宋" w:hint="eastAsia"/>
            <w:lang w:eastAsia="zh-CN"/>
          </w:rPr>
          <w:t>(四)、总图布置方案</w:t>
        </w:r>
        <w:r>
          <w:tab/>
        </w:r>
        <w:r>
          <w:fldChar w:fldCharType="begin"/>
        </w:r>
        <w:r>
          <w:instrText xml:space="preserve"> PAGEREF _Toc24423 \h </w:instrText>
        </w:r>
        <w:r>
          <w:fldChar w:fldCharType="separate"/>
        </w:r>
        <w:r>
          <w:t>6</w:t>
        </w:r>
        <w:r>
          <w:fldChar w:fldCharType="end"/>
        </w:r>
      </w:hyperlink>
    </w:p>
    <w:p>
      <w:pPr>
        <w:pStyle w:val="TOC2"/>
        <w:tabs>
          <w:tab w:val="right" w:leader="dot" w:pos="8306"/>
        </w:tabs>
      </w:pPr>
      <w:hyperlink w:anchor="_Toc5259" w:history="1">
        <w:r>
          <w:rPr>
            <w:rFonts w:ascii="仿宋" w:eastAsia="仿宋" w:hAnsi="仿宋" w:cs="仿宋" w:hint="eastAsia"/>
            <w:lang w:eastAsia="zh-CN"/>
          </w:rPr>
          <w:t>(五)、选址综合评价</w:t>
        </w:r>
        <w:r>
          <w:tab/>
        </w:r>
        <w:r>
          <w:fldChar w:fldCharType="begin"/>
        </w:r>
        <w:r>
          <w:instrText xml:space="preserve"> PAGEREF _Toc5259 \h </w:instrText>
        </w:r>
        <w:r>
          <w:fldChar w:fldCharType="separate"/>
        </w:r>
        <w:r>
          <w:t>7</w:t>
        </w:r>
        <w:r>
          <w:fldChar w:fldCharType="end"/>
        </w:r>
      </w:hyperlink>
    </w:p>
    <w:p>
      <w:pPr>
        <w:pStyle w:val="TOC1"/>
        <w:tabs>
          <w:tab w:val="right" w:leader="dot" w:pos="8306"/>
        </w:tabs>
      </w:pPr>
      <w:hyperlink w:anchor="_Toc25318" w:history="1">
        <w:r>
          <w:rPr>
            <w:rFonts w:ascii="仿宋" w:eastAsia="仿宋" w:hAnsi="仿宋" w:cs="仿宋" w:hint="eastAsia"/>
            <w:lang w:eastAsia="zh-CN"/>
          </w:rPr>
          <w:t>二、矿产地质堪查服务项目可持续发展</w:t>
        </w:r>
        <w:r>
          <w:tab/>
        </w:r>
        <w:r>
          <w:fldChar w:fldCharType="begin"/>
        </w:r>
        <w:r>
          <w:instrText xml:space="preserve"> PAGEREF _Toc25318 \h </w:instrText>
        </w:r>
        <w:r>
          <w:fldChar w:fldCharType="separate"/>
        </w:r>
        <w:r>
          <w:t>9</w:t>
        </w:r>
        <w:r>
          <w:fldChar w:fldCharType="end"/>
        </w:r>
      </w:hyperlink>
    </w:p>
    <w:p>
      <w:pPr>
        <w:pStyle w:val="TOC2"/>
        <w:tabs>
          <w:tab w:val="right" w:leader="dot" w:pos="8306"/>
        </w:tabs>
      </w:pPr>
      <w:hyperlink w:anchor="_Toc12718" w:history="1">
        <w:r>
          <w:rPr>
            <w:rFonts w:ascii="仿宋" w:eastAsia="仿宋" w:hAnsi="仿宋" w:cs="仿宋" w:hint="eastAsia"/>
            <w:lang w:eastAsia="zh-CN"/>
          </w:rPr>
          <w:t>(一)、可持续战略与实践</w:t>
        </w:r>
        <w:r>
          <w:tab/>
        </w:r>
        <w:r>
          <w:fldChar w:fldCharType="begin"/>
        </w:r>
        <w:r>
          <w:instrText xml:space="preserve"> PAGEREF _Toc12718 \h </w:instrText>
        </w:r>
        <w:r>
          <w:fldChar w:fldCharType="separate"/>
        </w:r>
        <w:r>
          <w:t>9</w:t>
        </w:r>
        <w:r>
          <w:fldChar w:fldCharType="end"/>
        </w:r>
      </w:hyperlink>
    </w:p>
    <w:p>
      <w:pPr>
        <w:pStyle w:val="TOC2"/>
        <w:tabs>
          <w:tab w:val="right" w:leader="dot" w:pos="8306"/>
        </w:tabs>
      </w:pPr>
      <w:hyperlink w:anchor="_Toc20022" w:history="1">
        <w:r>
          <w:rPr>
            <w:rFonts w:ascii="仿宋" w:eastAsia="仿宋" w:hAnsi="仿宋" w:cs="仿宋" w:hint="eastAsia"/>
            <w:lang w:eastAsia="zh-CN"/>
          </w:rPr>
          <w:t>(二)、环保与社会责任</w:t>
        </w:r>
        <w:r>
          <w:tab/>
        </w:r>
        <w:r>
          <w:fldChar w:fldCharType="begin"/>
        </w:r>
        <w:r>
          <w:instrText xml:space="preserve"> PAGEREF _Toc20022 \h </w:instrText>
        </w:r>
        <w:r>
          <w:fldChar w:fldCharType="separate"/>
        </w:r>
        <w:r>
          <w:t>9</w:t>
        </w:r>
        <w:r>
          <w:fldChar w:fldCharType="end"/>
        </w:r>
      </w:hyperlink>
    </w:p>
    <w:p>
      <w:pPr>
        <w:pStyle w:val="TOC1"/>
        <w:tabs>
          <w:tab w:val="right" w:leader="dot" w:pos="8306"/>
        </w:tabs>
      </w:pPr>
      <w:hyperlink w:anchor="_Toc31409" w:history="1">
        <w:r>
          <w:rPr>
            <w:rFonts w:ascii="仿宋" w:eastAsia="仿宋" w:hAnsi="仿宋" w:cs="仿宋" w:hint="eastAsia"/>
            <w:lang w:eastAsia="zh-CN"/>
          </w:rPr>
          <w:t>三、矿产地质堪查服务项目建设背景及必要性分析</w:t>
        </w:r>
        <w:r>
          <w:tab/>
        </w:r>
        <w:r>
          <w:fldChar w:fldCharType="begin"/>
        </w:r>
        <w:r>
          <w:instrText xml:space="preserve"> PAGEREF _Toc31409 \h </w:instrText>
        </w:r>
        <w:r>
          <w:fldChar w:fldCharType="separate"/>
        </w:r>
        <w:r>
          <w:t>10</w:t>
        </w:r>
        <w:r>
          <w:fldChar w:fldCharType="end"/>
        </w:r>
      </w:hyperlink>
    </w:p>
    <w:p>
      <w:pPr>
        <w:pStyle w:val="TOC2"/>
        <w:tabs>
          <w:tab w:val="right" w:leader="dot" w:pos="8306"/>
        </w:tabs>
      </w:pPr>
      <w:hyperlink w:anchor="_Toc22778" w:history="1">
        <w:r>
          <w:rPr>
            <w:rFonts w:ascii="仿宋" w:eastAsia="仿宋" w:hAnsi="仿宋" w:cs="仿宋" w:hint="eastAsia"/>
            <w:lang w:eastAsia="zh-CN"/>
          </w:rPr>
          <w:t>(一)、矿产地质堪查服务项目背景分析</w:t>
        </w:r>
        <w:r>
          <w:tab/>
        </w:r>
        <w:r>
          <w:fldChar w:fldCharType="begin"/>
        </w:r>
        <w:r>
          <w:instrText xml:space="preserve"> PAGEREF _Toc22778 \h </w:instrText>
        </w:r>
        <w:r>
          <w:fldChar w:fldCharType="separate"/>
        </w:r>
        <w:r>
          <w:t>10</w:t>
        </w:r>
        <w:r>
          <w:fldChar w:fldCharType="end"/>
        </w:r>
      </w:hyperlink>
    </w:p>
    <w:p>
      <w:pPr>
        <w:pStyle w:val="TOC2"/>
        <w:tabs>
          <w:tab w:val="right" w:leader="dot" w:pos="8306"/>
        </w:tabs>
      </w:pPr>
      <w:hyperlink w:anchor="_Toc5407" w:history="1">
        <w:r>
          <w:rPr>
            <w:rFonts w:ascii="仿宋" w:eastAsia="仿宋" w:hAnsi="仿宋" w:cs="仿宋" w:hint="eastAsia"/>
            <w:lang w:eastAsia="zh-CN"/>
          </w:rPr>
          <w:t>(二)、矿产地质堪查服务项目建设必要性分析</w:t>
        </w:r>
        <w:r>
          <w:tab/>
        </w:r>
        <w:r>
          <w:fldChar w:fldCharType="begin"/>
        </w:r>
        <w:r>
          <w:instrText xml:space="preserve"> PAGEREF _Toc5407 \h </w:instrText>
        </w:r>
        <w:r>
          <w:fldChar w:fldCharType="separate"/>
        </w:r>
        <w:r>
          <w:t>12</w:t>
        </w:r>
        <w:r>
          <w:fldChar w:fldCharType="end"/>
        </w:r>
      </w:hyperlink>
    </w:p>
    <w:p>
      <w:pPr>
        <w:pStyle w:val="TOC1"/>
        <w:tabs>
          <w:tab w:val="right" w:leader="dot" w:pos="8306"/>
        </w:tabs>
      </w:pPr>
      <w:hyperlink w:anchor="_Toc5411" w:history="1">
        <w:r>
          <w:rPr>
            <w:rFonts w:ascii="仿宋" w:eastAsia="仿宋" w:hAnsi="仿宋" w:cs="仿宋" w:hint="eastAsia"/>
            <w:lang w:eastAsia="zh-CN"/>
          </w:rPr>
          <w:t>四、矿产地质堪查服务项目概论</w:t>
        </w:r>
        <w:r>
          <w:tab/>
        </w:r>
        <w:r>
          <w:fldChar w:fldCharType="begin"/>
        </w:r>
        <w:r>
          <w:instrText xml:space="preserve"> PAGEREF _Toc5411 \h </w:instrText>
        </w:r>
        <w:r>
          <w:fldChar w:fldCharType="separate"/>
        </w:r>
        <w:r>
          <w:t>14</w:t>
        </w:r>
        <w:r>
          <w:fldChar w:fldCharType="end"/>
        </w:r>
      </w:hyperlink>
    </w:p>
    <w:p>
      <w:pPr>
        <w:pStyle w:val="TOC2"/>
        <w:tabs>
          <w:tab w:val="right" w:leader="dot" w:pos="8306"/>
        </w:tabs>
      </w:pPr>
      <w:hyperlink w:anchor="_Toc2930" w:history="1">
        <w:r>
          <w:rPr>
            <w:rFonts w:ascii="仿宋" w:eastAsia="仿宋" w:hAnsi="仿宋" w:cs="仿宋" w:hint="eastAsia"/>
            <w:lang w:eastAsia="zh-CN"/>
          </w:rPr>
          <w:t>(一)、矿产地质堪查服务项目概况</w:t>
        </w:r>
        <w:r>
          <w:tab/>
        </w:r>
        <w:r>
          <w:fldChar w:fldCharType="begin"/>
        </w:r>
        <w:r>
          <w:instrText xml:space="preserve"> PAGEREF _Toc2930 \h </w:instrText>
        </w:r>
        <w:r>
          <w:fldChar w:fldCharType="separate"/>
        </w:r>
        <w:r>
          <w:t>14</w:t>
        </w:r>
        <w:r>
          <w:fldChar w:fldCharType="end"/>
        </w:r>
      </w:hyperlink>
    </w:p>
    <w:p>
      <w:pPr>
        <w:pStyle w:val="TOC2"/>
        <w:tabs>
          <w:tab w:val="right" w:leader="dot" w:pos="8306"/>
        </w:tabs>
      </w:pPr>
      <w:hyperlink w:anchor="_Toc19040" w:history="1">
        <w:r>
          <w:rPr>
            <w:rFonts w:ascii="仿宋" w:eastAsia="仿宋" w:hAnsi="仿宋" w:cs="仿宋" w:hint="eastAsia"/>
            <w:lang w:eastAsia="zh-CN"/>
          </w:rPr>
          <w:t>(二)、矿产地质堪查服务项目目标</w:t>
        </w:r>
        <w:r>
          <w:tab/>
        </w:r>
        <w:r>
          <w:fldChar w:fldCharType="begin"/>
        </w:r>
        <w:r>
          <w:instrText xml:space="preserve"> PAGEREF _Toc19040 \h </w:instrText>
        </w:r>
        <w:r>
          <w:fldChar w:fldCharType="separate"/>
        </w:r>
        <w:r>
          <w:t>16</w:t>
        </w:r>
        <w:r>
          <w:fldChar w:fldCharType="end"/>
        </w:r>
      </w:hyperlink>
    </w:p>
    <w:p>
      <w:pPr>
        <w:pStyle w:val="TOC2"/>
        <w:tabs>
          <w:tab w:val="right" w:leader="dot" w:pos="8306"/>
        </w:tabs>
      </w:pPr>
      <w:hyperlink w:anchor="_Toc22838" w:history="1">
        <w:r>
          <w:rPr>
            <w:rFonts w:ascii="仿宋" w:eastAsia="仿宋" w:hAnsi="仿宋" w:cs="仿宋" w:hint="eastAsia"/>
            <w:lang w:eastAsia="zh-CN"/>
          </w:rPr>
          <w:t>(三)、矿产地质堪查服务项目提出的理由</w:t>
        </w:r>
        <w:r>
          <w:tab/>
        </w:r>
        <w:r>
          <w:fldChar w:fldCharType="begin"/>
        </w:r>
        <w:r>
          <w:instrText xml:space="preserve"> PAGEREF _Toc22838 \h </w:instrText>
        </w:r>
        <w:r>
          <w:fldChar w:fldCharType="separate"/>
        </w:r>
        <w:r>
          <w:t>17</w:t>
        </w:r>
        <w:r>
          <w:fldChar w:fldCharType="end"/>
        </w:r>
      </w:hyperlink>
    </w:p>
    <w:p>
      <w:pPr>
        <w:pStyle w:val="TOC2"/>
        <w:tabs>
          <w:tab w:val="right" w:leader="dot" w:pos="8306"/>
        </w:tabs>
      </w:pPr>
      <w:hyperlink w:anchor="_Toc30276" w:history="1">
        <w:r>
          <w:rPr>
            <w:rFonts w:ascii="仿宋" w:eastAsia="仿宋" w:hAnsi="仿宋" w:cs="仿宋" w:hint="eastAsia"/>
            <w:lang w:eastAsia="zh-CN"/>
          </w:rPr>
          <w:t>(四)、矿产地质堪查服务项目意义</w:t>
        </w:r>
        <w:r>
          <w:tab/>
        </w:r>
        <w:r>
          <w:fldChar w:fldCharType="begin"/>
        </w:r>
        <w:r>
          <w:instrText xml:space="preserve"> PAGEREF _Toc30276 \h </w:instrText>
        </w:r>
        <w:r>
          <w:fldChar w:fldCharType="separate"/>
        </w:r>
        <w:r>
          <w:t>19</w:t>
        </w:r>
        <w:r>
          <w:fldChar w:fldCharType="end"/>
        </w:r>
      </w:hyperlink>
    </w:p>
    <w:p>
      <w:pPr>
        <w:pStyle w:val="TOC2"/>
        <w:tabs>
          <w:tab w:val="right" w:leader="dot" w:pos="8306"/>
        </w:tabs>
      </w:pPr>
      <w:hyperlink w:anchor="_Toc32027" w:history="1">
        <w:r>
          <w:rPr>
            <w:rFonts w:ascii="仿宋" w:eastAsia="仿宋" w:hAnsi="仿宋" w:cs="仿宋" w:hint="eastAsia"/>
            <w:lang w:eastAsia="zh-CN"/>
          </w:rPr>
          <w:t>(五)、矿产地质堪查服务项目背景</w:t>
        </w:r>
        <w:r>
          <w:tab/>
        </w:r>
        <w:r>
          <w:fldChar w:fldCharType="begin"/>
        </w:r>
        <w:r>
          <w:instrText xml:space="preserve"> PAGEREF _Toc32027 \h </w:instrText>
        </w:r>
        <w:r>
          <w:fldChar w:fldCharType="separate"/>
        </w:r>
        <w:r>
          <w:t>20</w:t>
        </w:r>
        <w:r>
          <w:fldChar w:fldCharType="end"/>
        </w:r>
      </w:hyperlink>
    </w:p>
    <w:p>
      <w:pPr>
        <w:pStyle w:val="TOC1"/>
        <w:tabs>
          <w:tab w:val="right" w:leader="dot" w:pos="8306"/>
        </w:tabs>
      </w:pPr>
      <w:hyperlink w:anchor="_Toc24189" w:history="1">
        <w:r>
          <w:rPr>
            <w:rFonts w:ascii="仿宋" w:eastAsia="仿宋" w:hAnsi="仿宋" w:cs="仿宋" w:hint="eastAsia"/>
            <w:lang w:eastAsia="zh-CN"/>
          </w:rPr>
          <w:t>五、工艺说明</w:t>
        </w:r>
        <w:r>
          <w:tab/>
        </w:r>
        <w:r>
          <w:fldChar w:fldCharType="begin"/>
        </w:r>
        <w:r>
          <w:instrText xml:space="preserve"> PAGEREF _Toc24189 \h </w:instrText>
        </w:r>
        <w:r>
          <w:fldChar w:fldCharType="separate"/>
        </w:r>
        <w:r>
          <w:t>21</w:t>
        </w:r>
        <w:r>
          <w:fldChar w:fldCharType="end"/>
        </w:r>
      </w:hyperlink>
    </w:p>
    <w:p>
      <w:pPr>
        <w:pStyle w:val="TOC2"/>
        <w:tabs>
          <w:tab w:val="right" w:leader="dot" w:pos="8306"/>
        </w:tabs>
      </w:pPr>
      <w:hyperlink w:anchor="_Toc26836" w:history="1">
        <w:r>
          <w:rPr>
            <w:rFonts w:ascii="仿宋" w:eastAsia="仿宋" w:hAnsi="仿宋" w:cs="仿宋" w:hint="eastAsia"/>
            <w:lang w:eastAsia="zh-CN"/>
          </w:rPr>
          <w:t>(一)、技术管理特点</w:t>
        </w:r>
        <w:r>
          <w:tab/>
        </w:r>
        <w:r>
          <w:fldChar w:fldCharType="begin"/>
        </w:r>
        <w:r>
          <w:instrText xml:space="preserve"> PAGEREF _Toc26836 \h </w:instrText>
        </w:r>
        <w:r>
          <w:fldChar w:fldCharType="separate"/>
        </w:r>
        <w:r>
          <w:t>21</w:t>
        </w:r>
        <w:r>
          <w:fldChar w:fldCharType="end"/>
        </w:r>
      </w:hyperlink>
    </w:p>
    <w:p>
      <w:pPr>
        <w:pStyle w:val="TOC2"/>
        <w:tabs>
          <w:tab w:val="right" w:leader="dot" w:pos="8306"/>
        </w:tabs>
      </w:pPr>
      <w:hyperlink w:anchor="_Toc19911" w:history="1">
        <w:r>
          <w:rPr>
            <w:rFonts w:ascii="仿宋" w:eastAsia="仿宋" w:hAnsi="仿宋" w:cs="仿宋" w:hint="eastAsia"/>
            <w:lang w:eastAsia="zh-CN"/>
          </w:rPr>
          <w:t>(二)、矿产地质堪查服务项目工艺技术设计方案</w:t>
        </w:r>
        <w:r>
          <w:tab/>
        </w:r>
        <w:r>
          <w:fldChar w:fldCharType="begin"/>
        </w:r>
        <w:r>
          <w:instrText xml:space="preserve"> PAGEREF _Toc19911 \h </w:instrText>
        </w:r>
        <w:r>
          <w:fldChar w:fldCharType="separate"/>
        </w:r>
        <w:r>
          <w:t>22</w:t>
        </w:r>
        <w:r>
          <w:fldChar w:fldCharType="end"/>
        </w:r>
      </w:hyperlink>
    </w:p>
    <w:p>
      <w:pPr>
        <w:pStyle w:val="TOC2"/>
        <w:tabs>
          <w:tab w:val="right" w:leader="dot" w:pos="8306"/>
        </w:tabs>
      </w:pPr>
      <w:hyperlink w:anchor="_Toc9398" w:history="1">
        <w:r>
          <w:rPr>
            <w:rFonts w:ascii="仿宋" w:eastAsia="仿宋" w:hAnsi="仿宋" w:cs="仿宋" w:hint="eastAsia"/>
            <w:lang w:eastAsia="zh-CN"/>
          </w:rPr>
          <w:t>(三)、设备选型方案</w:t>
        </w:r>
        <w:r>
          <w:tab/>
        </w:r>
        <w:r>
          <w:fldChar w:fldCharType="begin"/>
        </w:r>
        <w:r>
          <w:instrText xml:space="preserve"> PAGEREF _Toc9398 \h </w:instrText>
        </w:r>
        <w:r>
          <w:fldChar w:fldCharType="separate"/>
        </w:r>
        <w:r>
          <w:t>23</w:t>
        </w:r>
        <w:r>
          <w:fldChar w:fldCharType="end"/>
        </w:r>
      </w:hyperlink>
    </w:p>
    <w:p>
      <w:pPr>
        <w:pStyle w:val="TOC1"/>
        <w:tabs>
          <w:tab w:val="right" w:leader="dot" w:pos="8306"/>
        </w:tabs>
      </w:pPr>
      <w:hyperlink w:anchor="_Toc6535" w:history="1">
        <w:r>
          <w:rPr>
            <w:rFonts w:ascii="仿宋" w:eastAsia="仿宋" w:hAnsi="仿宋" w:cs="仿宋" w:hint="eastAsia"/>
            <w:lang w:eastAsia="zh-CN"/>
          </w:rPr>
          <w:t>六、矿产地质堪查服务项目建设单位说明</w:t>
        </w:r>
        <w:r>
          <w:tab/>
        </w:r>
        <w:r>
          <w:fldChar w:fldCharType="begin"/>
        </w:r>
        <w:r>
          <w:instrText xml:space="preserve"> PAGEREF _Toc6535 \h </w:instrText>
        </w:r>
        <w:r>
          <w:fldChar w:fldCharType="separate"/>
        </w:r>
        <w:r>
          <w:t>25</w:t>
        </w:r>
        <w:r>
          <w:fldChar w:fldCharType="end"/>
        </w:r>
      </w:hyperlink>
    </w:p>
    <w:p>
      <w:pPr>
        <w:pStyle w:val="TOC2"/>
        <w:tabs>
          <w:tab w:val="right" w:leader="dot" w:pos="8306"/>
        </w:tabs>
      </w:pPr>
      <w:hyperlink w:anchor="_Toc28009" w:history="1">
        <w:r>
          <w:rPr>
            <w:rFonts w:ascii="仿宋" w:eastAsia="仿宋" w:hAnsi="仿宋" w:cs="仿宋" w:hint="eastAsia"/>
            <w:lang w:eastAsia="zh-CN"/>
          </w:rPr>
          <w:t>(一)、矿产地质堪查服务项目承办单位基本情况</w:t>
        </w:r>
        <w:r>
          <w:tab/>
        </w:r>
        <w:r>
          <w:fldChar w:fldCharType="begin"/>
        </w:r>
        <w:r>
          <w:instrText xml:space="preserve"> PAGEREF _Toc28009 \h </w:instrText>
        </w:r>
        <w:r>
          <w:fldChar w:fldCharType="separate"/>
        </w:r>
        <w:r>
          <w:t>25</w:t>
        </w:r>
        <w:r>
          <w:fldChar w:fldCharType="end"/>
        </w:r>
      </w:hyperlink>
    </w:p>
    <w:p>
      <w:pPr>
        <w:pStyle w:val="TOC2"/>
        <w:tabs>
          <w:tab w:val="right" w:leader="dot" w:pos="8306"/>
        </w:tabs>
      </w:pPr>
      <w:hyperlink w:anchor="_Toc15667" w:history="1">
        <w:r>
          <w:rPr>
            <w:rFonts w:ascii="仿宋" w:eastAsia="仿宋" w:hAnsi="仿宋" w:cs="仿宋" w:hint="eastAsia"/>
            <w:lang w:eastAsia="zh-CN"/>
          </w:rPr>
          <w:t>(二)、公司经济效益分析</w:t>
        </w:r>
        <w:r>
          <w:tab/>
        </w:r>
        <w:r>
          <w:fldChar w:fldCharType="begin"/>
        </w:r>
        <w:r>
          <w:instrText xml:space="preserve"> PAGEREF _Toc15667 \h </w:instrText>
        </w:r>
        <w:r>
          <w:fldChar w:fldCharType="separate"/>
        </w:r>
        <w:r>
          <w:t>25</w:t>
        </w:r>
        <w:r>
          <w:fldChar w:fldCharType="end"/>
        </w:r>
      </w:hyperlink>
    </w:p>
    <w:p>
      <w:pPr>
        <w:pStyle w:val="TOC1"/>
        <w:tabs>
          <w:tab w:val="right" w:leader="dot" w:pos="8306"/>
        </w:tabs>
      </w:pPr>
      <w:hyperlink w:anchor="_Toc1080" w:history="1">
        <w:r>
          <w:rPr>
            <w:rFonts w:ascii="仿宋" w:eastAsia="仿宋" w:hAnsi="仿宋" w:cs="仿宋" w:hint="eastAsia"/>
            <w:lang w:eastAsia="zh-CN"/>
          </w:rPr>
          <w:t>七、生产安全保护</w:t>
        </w:r>
        <w:r>
          <w:tab/>
        </w:r>
        <w:r>
          <w:fldChar w:fldCharType="begin"/>
        </w:r>
        <w:r>
          <w:instrText xml:space="preserve"> PAGEREF _Toc1080 \h </w:instrText>
        </w:r>
        <w:r>
          <w:fldChar w:fldCharType="separate"/>
        </w:r>
        <w:r>
          <w:t>26</w:t>
        </w:r>
        <w:r>
          <w:fldChar w:fldCharType="end"/>
        </w:r>
      </w:hyperlink>
    </w:p>
    <w:p>
      <w:pPr>
        <w:pStyle w:val="TOC2"/>
        <w:tabs>
          <w:tab w:val="right" w:leader="dot" w:pos="8306"/>
        </w:tabs>
      </w:pPr>
      <w:hyperlink w:anchor="_Toc490" w:history="1">
        <w:r>
          <w:rPr>
            <w:rFonts w:ascii="仿宋" w:eastAsia="仿宋" w:hAnsi="仿宋" w:cs="仿宋" w:hint="eastAsia"/>
            <w:lang w:eastAsia="zh-CN"/>
          </w:rPr>
          <w:t>(一)、消防安全</w:t>
        </w:r>
        <w:r>
          <w:tab/>
        </w:r>
        <w:r>
          <w:fldChar w:fldCharType="begin"/>
        </w:r>
        <w:r>
          <w:instrText xml:space="preserve"> PAGEREF _Toc490 \h </w:instrText>
        </w:r>
        <w:r>
          <w:fldChar w:fldCharType="separate"/>
        </w:r>
        <w:r>
          <w:t>26</w:t>
        </w:r>
        <w:r>
          <w:fldChar w:fldCharType="end"/>
        </w:r>
      </w:hyperlink>
    </w:p>
    <w:p>
      <w:pPr>
        <w:pStyle w:val="TOC2"/>
        <w:tabs>
          <w:tab w:val="right" w:leader="dot" w:pos="8306"/>
        </w:tabs>
      </w:pPr>
      <w:hyperlink w:anchor="_Toc28351" w:history="1">
        <w:r>
          <w:rPr>
            <w:rFonts w:ascii="仿宋" w:eastAsia="仿宋" w:hAnsi="仿宋" w:cs="仿宋" w:hint="eastAsia"/>
            <w:lang w:eastAsia="zh-CN"/>
          </w:rPr>
          <w:t>(二)、防火防爆总图布置措施</w:t>
        </w:r>
        <w:r>
          <w:tab/>
        </w:r>
        <w:r>
          <w:fldChar w:fldCharType="begin"/>
        </w:r>
        <w:r>
          <w:instrText xml:space="preserve"> PAGEREF _Toc28351 \h </w:instrText>
        </w:r>
        <w:r>
          <w:fldChar w:fldCharType="separate"/>
        </w:r>
        <w:r>
          <w:t>28</w:t>
        </w:r>
        <w:r>
          <w:fldChar w:fldCharType="end"/>
        </w:r>
      </w:hyperlink>
    </w:p>
    <w:p>
      <w:pPr>
        <w:pStyle w:val="TOC2"/>
        <w:tabs>
          <w:tab w:val="right" w:leader="dot" w:pos="8306"/>
        </w:tabs>
      </w:pPr>
      <w:hyperlink w:anchor="_Toc7152" w:history="1">
        <w:r>
          <w:rPr>
            <w:rFonts w:ascii="仿宋" w:eastAsia="仿宋" w:hAnsi="仿宋" w:cs="仿宋" w:hint="eastAsia"/>
            <w:lang w:eastAsia="zh-CN"/>
          </w:rPr>
          <w:t>(三)、自然灾害防范措施</w:t>
        </w:r>
        <w:r>
          <w:tab/>
        </w:r>
        <w:r>
          <w:fldChar w:fldCharType="begin"/>
        </w:r>
        <w:r>
          <w:instrText xml:space="preserve"> PAGEREF _Toc7152 \h </w:instrText>
        </w:r>
        <w:r>
          <w:fldChar w:fldCharType="separate"/>
        </w:r>
        <w:r>
          <w:t>29</w:t>
        </w:r>
        <w:r>
          <w:fldChar w:fldCharType="end"/>
        </w:r>
      </w:hyperlink>
    </w:p>
    <w:p>
      <w:pPr>
        <w:pStyle w:val="TOC2"/>
        <w:tabs>
          <w:tab w:val="right" w:leader="dot" w:pos="8306"/>
        </w:tabs>
      </w:pPr>
      <w:hyperlink w:anchor="_Toc2300" w:history="1">
        <w:r>
          <w:rPr>
            <w:rFonts w:ascii="仿宋" w:eastAsia="仿宋" w:hAnsi="仿宋" w:cs="仿宋" w:hint="eastAsia"/>
            <w:lang w:eastAsia="zh-CN"/>
          </w:rPr>
          <w:t>(四)、安全色及安全标志使用要求</w:t>
        </w:r>
        <w:r>
          <w:tab/>
        </w:r>
        <w:r>
          <w:fldChar w:fldCharType="begin"/>
        </w:r>
        <w:r>
          <w:instrText xml:space="preserve"> PAGEREF _Toc2300 \h </w:instrText>
        </w:r>
        <w:r>
          <w:fldChar w:fldCharType="separate"/>
        </w:r>
        <w:r>
          <w:t>30</w:t>
        </w:r>
        <w:r>
          <w:fldChar w:fldCharType="end"/>
        </w:r>
      </w:hyperlink>
    </w:p>
    <w:p>
      <w:pPr>
        <w:pStyle w:val="TOC2"/>
        <w:tabs>
          <w:tab w:val="right" w:leader="dot" w:pos="8306"/>
        </w:tabs>
      </w:pPr>
      <w:hyperlink w:anchor="_Toc13547" w:history="1">
        <w:r>
          <w:rPr>
            <w:rFonts w:ascii="仿宋" w:eastAsia="仿宋" w:hAnsi="仿宋" w:cs="仿宋" w:hint="eastAsia"/>
            <w:lang w:eastAsia="zh-CN"/>
          </w:rPr>
          <w:t>(五)、防尘防毒措施</w:t>
        </w:r>
        <w:r>
          <w:tab/>
        </w:r>
        <w:r>
          <w:fldChar w:fldCharType="begin"/>
        </w:r>
        <w:r>
          <w:instrText xml:space="preserve"> PAGEREF _Toc13547 \h </w:instrText>
        </w:r>
        <w:r>
          <w:fldChar w:fldCharType="separate"/>
        </w:r>
        <w:r>
          <w:t>31</w:t>
        </w:r>
        <w:r>
          <w:fldChar w:fldCharType="end"/>
        </w:r>
      </w:hyperlink>
    </w:p>
    <w:p>
      <w:pPr>
        <w:pStyle w:val="TOC2"/>
        <w:tabs>
          <w:tab w:val="right" w:leader="dot" w:pos="8306"/>
        </w:tabs>
      </w:pPr>
      <w:hyperlink w:anchor="_Toc9498" w:history="1">
        <w:r>
          <w:rPr>
            <w:rFonts w:ascii="仿宋" w:eastAsia="仿宋" w:hAnsi="仿宋" w:cs="仿宋" w:hint="eastAsia"/>
            <w:lang w:eastAsia="zh-CN"/>
          </w:rPr>
          <w:t>(六)、防静电、触电防护及防雷措施</w:t>
        </w:r>
        <w:r>
          <w:tab/>
        </w:r>
        <w:r>
          <w:fldChar w:fldCharType="begin"/>
        </w:r>
        <w:r>
          <w:instrText xml:space="preserve"> PAGEREF _Toc9498 \h </w:instrText>
        </w:r>
        <w:r>
          <w:fldChar w:fldCharType="separate"/>
        </w:r>
        <w:r>
          <w:t>32</w:t>
        </w:r>
        <w:r>
          <w:fldChar w:fldCharType="end"/>
        </w:r>
      </w:hyperlink>
    </w:p>
    <w:p>
      <w:pPr>
        <w:pStyle w:val="TOC2"/>
        <w:tabs>
          <w:tab w:val="right" w:leader="dot" w:pos="8306"/>
        </w:tabs>
      </w:pPr>
      <w:hyperlink w:anchor="_Toc20746" w:history="1">
        <w:r>
          <w:rPr>
            <w:rFonts w:ascii="仿宋" w:eastAsia="仿宋" w:hAnsi="仿宋" w:cs="仿宋" w:hint="eastAsia"/>
            <w:lang w:eastAsia="zh-CN"/>
          </w:rPr>
          <w:t>(七)、机械设备安全保障措施</w:t>
        </w:r>
        <w:r>
          <w:tab/>
        </w:r>
        <w:r>
          <w:fldChar w:fldCharType="begin"/>
        </w:r>
        <w:r>
          <w:instrText xml:space="preserve"> PAGEREF _Toc20746 \h </w:instrText>
        </w:r>
        <w:r>
          <w:fldChar w:fldCharType="separate"/>
        </w:r>
        <w:r>
          <w:t>33</w:t>
        </w:r>
        <w:r>
          <w:fldChar w:fldCharType="end"/>
        </w:r>
      </w:hyperlink>
    </w:p>
    <w:p>
      <w:pPr>
        <w:pStyle w:val="TOC1"/>
        <w:tabs>
          <w:tab w:val="right" w:leader="dot" w:pos="8306"/>
        </w:tabs>
      </w:pPr>
      <w:hyperlink w:anchor="_Toc3696" w:history="1">
        <w:r>
          <w:rPr>
            <w:rFonts w:ascii="仿宋" w:eastAsia="仿宋" w:hAnsi="仿宋" w:cs="仿宋" w:hint="eastAsia"/>
            <w:lang w:eastAsia="zh-CN"/>
          </w:rPr>
          <w:t>八、矿产地质堪查服务项目创新与研发</w:t>
        </w:r>
        <w:r>
          <w:tab/>
        </w:r>
        <w:r>
          <w:fldChar w:fldCharType="begin"/>
        </w:r>
        <w:r>
          <w:instrText xml:space="preserve"> PAGEREF _Toc3696 \h </w:instrText>
        </w:r>
        <w:r>
          <w:fldChar w:fldCharType="separate"/>
        </w:r>
        <w:r>
          <w:t>35</w:t>
        </w:r>
        <w:r>
          <w:fldChar w:fldCharType="end"/>
        </w:r>
      </w:hyperlink>
    </w:p>
    <w:p>
      <w:pPr>
        <w:pStyle w:val="TOC2"/>
        <w:tabs>
          <w:tab w:val="right" w:leader="dot" w:pos="8306"/>
        </w:tabs>
      </w:pPr>
      <w:hyperlink w:anchor="_Toc11915" w:history="1">
        <w:r>
          <w:rPr>
            <w:rFonts w:ascii="仿宋" w:eastAsia="仿宋" w:hAnsi="仿宋" w:cs="仿宋" w:hint="eastAsia"/>
            <w:lang w:eastAsia="zh-CN"/>
          </w:rPr>
          <w:t>(一)、创新策略与方向</w:t>
        </w:r>
        <w:r>
          <w:tab/>
        </w:r>
        <w:r>
          <w:fldChar w:fldCharType="begin"/>
        </w:r>
        <w:r>
          <w:instrText xml:space="preserve"> PAGEREF _Toc11915 \h </w:instrText>
        </w:r>
        <w:r>
          <w:fldChar w:fldCharType="separate"/>
        </w:r>
        <w:r>
          <w:t>35</w:t>
        </w:r>
        <w:r>
          <w:fldChar w:fldCharType="end"/>
        </w:r>
      </w:hyperlink>
    </w:p>
    <w:p>
      <w:pPr>
        <w:pStyle w:val="TOC2"/>
        <w:tabs>
          <w:tab w:val="right" w:leader="dot" w:pos="8306"/>
        </w:tabs>
      </w:pPr>
      <w:hyperlink w:anchor="_Toc12675" w:history="1">
        <w:r>
          <w:rPr>
            <w:rFonts w:ascii="仿宋" w:eastAsia="仿宋" w:hAnsi="仿宋" w:cs="仿宋" w:hint="eastAsia"/>
            <w:lang w:eastAsia="zh-CN"/>
          </w:rPr>
          <w:t>(二)、研发规划与投入</w:t>
        </w:r>
        <w:r>
          <w:tab/>
        </w:r>
        <w:r>
          <w:fldChar w:fldCharType="begin"/>
        </w:r>
        <w:r>
          <w:instrText xml:space="preserve"> PAGEREF _Toc12675 \h </w:instrText>
        </w:r>
        <w:r>
          <w:fldChar w:fldCharType="separate"/>
        </w:r>
        <w:r>
          <w:t>36</w:t>
        </w:r>
        <w:r>
          <w:fldChar w:fldCharType="end"/>
        </w:r>
      </w:hyperlink>
    </w:p>
    <w:p>
      <w:pPr>
        <w:pStyle w:val="TOC1"/>
        <w:tabs>
          <w:tab w:val="right" w:leader="dot" w:pos="8306"/>
        </w:tabs>
      </w:pPr>
      <w:hyperlink w:anchor="_Toc31282" w:history="1">
        <w:r>
          <w:rPr>
            <w:rFonts w:ascii="仿宋" w:eastAsia="仿宋" w:hAnsi="仿宋" w:cs="仿宋" w:hint="eastAsia"/>
            <w:lang w:eastAsia="zh-CN"/>
          </w:rPr>
          <w:t>九、矿产地质堪查服务项目人力资源管理</w:t>
        </w:r>
        <w:r>
          <w:tab/>
        </w:r>
        <w:r>
          <w:fldChar w:fldCharType="begin"/>
        </w:r>
        <w:r>
          <w:instrText xml:space="preserve"> PAGEREF _Toc31282 \h </w:instrText>
        </w:r>
        <w:r>
          <w:fldChar w:fldCharType="separate"/>
        </w:r>
        <w:r>
          <w:t>38</w:t>
        </w:r>
        <w:r>
          <w:fldChar w:fldCharType="end"/>
        </w:r>
      </w:hyperlink>
    </w:p>
    <w:p>
      <w:pPr>
        <w:pStyle w:val="TOC2"/>
        <w:tabs>
          <w:tab w:val="right" w:leader="dot" w:pos="8306"/>
        </w:tabs>
      </w:pPr>
      <w:hyperlink w:anchor="_Toc30991" w:history="1">
        <w:r>
          <w:rPr>
            <w:rFonts w:ascii="仿宋" w:eastAsia="仿宋" w:hAnsi="仿宋" w:cs="仿宋" w:hint="eastAsia"/>
            <w:lang w:eastAsia="zh-CN"/>
          </w:rPr>
          <w:t>(一)、建立健全的预算管理制度</w:t>
        </w:r>
        <w:r>
          <w:tab/>
        </w:r>
        <w:r>
          <w:fldChar w:fldCharType="begin"/>
        </w:r>
        <w:r>
          <w:instrText xml:space="preserve"> PAGEREF _Toc30991 \h </w:instrText>
        </w:r>
        <w:r>
          <w:fldChar w:fldCharType="separate"/>
        </w:r>
        <w:r>
          <w:t>38</w:t>
        </w:r>
        <w:r>
          <w:fldChar w:fldCharType="end"/>
        </w:r>
      </w:hyperlink>
    </w:p>
    <w:p>
      <w:pPr>
        <w:pStyle w:val="TOC2"/>
        <w:tabs>
          <w:tab w:val="right" w:leader="dot" w:pos="8306"/>
        </w:tabs>
      </w:pPr>
      <w:hyperlink w:anchor="_Toc18606" w:history="1">
        <w:r>
          <w:rPr>
            <w:rFonts w:ascii="仿宋" w:eastAsia="仿宋" w:hAnsi="仿宋" w:cs="仿宋" w:hint="eastAsia"/>
            <w:lang w:eastAsia="zh-CN"/>
          </w:rPr>
          <w:t>(二)、加强资金流动监控</w:t>
        </w:r>
        <w:r>
          <w:tab/>
        </w:r>
        <w:r>
          <w:fldChar w:fldCharType="begin"/>
        </w:r>
        <w:r>
          <w:instrText xml:space="preserve"> PAGEREF _Toc18606 \h </w:instrText>
        </w:r>
        <w:r>
          <w:fldChar w:fldCharType="separate"/>
        </w:r>
        <w:r>
          <w:t>40</w:t>
        </w:r>
        <w:r>
          <w:fldChar w:fldCharType="end"/>
        </w:r>
      </w:hyperlink>
    </w:p>
    <w:p>
      <w:pPr>
        <w:pStyle w:val="TOC2"/>
        <w:tabs>
          <w:tab w:val="right" w:leader="dot" w:pos="8306"/>
        </w:tabs>
      </w:pPr>
      <w:hyperlink w:anchor="_Toc12385" w:history="1">
        <w:r>
          <w:rPr>
            <w:rFonts w:ascii="仿宋" w:eastAsia="仿宋" w:hAnsi="仿宋" w:cs="仿宋" w:hint="eastAsia"/>
            <w:lang w:eastAsia="zh-CN"/>
          </w:rPr>
          <w:t>(三)、制定完善的风险控制机制</w:t>
        </w:r>
        <w:r>
          <w:tab/>
        </w:r>
        <w:r>
          <w:fldChar w:fldCharType="begin"/>
        </w:r>
        <w:r>
          <w:instrText xml:space="preserve"> PAGEREF _Toc12385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0" w:history="1">
        <w:r>
          <w:rPr>
            <w:rFonts w:ascii="仿宋" w:eastAsia="仿宋" w:hAnsi="仿宋" w:cs="仿宋" w:hint="eastAsia"/>
            <w:lang w:eastAsia="zh-CN"/>
          </w:rPr>
          <w:t>(四)、优化成本管理</w:t>
        </w:r>
        <w:r>
          <w:tab/>
        </w:r>
        <w:r>
          <w:fldChar w:fldCharType="begin"/>
        </w:r>
        <w:r>
          <w:instrText xml:space="preserve"> PAGEREF _Toc1030 \h </w:instrText>
        </w:r>
        <w:r>
          <w:fldChar w:fldCharType="separate"/>
        </w:r>
        <w:r>
          <w:t>42</w:t>
        </w:r>
        <w:r>
          <w:fldChar w:fldCharType="end"/>
        </w:r>
      </w:hyperlink>
    </w:p>
    <w:p>
      <w:pPr>
        <w:pStyle w:val="TOC1"/>
        <w:tabs>
          <w:tab w:val="right" w:leader="dot" w:pos="8306"/>
        </w:tabs>
      </w:pPr>
      <w:hyperlink w:anchor="_Toc32143" w:history="1">
        <w:r>
          <w:rPr>
            <w:rFonts w:ascii="仿宋" w:eastAsia="仿宋" w:hAnsi="仿宋" w:cs="仿宋" w:hint="eastAsia"/>
            <w:lang w:eastAsia="zh-CN"/>
          </w:rPr>
          <w:t>十、矿产地质堪查服务项目计划安排</w:t>
        </w:r>
        <w:r>
          <w:tab/>
        </w:r>
        <w:r>
          <w:fldChar w:fldCharType="begin"/>
        </w:r>
        <w:r>
          <w:instrText xml:space="preserve"> PAGEREF _Toc32143 \h </w:instrText>
        </w:r>
        <w:r>
          <w:fldChar w:fldCharType="separate"/>
        </w:r>
        <w:r>
          <w:t>44</w:t>
        </w:r>
        <w:r>
          <w:fldChar w:fldCharType="end"/>
        </w:r>
      </w:hyperlink>
    </w:p>
    <w:p>
      <w:pPr>
        <w:pStyle w:val="TOC2"/>
        <w:tabs>
          <w:tab w:val="right" w:leader="dot" w:pos="8306"/>
        </w:tabs>
      </w:pPr>
      <w:hyperlink w:anchor="_Toc13692" w:history="1">
        <w:r>
          <w:rPr>
            <w:rFonts w:ascii="仿宋" w:eastAsia="仿宋" w:hAnsi="仿宋" w:cs="仿宋" w:hint="eastAsia"/>
            <w:lang w:eastAsia="zh-CN"/>
          </w:rPr>
          <w:t>(一)、建设周期</w:t>
        </w:r>
        <w:r>
          <w:tab/>
        </w:r>
        <w:r>
          <w:fldChar w:fldCharType="begin"/>
        </w:r>
        <w:r>
          <w:instrText xml:space="preserve"> PAGEREF _Toc13692 \h </w:instrText>
        </w:r>
        <w:r>
          <w:fldChar w:fldCharType="separate"/>
        </w:r>
        <w:r>
          <w:t>44</w:t>
        </w:r>
        <w:r>
          <w:fldChar w:fldCharType="end"/>
        </w:r>
      </w:hyperlink>
    </w:p>
    <w:p>
      <w:pPr>
        <w:pStyle w:val="TOC2"/>
        <w:tabs>
          <w:tab w:val="right" w:leader="dot" w:pos="8306"/>
        </w:tabs>
      </w:pPr>
      <w:hyperlink w:anchor="_Toc23113" w:history="1">
        <w:r>
          <w:rPr>
            <w:rFonts w:ascii="仿宋" w:eastAsia="仿宋" w:hAnsi="仿宋" w:cs="仿宋" w:hint="eastAsia"/>
            <w:lang w:eastAsia="zh-CN"/>
          </w:rPr>
          <w:t>(二)、建设进度</w:t>
        </w:r>
        <w:r>
          <w:tab/>
        </w:r>
        <w:r>
          <w:fldChar w:fldCharType="begin"/>
        </w:r>
        <w:r>
          <w:instrText xml:space="preserve"> PAGEREF _Toc23113 \h </w:instrText>
        </w:r>
        <w:r>
          <w:fldChar w:fldCharType="separate"/>
        </w:r>
        <w:r>
          <w:t>45</w:t>
        </w:r>
        <w:r>
          <w:fldChar w:fldCharType="end"/>
        </w:r>
      </w:hyperlink>
    </w:p>
    <w:p>
      <w:pPr>
        <w:pStyle w:val="TOC2"/>
        <w:tabs>
          <w:tab w:val="right" w:leader="dot" w:pos="8306"/>
        </w:tabs>
      </w:pPr>
      <w:hyperlink w:anchor="_Toc6034" w:history="1">
        <w:r>
          <w:rPr>
            <w:rFonts w:ascii="仿宋" w:eastAsia="仿宋" w:hAnsi="仿宋" w:cs="仿宋" w:hint="eastAsia"/>
            <w:lang w:eastAsia="zh-CN"/>
          </w:rPr>
          <w:t>(三)、进度安排注意事项</w:t>
        </w:r>
        <w:r>
          <w:tab/>
        </w:r>
        <w:r>
          <w:fldChar w:fldCharType="begin"/>
        </w:r>
        <w:r>
          <w:instrText xml:space="preserve"> PAGEREF _Toc6034 \h </w:instrText>
        </w:r>
        <w:r>
          <w:fldChar w:fldCharType="separate"/>
        </w:r>
        <w:r>
          <w:t>46</w:t>
        </w:r>
        <w:r>
          <w:fldChar w:fldCharType="end"/>
        </w:r>
      </w:hyperlink>
    </w:p>
    <w:p>
      <w:pPr>
        <w:pStyle w:val="TOC2"/>
        <w:tabs>
          <w:tab w:val="right" w:leader="dot" w:pos="8306"/>
        </w:tabs>
      </w:pPr>
      <w:hyperlink w:anchor="_Toc26715" w:history="1">
        <w:r>
          <w:rPr>
            <w:rFonts w:ascii="仿宋" w:eastAsia="仿宋" w:hAnsi="仿宋" w:cs="仿宋" w:hint="eastAsia"/>
            <w:lang w:eastAsia="zh-CN"/>
          </w:rPr>
          <w:t>(四)、人力资源配置</w:t>
        </w:r>
        <w:r>
          <w:tab/>
        </w:r>
        <w:r>
          <w:fldChar w:fldCharType="begin"/>
        </w:r>
        <w:r>
          <w:instrText xml:space="preserve"> PAGEREF _Toc26715 \h </w:instrText>
        </w:r>
        <w:r>
          <w:fldChar w:fldCharType="separate"/>
        </w:r>
        <w:r>
          <w:t>47</w:t>
        </w:r>
        <w:r>
          <w:fldChar w:fldCharType="end"/>
        </w:r>
      </w:hyperlink>
    </w:p>
    <w:p>
      <w:pPr>
        <w:pStyle w:val="TOC1"/>
        <w:tabs>
          <w:tab w:val="right" w:leader="dot" w:pos="8306"/>
        </w:tabs>
      </w:pPr>
      <w:hyperlink w:anchor="_Toc30984" w:history="1">
        <w:r>
          <w:rPr>
            <w:rFonts w:ascii="仿宋" w:eastAsia="仿宋" w:hAnsi="仿宋" w:cs="仿宋" w:hint="eastAsia"/>
            <w:lang w:eastAsia="zh-CN"/>
          </w:rPr>
          <w:t>十一、矿产地质堪查服务项目风险管理</w:t>
        </w:r>
        <w:r>
          <w:tab/>
        </w:r>
        <w:r>
          <w:fldChar w:fldCharType="begin"/>
        </w:r>
        <w:r>
          <w:instrText xml:space="preserve"> PAGEREF _Toc30984 \h </w:instrText>
        </w:r>
        <w:r>
          <w:fldChar w:fldCharType="separate"/>
        </w:r>
        <w:r>
          <w:t>48</w:t>
        </w:r>
        <w:r>
          <w:fldChar w:fldCharType="end"/>
        </w:r>
      </w:hyperlink>
    </w:p>
    <w:p>
      <w:pPr>
        <w:pStyle w:val="TOC2"/>
        <w:tabs>
          <w:tab w:val="right" w:leader="dot" w:pos="8306"/>
        </w:tabs>
      </w:pPr>
      <w:hyperlink w:anchor="_Toc10007" w:history="1">
        <w:r>
          <w:rPr>
            <w:rFonts w:ascii="仿宋" w:eastAsia="仿宋" w:hAnsi="仿宋" w:cs="仿宋" w:hint="eastAsia"/>
            <w:lang w:eastAsia="zh-CN"/>
          </w:rPr>
          <w:t>(一)、风险识别与评估</w:t>
        </w:r>
        <w:r>
          <w:tab/>
        </w:r>
        <w:r>
          <w:fldChar w:fldCharType="begin"/>
        </w:r>
        <w:r>
          <w:instrText xml:space="preserve"> PAGEREF _Toc10007 \h </w:instrText>
        </w:r>
        <w:r>
          <w:fldChar w:fldCharType="separate"/>
        </w:r>
        <w:r>
          <w:t>48</w:t>
        </w:r>
        <w:r>
          <w:fldChar w:fldCharType="end"/>
        </w:r>
      </w:hyperlink>
    </w:p>
    <w:p>
      <w:pPr>
        <w:pStyle w:val="TOC2"/>
        <w:tabs>
          <w:tab w:val="right" w:leader="dot" w:pos="8306"/>
        </w:tabs>
      </w:pPr>
      <w:hyperlink w:anchor="_Toc278" w:history="1">
        <w:r>
          <w:rPr>
            <w:rFonts w:ascii="仿宋" w:eastAsia="仿宋" w:hAnsi="仿宋" w:cs="仿宋" w:hint="eastAsia"/>
            <w:lang w:eastAsia="zh-CN"/>
          </w:rPr>
          <w:t>(二)、风险应对策略</w:t>
        </w:r>
        <w:r>
          <w:tab/>
        </w:r>
        <w:r>
          <w:fldChar w:fldCharType="begin"/>
        </w:r>
        <w:r>
          <w:instrText xml:space="preserve"> PAGEREF _Toc278 \h </w:instrText>
        </w:r>
        <w:r>
          <w:fldChar w:fldCharType="separate"/>
        </w:r>
        <w:r>
          <w:t>49</w:t>
        </w:r>
        <w:r>
          <w:fldChar w:fldCharType="end"/>
        </w:r>
      </w:hyperlink>
    </w:p>
    <w:p>
      <w:pPr>
        <w:pStyle w:val="TOC2"/>
        <w:tabs>
          <w:tab w:val="right" w:leader="dot" w:pos="8306"/>
        </w:tabs>
      </w:pPr>
      <w:hyperlink w:anchor="_Toc31043" w:history="1">
        <w:r>
          <w:rPr>
            <w:rFonts w:ascii="仿宋" w:eastAsia="仿宋" w:hAnsi="仿宋" w:cs="仿宋" w:hint="eastAsia"/>
            <w:lang w:eastAsia="zh-CN"/>
          </w:rPr>
          <w:t>(三)、风险监控与控制</w:t>
        </w:r>
        <w:r>
          <w:tab/>
        </w:r>
        <w:r>
          <w:fldChar w:fldCharType="begin"/>
        </w:r>
        <w:r>
          <w:instrText xml:space="preserve"> PAGEREF _Toc31043 \h </w:instrText>
        </w:r>
        <w:r>
          <w:fldChar w:fldCharType="separate"/>
        </w:r>
        <w:r>
          <w:t>51</w:t>
        </w:r>
        <w:r>
          <w:fldChar w:fldCharType="end"/>
        </w:r>
      </w:hyperlink>
    </w:p>
    <w:p>
      <w:pPr>
        <w:pStyle w:val="TOC1"/>
        <w:tabs>
          <w:tab w:val="right" w:leader="dot" w:pos="8306"/>
        </w:tabs>
      </w:pPr>
      <w:hyperlink w:anchor="_Toc9775" w:history="1">
        <w:r>
          <w:rPr>
            <w:rFonts w:ascii="仿宋" w:eastAsia="仿宋" w:hAnsi="仿宋" w:cs="仿宋" w:hint="eastAsia"/>
            <w:lang w:eastAsia="zh-CN"/>
          </w:rPr>
          <w:t>十二、矿产地质堪查服务项目经营效益</w:t>
        </w:r>
        <w:r>
          <w:tab/>
        </w:r>
        <w:r>
          <w:fldChar w:fldCharType="begin"/>
        </w:r>
        <w:r>
          <w:instrText xml:space="preserve"> PAGEREF _Toc9775 \h </w:instrText>
        </w:r>
        <w:r>
          <w:fldChar w:fldCharType="separate"/>
        </w:r>
        <w:r>
          <w:t>52</w:t>
        </w:r>
        <w:r>
          <w:fldChar w:fldCharType="end"/>
        </w:r>
      </w:hyperlink>
    </w:p>
    <w:p>
      <w:pPr>
        <w:pStyle w:val="TOC2"/>
        <w:tabs>
          <w:tab w:val="right" w:leader="dot" w:pos="8306"/>
        </w:tabs>
      </w:pPr>
      <w:hyperlink w:anchor="_Toc10046" w:history="1">
        <w:r>
          <w:rPr>
            <w:rFonts w:ascii="仿宋" w:eastAsia="仿宋" w:hAnsi="仿宋" w:cs="仿宋" w:hint="eastAsia"/>
            <w:lang w:eastAsia="zh-CN"/>
          </w:rPr>
          <w:t>(一)、经济评价财务测算</w:t>
        </w:r>
        <w:r>
          <w:tab/>
        </w:r>
        <w:r>
          <w:fldChar w:fldCharType="begin"/>
        </w:r>
        <w:r>
          <w:instrText xml:space="preserve"> PAGEREF _Toc10046 \h </w:instrText>
        </w:r>
        <w:r>
          <w:fldChar w:fldCharType="separate"/>
        </w:r>
        <w:r>
          <w:t>52</w:t>
        </w:r>
        <w:r>
          <w:fldChar w:fldCharType="end"/>
        </w:r>
      </w:hyperlink>
    </w:p>
    <w:p>
      <w:pPr>
        <w:pStyle w:val="TOC2"/>
        <w:tabs>
          <w:tab w:val="right" w:leader="dot" w:pos="8306"/>
        </w:tabs>
      </w:pPr>
      <w:hyperlink w:anchor="_Toc29705" w:history="1">
        <w:r>
          <w:rPr>
            <w:rFonts w:ascii="仿宋" w:eastAsia="仿宋" w:hAnsi="仿宋" w:cs="仿宋" w:hint="eastAsia"/>
            <w:lang w:eastAsia="zh-CN"/>
          </w:rPr>
          <w:t>(二)、矿产地质堪查服务项目盈利能力分析</w:t>
        </w:r>
        <w:r>
          <w:tab/>
        </w:r>
        <w:r>
          <w:fldChar w:fldCharType="begin"/>
        </w:r>
        <w:r>
          <w:instrText xml:space="preserve"> PAGEREF _Toc29705 \h </w:instrText>
        </w:r>
        <w:r>
          <w:fldChar w:fldCharType="separate"/>
        </w:r>
        <w:r>
          <w:t>53</w:t>
        </w:r>
        <w:r>
          <w:fldChar w:fldCharType="end"/>
        </w:r>
      </w:hyperlink>
    </w:p>
    <w:p>
      <w:pPr>
        <w:pStyle w:val="TOC1"/>
        <w:tabs>
          <w:tab w:val="right" w:leader="dot" w:pos="8306"/>
        </w:tabs>
      </w:pPr>
      <w:hyperlink w:anchor="_Toc10098" w:history="1">
        <w:r>
          <w:rPr>
            <w:rFonts w:ascii="仿宋" w:eastAsia="仿宋" w:hAnsi="仿宋" w:cs="仿宋" w:hint="eastAsia"/>
            <w:lang w:eastAsia="zh-CN"/>
          </w:rPr>
          <w:t>十三、质量管理体系</w:t>
        </w:r>
        <w:r>
          <w:tab/>
        </w:r>
        <w:r>
          <w:fldChar w:fldCharType="begin"/>
        </w:r>
        <w:r>
          <w:instrText xml:space="preserve"> PAGEREF _Toc10098 \h </w:instrText>
        </w:r>
        <w:r>
          <w:fldChar w:fldCharType="separate"/>
        </w:r>
        <w:r>
          <w:t>54</w:t>
        </w:r>
        <w:r>
          <w:fldChar w:fldCharType="end"/>
        </w:r>
      </w:hyperlink>
    </w:p>
    <w:p>
      <w:pPr>
        <w:pStyle w:val="TOC2"/>
        <w:tabs>
          <w:tab w:val="right" w:leader="dot" w:pos="8306"/>
        </w:tabs>
      </w:pPr>
      <w:hyperlink w:anchor="_Toc25284" w:history="1">
        <w:r>
          <w:rPr>
            <w:rFonts w:ascii="仿宋" w:eastAsia="仿宋" w:hAnsi="仿宋" w:cs="仿宋" w:hint="eastAsia"/>
            <w:lang w:eastAsia="zh-CN"/>
          </w:rPr>
          <w:t>(一)、质量目标与方针</w:t>
        </w:r>
        <w:r>
          <w:tab/>
        </w:r>
        <w:r>
          <w:fldChar w:fldCharType="begin"/>
        </w:r>
        <w:r>
          <w:instrText xml:space="preserve"> PAGEREF _Toc25284 \h </w:instrText>
        </w:r>
        <w:r>
          <w:fldChar w:fldCharType="separate"/>
        </w:r>
        <w:r>
          <w:t>54</w:t>
        </w:r>
        <w:r>
          <w:fldChar w:fldCharType="end"/>
        </w:r>
      </w:hyperlink>
    </w:p>
    <w:p>
      <w:pPr>
        <w:pStyle w:val="TOC2"/>
        <w:tabs>
          <w:tab w:val="right" w:leader="dot" w:pos="8306"/>
        </w:tabs>
      </w:pPr>
      <w:hyperlink w:anchor="_Toc1884" w:history="1">
        <w:r>
          <w:rPr>
            <w:rFonts w:ascii="仿宋" w:eastAsia="仿宋" w:hAnsi="仿宋" w:cs="仿宋" w:hint="eastAsia"/>
            <w:lang w:eastAsia="zh-CN"/>
          </w:rPr>
          <w:t>(二)、质量管理责任</w:t>
        </w:r>
        <w:r>
          <w:tab/>
        </w:r>
        <w:r>
          <w:fldChar w:fldCharType="begin"/>
        </w:r>
        <w:r>
          <w:instrText xml:space="preserve"> PAGEREF _Toc1884 \h </w:instrText>
        </w:r>
        <w:r>
          <w:fldChar w:fldCharType="separate"/>
        </w:r>
        <w:r>
          <w:t>55</w:t>
        </w:r>
        <w:r>
          <w:fldChar w:fldCharType="end"/>
        </w:r>
      </w:hyperlink>
    </w:p>
    <w:p>
      <w:pPr>
        <w:pStyle w:val="TOC2"/>
        <w:tabs>
          <w:tab w:val="right" w:leader="dot" w:pos="8306"/>
        </w:tabs>
      </w:pPr>
      <w:hyperlink w:anchor="_Toc20575" w:history="1">
        <w:r>
          <w:rPr>
            <w:rFonts w:ascii="仿宋" w:eastAsia="仿宋" w:hAnsi="仿宋" w:cs="仿宋" w:hint="eastAsia"/>
            <w:lang w:eastAsia="zh-CN"/>
          </w:rPr>
          <w:t>(三)、质量管理体系文件</w:t>
        </w:r>
        <w:r>
          <w:tab/>
        </w:r>
        <w:r>
          <w:fldChar w:fldCharType="begin"/>
        </w:r>
        <w:r>
          <w:instrText xml:space="preserve"> PAGEREF _Toc20575 \h </w:instrText>
        </w:r>
        <w:r>
          <w:fldChar w:fldCharType="separate"/>
        </w:r>
        <w:r>
          <w:t>57</w:t>
        </w:r>
        <w:r>
          <w:fldChar w:fldCharType="end"/>
        </w:r>
      </w:hyperlink>
    </w:p>
    <w:p>
      <w:pPr>
        <w:pStyle w:val="TOC2"/>
        <w:tabs>
          <w:tab w:val="right" w:leader="dot" w:pos="8306"/>
        </w:tabs>
      </w:pPr>
      <w:hyperlink w:anchor="_Toc24993" w:history="1">
        <w:r>
          <w:rPr>
            <w:rFonts w:ascii="仿宋" w:eastAsia="仿宋" w:hAnsi="仿宋" w:cs="仿宋" w:hint="eastAsia"/>
            <w:lang w:eastAsia="zh-CN"/>
          </w:rPr>
          <w:t>(四)、质量培训与教育</w:t>
        </w:r>
        <w:r>
          <w:tab/>
        </w:r>
        <w:r>
          <w:fldChar w:fldCharType="begin"/>
        </w:r>
        <w:r>
          <w:instrText xml:space="preserve"> PAGEREF _Toc24993 \h </w:instrText>
        </w:r>
        <w:r>
          <w:fldChar w:fldCharType="separate"/>
        </w:r>
        <w:r>
          <w:t>59</w:t>
        </w:r>
        <w:r>
          <w:fldChar w:fldCharType="end"/>
        </w:r>
      </w:hyperlink>
    </w:p>
    <w:p>
      <w:pPr>
        <w:pStyle w:val="TOC2"/>
        <w:tabs>
          <w:tab w:val="right" w:leader="dot" w:pos="8306"/>
        </w:tabs>
      </w:pPr>
      <w:hyperlink w:anchor="_Toc30442" w:history="1">
        <w:r>
          <w:rPr>
            <w:rFonts w:ascii="仿宋" w:eastAsia="仿宋" w:hAnsi="仿宋" w:cs="仿宋" w:hint="eastAsia"/>
            <w:lang w:eastAsia="zh-CN"/>
          </w:rPr>
          <w:t>(五)、质量审核与评价</w:t>
        </w:r>
        <w:r>
          <w:tab/>
        </w:r>
        <w:r>
          <w:fldChar w:fldCharType="begin"/>
        </w:r>
        <w:r>
          <w:instrText xml:space="preserve"> PAGEREF _Toc30442 \h </w:instrText>
        </w:r>
        <w:r>
          <w:fldChar w:fldCharType="separate"/>
        </w:r>
        <w:r>
          <w:t>60</w:t>
        </w:r>
        <w:r>
          <w:fldChar w:fldCharType="end"/>
        </w:r>
      </w:hyperlink>
    </w:p>
    <w:p>
      <w:pPr>
        <w:pStyle w:val="TOC2"/>
        <w:tabs>
          <w:tab w:val="right" w:leader="dot" w:pos="8306"/>
        </w:tabs>
      </w:pPr>
      <w:hyperlink w:anchor="_Toc29202" w:history="1">
        <w:r>
          <w:rPr>
            <w:rFonts w:ascii="仿宋" w:eastAsia="仿宋" w:hAnsi="仿宋" w:cs="仿宋" w:hint="eastAsia"/>
            <w:lang w:eastAsia="zh-CN"/>
          </w:rPr>
          <w:t>(六)、不符合与纠正措施</w:t>
        </w:r>
        <w:r>
          <w:tab/>
        </w:r>
        <w:r>
          <w:fldChar w:fldCharType="begin"/>
        </w:r>
        <w:r>
          <w:instrText xml:space="preserve"> PAGEREF _Toc29202 \h </w:instrText>
        </w:r>
        <w:r>
          <w:fldChar w:fldCharType="separate"/>
        </w:r>
        <w:r>
          <w:t>61</w:t>
        </w:r>
        <w:r>
          <w:fldChar w:fldCharType="end"/>
        </w:r>
      </w:hyperlink>
    </w:p>
    <w:p>
      <w:pPr>
        <w:pStyle w:val="TOC1"/>
        <w:tabs>
          <w:tab w:val="right" w:leader="dot" w:pos="8306"/>
        </w:tabs>
      </w:pPr>
      <w:hyperlink w:anchor="_Toc19720" w:history="1">
        <w:r>
          <w:rPr>
            <w:rFonts w:ascii="仿宋" w:eastAsia="仿宋" w:hAnsi="仿宋" w:cs="仿宋" w:hint="eastAsia"/>
            <w:lang w:eastAsia="zh-CN"/>
          </w:rPr>
          <w:t>十四、矿产地质堪查服务项目实施时间节点</w:t>
        </w:r>
        <w:r>
          <w:tab/>
        </w:r>
        <w:r>
          <w:fldChar w:fldCharType="begin"/>
        </w:r>
        <w:r>
          <w:instrText xml:space="preserve"> PAGEREF _Toc19720 \h </w:instrText>
        </w:r>
        <w:r>
          <w:fldChar w:fldCharType="separate"/>
        </w:r>
        <w:r>
          <w:t>62</w:t>
        </w:r>
        <w:r>
          <w:fldChar w:fldCharType="end"/>
        </w:r>
      </w:hyperlink>
    </w:p>
    <w:p>
      <w:pPr>
        <w:pStyle w:val="TOC2"/>
        <w:tabs>
          <w:tab w:val="right" w:leader="dot" w:pos="8306"/>
        </w:tabs>
      </w:pPr>
      <w:hyperlink w:anchor="_Toc7819" w:history="1">
        <w:r>
          <w:rPr>
            <w:rFonts w:ascii="仿宋" w:eastAsia="仿宋" w:hAnsi="仿宋" w:cs="仿宋" w:hint="eastAsia"/>
            <w:lang w:eastAsia="zh-CN"/>
          </w:rPr>
          <w:t>(一)、矿产地质堪查服务项目启动阶段时间节点</w:t>
        </w:r>
        <w:r>
          <w:tab/>
        </w:r>
        <w:r>
          <w:fldChar w:fldCharType="begin"/>
        </w:r>
        <w:r>
          <w:instrText xml:space="preserve"> PAGEREF _Toc7819 \h </w:instrText>
        </w:r>
        <w:r>
          <w:fldChar w:fldCharType="separate"/>
        </w:r>
        <w:r>
          <w:t>62</w:t>
        </w:r>
        <w:r>
          <w:fldChar w:fldCharType="end"/>
        </w:r>
      </w:hyperlink>
    </w:p>
    <w:p>
      <w:pPr>
        <w:pStyle w:val="TOC2"/>
        <w:tabs>
          <w:tab w:val="right" w:leader="dot" w:pos="8306"/>
        </w:tabs>
      </w:pPr>
      <w:hyperlink w:anchor="_Toc27584" w:history="1">
        <w:r>
          <w:rPr>
            <w:rFonts w:ascii="仿宋" w:eastAsia="仿宋" w:hAnsi="仿宋" w:cs="仿宋" w:hint="eastAsia"/>
            <w:lang w:eastAsia="zh-CN"/>
          </w:rPr>
          <w:t>(二)、矿产地质堪查服务项目执行阶段时间节点</w:t>
        </w:r>
        <w:r>
          <w:tab/>
        </w:r>
        <w:r>
          <w:fldChar w:fldCharType="begin"/>
        </w:r>
        <w:r>
          <w:instrText xml:space="preserve"> PAGEREF _Toc27584 \h </w:instrText>
        </w:r>
        <w:r>
          <w:fldChar w:fldCharType="separate"/>
        </w:r>
        <w:r>
          <w:t>64</w:t>
        </w:r>
        <w:r>
          <w:fldChar w:fldCharType="end"/>
        </w:r>
      </w:hyperlink>
    </w:p>
    <w:p>
      <w:pPr>
        <w:pStyle w:val="TOC2"/>
        <w:tabs>
          <w:tab w:val="right" w:leader="dot" w:pos="8306"/>
        </w:tabs>
      </w:pPr>
      <w:hyperlink w:anchor="_Toc17426" w:history="1">
        <w:r>
          <w:rPr>
            <w:rFonts w:ascii="仿宋" w:eastAsia="仿宋" w:hAnsi="仿宋" w:cs="仿宋" w:hint="eastAsia"/>
            <w:lang w:eastAsia="zh-CN"/>
          </w:rPr>
          <w:t>(三)、矿产地质堪查服务项目完成阶段时间节点</w:t>
        </w:r>
        <w:r>
          <w:tab/>
        </w:r>
        <w:r>
          <w:fldChar w:fldCharType="begin"/>
        </w:r>
        <w:r>
          <w:instrText xml:space="preserve"> PAGEREF _Toc17426 \h </w:instrText>
        </w:r>
        <w:r>
          <w:fldChar w:fldCharType="separate"/>
        </w:r>
        <w:r>
          <w:t>65</w:t>
        </w:r>
        <w:r>
          <w:fldChar w:fldCharType="end"/>
        </w:r>
      </w:hyperlink>
    </w:p>
    <w:p>
      <w:pPr>
        <w:pStyle w:val="TOC1"/>
        <w:tabs>
          <w:tab w:val="right" w:leader="dot" w:pos="8306"/>
        </w:tabs>
      </w:pPr>
      <w:hyperlink w:anchor="_Toc11193" w:history="1">
        <w:r>
          <w:rPr>
            <w:rFonts w:ascii="仿宋" w:eastAsia="仿宋" w:hAnsi="仿宋" w:cs="仿宋" w:hint="eastAsia"/>
            <w:lang w:eastAsia="zh-CN"/>
          </w:rPr>
          <w:t>十五、风险识别与分类</w:t>
        </w:r>
        <w:r>
          <w:tab/>
        </w:r>
        <w:r>
          <w:fldChar w:fldCharType="begin"/>
        </w:r>
        <w:r>
          <w:instrText xml:space="preserve"> PAGEREF _Toc11193 \h </w:instrText>
        </w:r>
        <w:r>
          <w:fldChar w:fldCharType="separate"/>
        </w:r>
        <w:r>
          <w:t>66</w:t>
        </w:r>
        <w:r>
          <w:fldChar w:fldCharType="end"/>
        </w:r>
      </w:hyperlink>
    </w:p>
    <w:p>
      <w:pPr>
        <w:pStyle w:val="TOC2"/>
        <w:tabs>
          <w:tab w:val="right" w:leader="dot" w:pos="8306"/>
        </w:tabs>
      </w:pPr>
      <w:hyperlink w:anchor="_Toc20897" w:history="1">
        <w:r>
          <w:rPr>
            <w:rFonts w:ascii="仿宋" w:eastAsia="仿宋" w:hAnsi="仿宋" w:cs="仿宋" w:hint="eastAsia"/>
            <w:lang w:eastAsia="zh-CN"/>
          </w:rPr>
          <w:t>(一)、风险识别</w:t>
        </w:r>
        <w:r>
          <w:tab/>
        </w:r>
        <w:r>
          <w:fldChar w:fldCharType="begin"/>
        </w:r>
        <w:r>
          <w:instrText xml:space="preserve"> PAGEREF _Toc20897 \h </w:instrText>
        </w:r>
        <w:r>
          <w:fldChar w:fldCharType="separate"/>
        </w:r>
        <w:r>
          <w:t>66</w:t>
        </w:r>
        <w:r>
          <w:fldChar w:fldCharType="end"/>
        </w:r>
      </w:hyperlink>
    </w:p>
    <w:p>
      <w:pPr>
        <w:pStyle w:val="TOC2"/>
        <w:tabs>
          <w:tab w:val="right" w:leader="dot" w:pos="8306"/>
        </w:tabs>
      </w:pPr>
      <w:hyperlink w:anchor="_Toc32068" w:history="1">
        <w:r>
          <w:rPr>
            <w:rFonts w:ascii="仿宋" w:eastAsia="仿宋" w:hAnsi="仿宋" w:cs="仿宋" w:hint="eastAsia"/>
            <w:lang w:eastAsia="zh-CN"/>
          </w:rPr>
          <w:t>(二)、风险分类</w:t>
        </w:r>
        <w:r>
          <w:tab/>
        </w:r>
        <w:r>
          <w:fldChar w:fldCharType="begin"/>
        </w:r>
        <w:r>
          <w:instrText xml:space="preserve"> PAGEREF _Toc32068 \h </w:instrText>
        </w:r>
        <w:r>
          <w:fldChar w:fldCharType="separate"/>
        </w:r>
        <w:r>
          <w:t>67</w:t>
        </w:r>
        <w:r>
          <w:fldChar w:fldCharType="end"/>
        </w:r>
      </w:hyperlink>
    </w:p>
    <w:p>
      <w:pPr>
        <w:pStyle w:val="TOC1"/>
        <w:tabs>
          <w:tab w:val="right" w:leader="dot" w:pos="8306"/>
        </w:tabs>
      </w:pPr>
      <w:hyperlink w:anchor="_Toc18041" w:history="1">
        <w:r>
          <w:rPr>
            <w:rFonts w:ascii="仿宋" w:eastAsia="仿宋" w:hAnsi="仿宋" w:cs="仿宋" w:hint="eastAsia"/>
            <w:lang w:eastAsia="zh-CN"/>
          </w:rPr>
          <w:t>十六、利益相关者分析与沟通计划</w:t>
        </w:r>
        <w:r>
          <w:tab/>
        </w:r>
        <w:r>
          <w:fldChar w:fldCharType="begin"/>
        </w:r>
        <w:r>
          <w:instrText xml:space="preserve"> PAGEREF _Toc18041 \h </w:instrText>
        </w:r>
        <w:r>
          <w:fldChar w:fldCharType="separate"/>
        </w:r>
        <w:r>
          <w:t>69</w:t>
        </w:r>
        <w:r>
          <w:fldChar w:fldCharType="end"/>
        </w:r>
      </w:hyperlink>
    </w:p>
    <w:p>
      <w:pPr>
        <w:pStyle w:val="TOC2"/>
        <w:tabs>
          <w:tab w:val="right" w:leader="dot" w:pos="8306"/>
        </w:tabs>
      </w:pPr>
      <w:hyperlink w:anchor="_Toc23022" w:history="1">
        <w:r>
          <w:rPr>
            <w:rFonts w:ascii="仿宋" w:eastAsia="仿宋" w:hAnsi="仿宋" w:cs="仿宋" w:hint="eastAsia"/>
            <w:lang w:eastAsia="zh-CN"/>
          </w:rPr>
          <w:t>(一)、利益相关者分析</w:t>
        </w:r>
        <w:r>
          <w:tab/>
        </w:r>
        <w:r>
          <w:fldChar w:fldCharType="begin"/>
        </w:r>
        <w:r>
          <w:instrText xml:space="preserve"> PAGEREF _Toc23022 \h </w:instrText>
        </w:r>
        <w:r>
          <w:fldChar w:fldCharType="separate"/>
        </w:r>
        <w:r>
          <w:t>69</w:t>
        </w:r>
        <w:r>
          <w:fldChar w:fldCharType="end"/>
        </w:r>
      </w:hyperlink>
    </w:p>
    <w:p>
      <w:pPr>
        <w:pStyle w:val="TOC2"/>
        <w:tabs>
          <w:tab w:val="right" w:leader="dot" w:pos="8306"/>
        </w:tabs>
      </w:pPr>
      <w:hyperlink w:anchor="_Toc6142" w:history="1">
        <w:r>
          <w:rPr>
            <w:rFonts w:ascii="仿宋" w:eastAsia="仿宋" w:hAnsi="仿宋" w:cs="仿宋" w:hint="eastAsia"/>
            <w:lang w:eastAsia="zh-CN"/>
          </w:rPr>
          <w:t>(二)、沟通计划</w:t>
        </w:r>
        <w:r>
          <w:tab/>
        </w:r>
        <w:r>
          <w:fldChar w:fldCharType="begin"/>
        </w:r>
        <w:r>
          <w:instrText xml:space="preserve"> PAGEREF _Toc6142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96"/>
      <w:r>
        <w:rPr>
          <w:rFonts w:ascii="仿宋" w:eastAsia="仿宋" w:hAnsi="仿宋" w:cs="仿宋" w:hint="eastAsia"/>
          <w:sz w:val="28"/>
          <w:lang w:eastAsia="zh-CN"/>
        </w:rPr>
        <w:t>一、矿产地质堪查服务项目选址可行性分析</w:t>
      </w:r>
      <w:bookmarkEnd w:id="2"/>
    </w:p>
    <w:p>
      <w:pPr>
        <w:pStyle w:val="Heading2"/>
        <w:rPr>
          <w:rFonts w:ascii="仿宋" w:eastAsia="仿宋" w:hAnsi="仿宋" w:cs="仿宋" w:hint="eastAsia"/>
          <w:lang w:eastAsia="zh-CN"/>
        </w:rPr>
      </w:pPr>
      <w:bookmarkStart w:id="3" w:name="_Toc3959"/>
      <w:r>
        <w:rPr>
          <w:rFonts w:ascii="仿宋" w:eastAsia="仿宋" w:hAnsi="仿宋" w:cs="仿宋" w:hint="eastAsia"/>
          <w:lang w:eastAsia="zh-CN"/>
        </w:rPr>
        <w:t>(一)、矿产地质堪查服务项目选址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该矿产地质堪查服务项目选址位于XX省XX市XX区XXX街道</w:t>
      </w:r>
    </w:p>
    <w:p>
      <w:pPr>
        <w:pStyle w:val="Heading2"/>
        <w:ind w:firstLine="560" w:firstLineChars="200"/>
        <w:rPr>
          <w:rFonts w:ascii="仿宋" w:eastAsia="仿宋" w:hAnsi="仿宋" w:cs="仿宋" w:hint="eastAsia"/>
          <w:sz w:val="28"/>
          <w:lang w:eastAsia="zh-CN"/>
        </w:rPr>
      </w:pPr>
      <w:bookmarkStart w:id="4" w:name="_Toc2545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矿产地质堪查服务项目的征地面积将根据矿产地质堪查服务项目的实际规模和需求进行精确规划。具体面积XXX平方米，旨在确保矿产地质堪查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净用地面积是在征地面积基础上去除不可利用面积后的实际可开发用地。具体面积XXX平方米，考虑到环保、交通、安全等多方面因素，以确保矿产地质堪查服务项目在整体利用效率上达到最优。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矿产地质堪查服务项目计划建设的建筑总规模具体面积XXX平方米。这一规模的确定综合考虑了矿产地质堪查服务项目的性质、规模，以及城市规划的相关要求，确保建筑布局与周边环境协调一致。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绿地率是矿产地质堪查服务项目用地中被规划为绿地的比例。具体面积XXX平方米，旨在通过合理规划绿地，改善矿产地质堪查服务项目周边环境，提升居民生活质量，并符合城市整体绿化规划。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容积率是用地上可以建设的建筑总体积与用地面积之比。具体面积XXX，通过合理的容积率规划，确保矿产地质堪查服务项目建筑规模与周边环境和谐共生。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矿产地质堪查服务项目选址与当地城市规划相一致，具体面积XXX平方米。通过与城市规划部门深入沟通，确保矿产地质堪查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矿产地质堪查服务项目选址符合当地产业政策，具体面积XXX平方米。这包括矿产地质堪查服务项目对当地经济的促进作用，以及对相关产业的带动效应，确保矿产地质堪查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用地总体要求必须符合环保和可持续发展的原则，具体面积XXX平方米。通过采用绿色建筑设计、节能减排等措施，确保矿产地质堪查服务项目在建设和运营过程中对环境的影响最小化，达到可持续发展的要求。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确保矿产地质堪查服务项目选址具备必要的公共设施配套，具体面积XXX平方米。这包括交通便利性、教育、医疗等基础设施，以提高居民生活品质，使得矿产地质堪查服务项目选址更具吸引力。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考虑用地总体要求对当地社会稳定性的影响，具体面积XXX平方米。通过深入了解当地社区反馈，确保矿产地质堪查服务项目的选址和建设过程对当地社会和谐稳定产生积极作用。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矿产地质堪查服务项目选址不仅符合法规和规划，还在实际操作中具有可行性。这一全面规划将为矿产地质堪查服务项目的成功实施提供坚实的基础，确保矿产地质堪查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44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产地质堪查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矿产地质堪查服务项目的设备规划和空间设计中，我们将采取灵活设备布局的措施。设备布局将根据实际需求进行灵活设计，避免不必要的浪费。通过合理规划设备摆放位置，我们将提高设备的利用率，减少设备间距，以确保矿产地质堪查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矿产地质堪查服务项目内部引入共享设施的概念，例如共享会议室、办公区等。通过这种方式，我们可以减少对资源的重复建设，提高资源共享效率，从而减小矿产地质堪查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42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矿产地质堪查服务项目的总图布置中，我们将不同功能区域进行明确的规划，以最大程度满足矿产地质堪查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25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矿产地质堪查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矿产地质堪查服务项目对环境的影响是综合评价的重要因素之一。我们将详细考虑选址周边的自然环境、生态保护区、水源地等情况，确保矿产地质堪查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对选址的评价还需充分考虑当地政府的产业政策和法规。我们将详细了解矿产地质堪查服务项目所在地的相关政策，确保矿产地质堪查服务项目的规划和运营与当地法规相符，降低不必要的法律风险。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考虑到社会稳定性对企业运营的重要性，我们将评估选址地区的社会安全情况、劳工关系、社区反馈等方面，以确保矿产地质堪查服务项目的建设和运营不会受到社会稳定性的负面影响。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最后，我们将综合考虑用地成本，包括土地购置费用、土地开发成本等。通过对用地成本的详细评估，我们能够做出更为精确的经济效益分析，为矿产地质堪查服务项目的投资决策提供有力支持。</w:t>
      </w:r>
    </w:p>
    <w:p>
      <w:pPr>
        <w:pStyle w:val="Heading1"/>
        <w:ind w:firstLine="560" w:firstLineChars="200"/>
        <w:rPr>
          <w:rFonts w:ascii="仿宋" w:eastAsia="仿宋" w:hAnsi="仿宋" w:cs="仿宋" w:hint="eastAsia"/>
          <w:sz w:val="28"/>
          <w:lang w:eastAsia="zh-CN"/>
        </w:rPr>
      </w:pPr>
      <w:bookmarkStart w:id="8" w:name="_Toc25318"/>
      <w:r>
        <w:rPr>
          <w:rFonts w:ascii="仿宋" w:eastAsia="仿宋" w:hAnsi="仿宋" w:cs="仿宋" w:hint="eastAsia"/>
          <w:sz w:val="28"/>
          <w:lang w:eastAsia="zh-CN"/>
        </w:rPr>
        <w:t>二、矿产地质堪查服务项目可持续发展</w:t>
      </w:r>
      <w:bookmarkEnd w:id="8"/>
    </w:p>
    <w:p>
      <w:pPr>
        <w:pStyle w:val="Heading2"/>
        <w:rPr>
          <w:rFonts w:ascii="仿宋" w:eastAsia="仿宋" w:hAnsi="仿宋" w:cs="仿宋" w:hint="eastAsia"/>
          <w:lang w:eastAsia="zh-CN"/>
        </w:rPr>
      </w:pPr>
      <w:bookmarkStart w:id="9" w:name="_Toc1271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产地质堪查服务项目中，矿产地质堪查服务项目团队着眼于未来，明确了可持续发展的战略方向。制定的具体可持续发展目标包括降低资源使用、采用环保技术、最大化社会效益等。这一步骤不仅有助于矿产地质堪查服务项目在环保和社会责任方面达到最高标准，也为未来提供了明确的指引，确保矿产地质堪查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可持续实践的融入矿产地质堪查服务项目管理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矿产地质堪查服务项目管理周期。从矿产地质堪查服务项目规划开始，矿产地质堪查服务项目团队就考虑了环境和社会的因素。在执行阶段，矿产地质堪查服务项目团队积极推动绿色技术的应用，优化资源利用。此外，关注员工的社会责任，通过培训和沟通活动提高员工对可持续发展的认知，使他们能够在日常工作中践行可持续实践。这些举措不仅为矿产地质堪查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02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矿产地质堪查服务项目的可持续发展理念，我们深信环保与社会责任是矿产地质堪查服务项目成功的关键支柱。在矿产地质堪查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团队通过引入先进的环保技术、建立高效的废物处理系统以及推动能源节约措施，积极履行环保责任。定期的环保监测和评估确保矿产地质堪查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不仅致力于自身可持续发展，还注重对社会的回馈。通过支持社区矿产地质堪查服务项目、参与慈善事业、提供培训机会等方式，矿产地质堪查服务项目积极履行社会责任。与当地社区建立积极互动，关注员工的工作与生活平衡，以及员工的身心健康，是矿产地质堪查服务项目在社会责任层面的关键举措。这样的实践不仅增强了矿产地质堪查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1409"/>
      <w:r>
        <w:rPr>
          <w:rFonts w:ascii="仿宋" w:eastAsia="仿宋" w:hAnsi="仿宋" w:cs="仿宋" w:hint="eastAsia"/>
          <w:sz w:val="28"/>
          <w:lang w:eastAsia="zh-CN"/>
        </w:rPr>
        <w:t>三、矿产地质堪查服务项目建设背景及必要性分析</w:t>
      </w:r>
      <w:bookmarkEnd w:id="11"/>
    </w:p>
    <w:p>
      <w:pPr>
        <w:pStyle w:val="Heading2"/>
        <w:rPr>
          <w:rFonts w:ascii="仿宋" w:eastAsia="仿宋" w:hAnsi="仿宋" w:cs="仿宋" w:hint="eastAsia"/>
          <w:lang w:eastAsia="zh-CN"/>
        </w:rPr>
      </w:pPr>
      <w:bookmarkStart w:id="12" w:name="_Toc22778"/>
      <w:r>
        <w:rPr>
          <w:rFonts w:ascii="仿宋" w:eastAsia="仿宋" w:hAnsi="仿宋" w:cs="仿宋" w:hint="eastAsia"/>
          <w:lang w:eastAsia="zh-CN"/>
        </w:rPr>
        <w:t>(一)、矿产地质堪查服务项目背景分析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矿产地质堪查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矿产地质堪查服务项目在这个潮流中的定位。同时，我们将关注行业内涌现的新兴机遇，以便矿产地质堪查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矿产地质堪查服务项目提供了强大的发展动力。我们将聚焦于行业内最新的技术发展趋势，包括但不限于人工智能、大数据分析、物联网等领域。通过深度的技术研究，我们将确保矿产地质堪查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矿产地质堪查服务项目发展的源泉。我们将投入更多的精力对市场需求进行深入剖析，超越表面的需求，深入挖掘潜在的市场痛点和机遇。通过对市场需求的细致了解，矿产地质堪查服务项目将更有针对性地设计解决方案，满足市场的多样化需求，从而更好地促进矿产地质堪查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矿产地质堪查服务项目战略至关重要。我们将对竞争态势进行更为深入的分析，包括但不限于市场份额、产品特点、客户满意度等多个维度。通过深度的竞争分析，矿产地质堪查服务项目将能够更准确地把握市场脉搏，制定具有竞争力的矿产地质堪查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矿产地质堪查服务项目的发展具有直接的影响。我们将进行更为全面的法规和政策分析，了解行业发展中的潜在法律风险和合规挑战。通过充分了解和遵守相关法规，矿产地质堪查服务项目将确保在法律框架内合法合规运营，为矿产地质堪查服务项目的稳健发展提供有力支持。</w:t>
      </w:r>
    </w:p>
    <w:p>
      <w:pPr>
        <w:pStyle w:val="Heading2"/>
        <w:ind w:firstLine="560" w:firstLineChars="200"/>
        <w:rPr>
          <w:rFonts w:ascii="仿宋" w:eastAsia="仿宋" w:hAnsi="仿宋" w:cs="仿宋" w:hint="eastAsia"/>
          <w:sz w:val="28"/>
          <w:lang w:eastAsia="zh-CN"/>
        </w:rPr>
      </w:pPr>
      <w:bookmarkStart w:id="13" w:name="_Toc5407"/>
      <w:r>
        <w:rPr>
          <w:rFonts w:ascii="仿宋" w:eastAsia="仿宋" w:hAnsi="仿宋" w:cs="仿宋" w:hint="eastAsia"/>
          <w:sz w:val="28"/>
          <w:lang w:eastAsia="zh-CN"/>
        </w:rPr>
        <w:t>(二)、矿产地质堪查服务项目建设必要性分析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建设的迫切性源于对行业发展趋势的深刻洞察。我们正处于一个行业变革的时代，科技创新、数字化转型成为企业发展的关键动力。矿产地质堪查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建设不仅仅是为了跟上潮流，更是为了通过技术创新推动企业的持续发展。通过引入先进的技术和解决方案，矿产地质堪查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矿产地质堪查服务项目的建设成为必然选择，通过提高产品质量、拓展服务领域，从而在竞争中获得更多的机会。矿产地质堪查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矿产地质堪查服务项目建设的必要性体现在对客户需求更精准的满足。通过矿产地质堪查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矿产地质堪查服务项目建设的背后是对企业持续创新的追求。只有通过不断创新，企业才能在竞争中立于不败之地。矿产地质堪查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411"/>
      <w:r>
        <w:rPr>
          <w:rFonts w:ascii="仿宋" w:eastAsia="仿宋" w:hAnsi="仿宋" w:cs="仿宋" w:hint="eastAsia"/>
          <w:sz w:val="28"/>
          <w:lang w:eastAsia="zh-CN"/>
        </w:rPr>
        <w:t>四、矿产地质堪查服务项目概论</w:t>
      </w:r>
      <w:bookmarkEnd w:id="14"/>
    </w:p>
    <w:p>
      <w:pPr>
        <w:pStyle w:val="Heading2"/>
        <w:rPr>
          <w:rFonts w:ascii="仿宋" w:eastAsia="仿宋" w:hAnsi="仿宋" w:cs="仿宋" w:hint="eastAsia"/>
          <w:lang w:eastAsia="zh-CN"/>
        </w:rPr>
      </w:pPr>
      <w:bookmarkStart w:id="15" w:name="_Toc2930"/>
      <w:r>
        <w:rPr>
          <w:rFonts w:ascii="仿宋" w:eastAsia="仿宋" w:hAnsi="仿宋" w:cs="仿宋" w:hint="eastAsia"/>
          <w:lang w:eastAsia="zh-CN"/>
        </w:rPr>
        <w:t>(一)、矿产地质堪查服务项目概况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的起源追溯至对市场的深入洞察。市场的不断演变与变革为矿产地质堪查服务项目提供了难得的机遇。当前市场存在的需求缺口和变革的大环境共同构成了矿产地质堪查服务项目的背景。这个矿产地质堪查服务项目旨在充分利用市场机遇，填补行业中尚未满足的需求，为客户提供全新的解决方案。市场的变革和需求的增长使得这个矿产地质堪查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矿产地质堪查服务项目名称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正式命名为矿产地质堪查服务。这个名称不仅仅是一个标识，更代表了矿产地质堪查服务项目的核心理念和愿景。它蕴含着矿产地质堪查服务项目所要解决问题的关键字，具有强烈的表达和辨识度，为矿产地质堪查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矿产地质堪查服务项目目标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的核心目标是提供一种全新、高效的解决方案，满足客户日益增长的需求。矿产地质堪查服务项目追求的不仅仅是满足市场需求，更是在市场中获得卓越的竞争优势。通过不断提升产品或服务的质量和创新水平，矿产地质堪查服务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矿产地质堪查服务项目范围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全面涵盖了产品研发、制造、市场推广和售后服务，确保从产品设计到最终用户体验的全方位关注。这一全面的矿产地质堪查服务项目范围是为了确保矿产地质堪查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矿产地质堪查服务项目时间表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矿产地质堪查服务项目计划在未来18个月内完成，包括研发、测试、市场试点和正式推出等不同阶段。这个时间表的合理设计是为了确保矿产地质堪查服务项目各个阶段的顺利推进，以便按时交付高质量的成果。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矿产地质堪查服务项目预算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总预算估算为XX百万美元，主要分配在研发、市场推广、人员培训和运营等方面。这一充足的预算为矿产地质堪查服务项目提供了充足的资源，确保矿产地质堪查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矿产地质堪查服务项目风险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可能面临的风险包括市场接受度低、技术难题、竞争激烈等。矿产地质堪查服务项目团队已经制定了相应的风险应对计划，通过前瞻性的风险管理，确保矿产地质堪查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矿产地质堪查服务项目团队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矿产地质堪查服务项目汇聚了一支经验丰富、多领域专业素养的核心团队，确保矿产地质堪查服务项目在各个方面都能拥有高水平的执行力。团队的协同作战是矿产地质堪查服务项目成功的关键因素之一。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矿产地质堪查服务项目背景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矿产地质堪查服务项目的背景根植于市场对更高效、创新产品的渴望，同时也受到科技发展对行业格局的深刻改变的影响。这为矿产地质堪查服务项目提供了广阔的发展空间和市场需求。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矿产地质堪查服务项目现状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截至目前，矿产地质堪查服务项目已完成市场调研和技术验证，取得了初步的成功。这为矿产地质堪查服务项目在未来的发展奠定了坚实的基础，为更远大的目标打下了坚实的基石。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9040"/>
      <w:r>
        <w:rPr>
          <w:rFonts w:ascii="仿宋" w:eastAsia="仿宋" w:hAnsi="仿宋" w:cs="仿宋" w:hint="eastAsia"/>
          <w:sz w:val="28"/>
          <w:lang w:eastAsia="zh-CN"/>
        </w:rPr>
        <w:t>(二)、矿产地质堪查服务项目目标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矿产地质堪查服务项目首要业务目标是在市场中占据有利地位，实现产品/服务的成功推广和销售。通过不断提升产品质量、创新性，矿产地质堪查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在科技迅速发展的时代，矿产地质堪查服务项目着眼于技术创新。通过持续的研发和技术升级，矿产地质堪查服务项目旨在推出更具创新性的产品或服务，以满足市场对新鲜、先进解决方案的需求。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https://d.book118.com/018104074025006026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27142"/>
    <w:rsid w:val="2B3271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104074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2024-01-11T06:42:00Z</dcterms:created>
  <dcterms:modified xsi:type="dcterms:W3CDTF">2024-01-11T06:43:07Z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00911C1196AB4C83A869BC457CDEC8C5_11</vt:lpwstr>
  </property>
  <property fmtid="{D5CDD505-2E9C-101B-9397-08002B2CF9AE}" pid="3" name="KSOProductBuildVer">
    <vt:lpwstr>2052-12.1.0.16120</vt:lpwstr>
  </property>
</Properties>
</file>