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航空氦(HE)光泵磁力仪相关行业公司员工职业生涯规划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61" w:history="1">
        <w:r>
          <w:rPr>
            <w:rFonts w:ascii="仿宋" w:eastAsia="仿宋" w:hAnsi="仿宋" w:cs="仿宋" w:hint="eastAsia"/>
            <w:lang w:eastAsia="zh-CN"/>
          </w:rPr>
          <w:t>概论</w:t>
        </w:r>
        <w:r>
          <w:tab/>
        </w:r>
        <w:r>
          <w:fldChar w:fldCharType="begin"/>
        </w:r>
        <w:r>
          <w:instrText xml:space="preserve"> PAGEREF _Toc29461 \h </w:instrText>
        </w:r>
        <w:r>
          <w:fldChar w:fldCharType="separate"/>
        </w:r>
        <w:r>
          <w:t>3</w:t>
        </w:r>
        <w:r>
          <w:fldChar w:fldCharType="end"/>
        </w:r>
      </w:hyperlink>
    </w:p>
    <w:p>
      <w:pPr>
        <w:pStyle w:val="TOC1"/>
        <w:tabs>
          <w:tab w:val="right" w:leader="dot" w:pos="8306"/>
        </w:tabs>
      </w:pPr>
      <w:hyperlink w:anchor="_Toc31263" w:history="1">
        <w:r>
          <w:rPr>
            <w:rFonts w:ascii="仿宋" w:eastAsia="仿宋" w:hAnsi="仿宋" w:cs="仿宋" w:hint="eastAsia"/>
            <w:lang w:eastAsia="zh-CN"/>
          </w:rPr>
          <w:t>一、员工职业生涯规划与发展</w:t>
        </w:r>
        <w:r>
          <w:tab/>
        </w:r>
        <w:r>
          <w:fldChar w:fldCharType="begin"/>
        </w:r>
        <w:r>
          <w:instrText xml:space="preserve"> PAGEREF _Toc31263 \h </w:instrText>
        </w:r>
        <w:r>
          <w:fldChar w:fldCharType="separate"/>
        </w:r>
        <w:r>
          <w:t>3</w:t>
        </w:r>
        <w:r>
          <w:fldChar w:fldCharType="end"/>
        </w:r>
      </w:hyperlink>
    </w:p>
    <w:p>
      <w:pPr>
        <w:pStyle w:val="TOC2"/>
        <w:tabs>
          <w:tab w:val="right" w:leader="dot" w:pos="8306"/>
        </w:tabs>
      </w:pPr>
      <w:hyperlink w:anchor="_Toc1106" w:history="1">
        <w:r>
          <w:rPr>
            <w:rFonts w:ascii="仿宋" w:eastAsia="仿宋" w:hAnsi="仿宋" w:cs="仿宋" w:hint="eastAsia"/>
            <w:lang w:eastAsia="zh-CN"/>
          </w:rPr>
          <w:t>(一)、职业生涯规划概述</w:t>
        </w:r>
        <w:r>
          <w:tab/>
        </w:r>
        <w:r>
          <w:fldChar w:fldCharType="begin"/>
        </w:r>
        <w:r>
          <w:instrText xml:space="preserve"> PAGEREF _Toc1106 \h </w:instrText>
        </w:r>
        <w:r>
          <w:fldChar w:fldCharType="separate"/>
        </w:r>
        <w:r>
          <w:t>3</w:t>
        </w:r>
        <w:r>
          <w:fldChar w:fldCharType="end"/>
        </w:r>
      </w:hyperlink>
    </w:p>
    <w:p>
      <w:pPr>
        <w:pStyle w:val="TOC2"/>
        <w:tabs>
          <w:tab w:val="right" w:leader="dot" w:pos="8306"/>
        </w:tabs>
      </w:pPr>
      <w:hyperlink w:anchor="_Toc15089" w:history="1">
        <w:r>
          <w:rPr>
            <w:rFonts w:ascii="仿宋" w:eastAsia="仿宋" w:hAnsi="仿宋" w:cs="仿宋" w:hint="eastAsia"/>
            <w:lang w:eastAsia="zh-CN"/>
          </w:rPr>
          <w:t>(二)、基本原则与方法</w:t>
        </w:r>
        <w:r>
          <w:tab/>
        </w:r>
        <w:r>
          <w:fldChar w:fldCharType="begin"/>
        </w:r>
        <w:r>
          <w:instrText xml:space="preserve"> PAGEREF _Toc15089 \h </w:instrText>
        </w:r>
        <w:r>
          <w:fldChar w:fldCharType="separate"/>
        </w:r>
        <w:r>
          <w:t>4</w:t>
        </w:r>
        <w:r>
          <w:fldChar w:fldCharType="end"/>
        </w:r>
      </w:hyperlink>
    </w:p>
    <w:p>
      <w:pPr>
        <w:pStyle w:val="TOC2"/>
        <w:tabs>
          <w:tab w:val="right" w:leader="dot" w:pos="8306"/>
        </w:tabs>
      </w:pPr>
      <w:hyperlink w:anchor="_Toc15841" w:history="1">
        <w:r>
          <w:rPr>
            <w:rFonts w:ascii="仿宋" w:eastAsia="仿宋" w:hAnsi="仿宋" w:cs="仿宋" w:hint="eastAsia"/>
            <w:lang w:eastAsia="zh-CN"/>
          </w:rPr>
          <w:t>(三)、员工职业生涯管理</w:t>
        </w:r>
        <w:r>
          <w:tab/>
        </w:r>
        <w:r>
          <w:fldChar w:fldCharType="begin"/>
        </w:r>
        <w:r>
          <w:instrText xml:space="preserve"> PAGEREF _Toc15841 \h </w:instrText>
        </w:r>
        <w:r>
          <w:fldChar w:fldCharType="separate"/>
        </w:r>
        <w:r>
          <w:t>5</w:t>
        </w:r>
        <w:r>
          <w:fldChar w:fldCharType="end"/>
        </w:r>
      </w:hyperlink>
    </w:p>
    <w:p>
      <w:pPr>
        <w:pStyle w:val="TOC2"/>
        <w:tabs>
          <w:tab w:val="right" w:leader="dot" w:pos="8306"/>
        </w:tabs>
      </w:pPr>
      <w:hyperlink w:anchor="_Toc3423" w:history="1">
        <w:r>
          <w:rPr>
            <w:rFonts w:ascii="仿宋" w:eastAsia="仿宋" w:hAnsi="仿宋" w:cs="仿宋" w:hint="eastAsia"/>
            <w:lang w:eastAsia="zh-CN"/>
          </w:rPr>
          <w:t>(四)、职业生涯发展支持体系</w:t>
        </w:r>
        <w:r>
          <w:tab/>
        </w:r>
        <w:r>
          <w:fldChar w:fldCharType="begin"/>
        </w:r>
        <w:r>
          <w:instrText xml:space="preserve"> PAGEREF _Toc3423 \h </w:instrText>
        </w:r>
        <w:r>
          <w:fldChar w:fldCharType="separate"/>
        </w:r>
        <w:r>
          <w:t>6</w:t>
        </w:r>
        <w:r>
          <w:fldChar w:fldCharType="end"/>
        </w:r>
      </w:hyperlink>
    </w:p>
    <w:p>
      <w:pPr>
        <w:pStyle w:val="TOC2"/>
        <w:tabs>
          <w:tab w:val="right" w:leader="dot" w:pos="8306"/>
        </w:tabs>
      </w:pPr>
      <w:hyperlink w:anchor="_Toc28651" w:history="1">
        <w:r>
          <w:rPr>
            <w:rFonts w:ascii="仿宋" w:eastAsia="仿宋" w:hAnsi="仿宋" w:cs="仿宋" w:hint="eastAsia"/>
            <w:lang w:eastAsia="zh-CN"/>
          </w:rPr>
          <w:t>(五)、公司文化与员工职业发展融合</w:t>
        </w:r>
        <w:r>
          <w:tab/>
        </w:r>
        <w:r>
          <w:fldChar w:fldCharType="begin"/>
        </w:r>
        <w:r>
          <w:instrText xml:space="preserve"> PAGEREF _Toc28651 \h </w:instrText>
        </w:r>
        <w:r>
          <w:fldChar w:fldCharType="separate"/>
        </w:r>
        <w:r>
          <w:t>8</w:t>
        </w:r>
        <w:r>
          <w:fldChar w:fldCharType="end"/>
        </w:r>
      </w:hyperlink>
    </w:p>
    <w:p>
      <w:pPr>
        <w:pStyle w:val="TOC2"/>
        <w:tabs>
          <w:tab w:val="right" w:leader="dot" w:pos="8306"/>
        </w:tabs>
      </w:pPr>
      <w:hyperlink w:anchor="_Toc1889" w:history="1">
        <w:r>
          <w:rPr>
            <w:rFonts w:ascii="仿宋" w:eastAsia="仿宋" w:hAnsi="仿宋" w:cs="仿宋" w:hint="eastAsia"/>
            <w:lang w:eastAsia="zh-CN"/>
          </w:rPr>
          <w:t>(六)、未来趋势与发展策略</w:t>
        </w:r>
        <w:r>
          <w:tab/>
        </w:r>
        <w:r>
          <w:fldChar w:fldCharType="begin"/>
        </w:r>
        <w:r>
          <w:instrText xml:space="preserve"> PAGEREF _Toc1889 \h </w:instrText>
        </w:r>
        <w:r>
          <w:fldChar w:fldCharType="separate"/>
        </w:r>
        <w:r>
          <w:t>10</w:t>
        </w:r>
        <w:r>
          <w:fldChar w:fldCharType="end"/>
        </w:r>
      </w:hyperlink>
    </w:p>
    <w:p>
      <w:pPr>
        <w:pStyle w:val="TOC1"/>
        <w:tabs>
          <w:tab w:val="right" w:leader="dot" w:pos="8306"/>
        </w:tabs>
      </w:pPr>
      <w:hyperlink w:anchor="_Toc11548" w:history="1">
        <w:r>
          <w:rPr>
            <w:rFonts w:ascii="仿宋" w:eastAsia="仿宋" w:hAnsi="仿宋" w:cs="仿宋" w:hint="eastAsia"/>
            <w:lang w:eastAsia="zh-CN"/>
          </w:rPr>
          <w:t>二、第七章员工培训与发展</w:t>
        </w:r>
        <w:r>
          <w:tab/>
        </w:r>
        <w:r>
          <w:fldChar w:fldCharType="begin"/>
        </w:r>
        <w:r>
          <w:instrText xml:space="preserve"> PAGEREF _Toc11548 \h </w:instrText>
        </w:r>
        <w:r>
          <w:fldChar w:fldCharType="separate"/>
        </w:r>
        <w:r>
          <w:t>12</w:t>
        </w:r>
        <w:r>
          <w:fldChar w:fldCharType="end"/>
        </w:r>
      </w:hyperlink>
    </w:p>
    <w:p>
      <w:pPr>
        <w:pStyle w:val="TOC2"/>
        <w:tabs>
          <w:tab w:val="right" w:leader="dot" w:pos="8306"/>
        </w:tabs>
      </w:pPr>
      <w:hyperlink w:anchor="_Toc15172" w:history="1">
        <w:r>
          <w:rPr>
            <w:rFonts w:ascii="仿宋" w:eastAsia="仿宋" w:hAnsi="仿宋" w:cs="仿宋" w:hint="eastAsia"/>
            <w:lang w:eastAsia="zh-CN"/>
          </w:rPr>
          <w:t>(一)、培训需求分析</w:t>
        </w:r>
        <w:r>
          <w:tab/>
        </w:r>
        <w:r>
          <w:fldChar w:fldCharType="begin"/>
        </w:r>
        <w:r>
          <w:instrText xml:space="preserve"> PAGEREF _Toc15172 \h </w:instrText>
        </w:r>
        <w:r>
          <w:fldChar w:fldCharType="separate"/>
        </w:r>
        <w:r>
          <w:t>12</w:t>
        </w:r>
        <w:r>
          <w:fldChar w:fldCharType="end"/>
        </w:r>
      </w:hyperlink>
    </w:p>
    <w:p>
      <w:pPr>
        <w:pStyle w:val="TOC2"/>
        <w:tabs>
          <w:tab w:val="right" w:leader="dot" w:pos="8306"/>
        </w:tabs>
      </w:pPr>
      <w:hyperlink w:anchor="_Toc1969" w:history="1">
        <w:r>
          <w:rPr>
            <w:rFonts w:ascii="仿宋" w:eastAsia="仿宋" w:hAnsi="仿宋" w:cs="仿宋" w:hint="eastAsia"/>
            <w:lang w:eastAsia="zh-CN"/>
          </w:rPr>
          <w:t>(二)、培训计划制定</w:t>
        </w:r>
        <w:r>
          <w:tab/>
        </w:r>
        <w:r>
          <w:fldChar w:fldCharType="begin"/>
        </w:r>
        <w:r>
          <w:instrText xml:space="preserve"> PAGEREF _Toc1969 \h </w:instrText>
        </w:r>
        <w:r>
          <w:fldChar w:fldCharType="separate"/>
        </w:r>
        <w:r>
          <w:t>13</w:t>
        </w:r>
        <w:r>
          <w:fldChar w:fldCharType="end"/>
        </w:r>
      </w:hyperlink>
    </w:p>
    <w:p>
      <w:pPr>
        <w:pStyle w:val="TOC2"/>
        <w:tabs>
          <w:tab w:val="right" w:leader="dot" w:pos="8306"/>
        </w:tabs>
      </w:pPr>
      <w:hyperlink w:anchor="_Toc7911" w:history="1">
        <w:r>
          <w:rPr>
            <w:rFonts w:ascii="仿宋" w:eastAsia="仿宋" w:hAnsi="仿宋" w:cs="仿宋" w:hint="eastAsia"/>
            <w:lang w:eastAsia="zh-CN"/>
          </w:rPr>
          <w:t>(三)、培训实施与评估</w:t>
        </w:r>
        <w:r>
          <w:tab/>
        </w:r>
        <w:r>
          <w:fldChar w:fldCharType="begin"/>
        </w:r>
        <w:r>
          <w:instrText xml:space="preserve"> PAGEREF _Toc7911 \h </w:instrText>
        </w:r>
        <w:r>
          <w:fldChar w:fldCharType="separate"/>
        </w:r>
        <w:r>
          <w:t>13</w:t>
        </w:r>
        <w:r>
          <w:fldChar w:fldCharType="end"/>
        </w:r>
      </w:hyperlink>
    </w:p>
    <w:p>
      <w:pPr>
        <w:pStyle w:val="TOC2"/>
        <w:tabs>
          <w:tab w:val="right" w:leader="dot" w:pos="8306"/>
        </w:tabs>
      </w:pPr>
      <w:hyperlink w:anchor="_Toc65" w:history="1">
        <w:r>
          <w:rPr>
            <w:rFonts w:ascii="仿宋" w:eastAsia="仿宋" w:hAnsi="仿宋" w:cs="仿宋" w:hint="eastAsia"/>
            <w:lang w:eastAsia="zh-CN"/>
          </w:rPr>
          <w:t>(四)、持续学习与专业发展支持</w:t>
        </w:r>
        <w:r>
          <w:tab/>
        </w:r>
        <w:r>
          <w:fldChar w:fldCharType="begin"/>
        </w:r>
        <w:r>
          <w:instrText xml:space="preserve"> PAGEREF _Toc65 \h </w:instrText>
        </w:r>
        <w:r>
          <w:fldChar w:fldCharType="separate"/>
        </w:r>
        <w:r>
          <w:t>15</w:t>
        </w:r>
        <w:r>
          <w:fldChar w:fldCharType="end"/>
        </w:r>
      </w:hyperlink>
    </w:p>
    <w:p>
      <w:pPr>
        <w:pStyle w:val="TOC1"/>
        <w:tabs>
          <w:tab w:val="right" w:leader="dot" w:pos="8306"/>
        </w:tabs>
      </w:pPr>
      <w:hyperlink w:anchor="_Toc20979" w:history="1">
        <w:r>
          <w:rPr>
            <w:rFonts w:ascii="仿宋" w:eastAsia="仿宋" w:hAnsi="仿宋" w:cs="仿宋" w:hint="eastAsia"/>
            <w:lang w:eastAsia="zh-CN"/>
          </w:rPr>
          <w:t>三、公司简介</w:t>
        </w:r>
        <w:r>
          <w:tab/>
        </w:r>
        <w:r>
          <w:fldChar w:fldCharType="begin"/>
        </w:r>
        <w:r>
          <w:instrText xml:space="preserve"> PAGEREF _Toc20979 \h </w:instrText>
        </w:r>
        <w:r>
          <w:fldChar w:fldCharType="separate"/>
        </w:r>
        <w:r>
          <w:t>16</w:t>
        </w:r>
        <w:r>
          <w:fldChar w:fldCharType="end"/>
        </w:r>
      </w:hyperlink>
    </w:p>
    <w:p>
      <w:pPr>
        <w:pStyle w:val="TOC2"/>
        <w:tabs>
          <w:tab w:val="right" w:leader="dot" w:pos="8306"/>
        </w:tabs>
      </w:pPr>
      <w:hyperlink w:anchor="_Toc31630" w:history="1">
        <w:r>
          <w:rPr>
            <w:rFonts w:ascii="仿宋" w:eastAsia="仿宋" w:hAnsi="仿宋" w:cs="仿宋" w:hint="eastAsia"/>
            <w:lang w:eastAsia="zh-CN"/>
          </w:rPr>
          <w:t>(一)、公司基本信息</w:t>
        </w:r>
        <w:r>
          <w:tab/>
        </w:r>
        <w:r>
          <w:fldChar w:fldCharType="begin"/>
        </w:r>
        <w:r>
          <w:instrText xml:space="preserve"> PAGEREF _Toc31630 \h </w:instrText>
        </w:r>
        <w:r>
          <w:fldChar w:fldCharType="separate"/>
        </w:r>
        <w:r>
          <w:t>16</w:t>
        </w:r>
        <w:r>
          <w:fldChar w:fldCharType="end"/>
        </w:r>
      </w:hyperlink>
    </w:p>
    <w:p>
      <w:pPr>
        <w:pStyle w:val="TOC2"/>
        <w:tabs>
          <w:tab w:val="right" w:leader="dot" w:pos="8306"/>
        </w:tabs>
      </w:pPr>
      <w:hyperlink w:anchor="_Toc25303" w:history="1">
        <w:r>
          <w:rPr>
            <w:rFonts w:ascii="仿宋" w:eastAsia="仿宋" w:hAnsi="仿宋" w:cs="仿宋" w:hint="eastAsia"/>
            <w:lang w:eastAsia="zh-CN"/>
          </w:rPr>
          <w:t>(二)、公司简介</w:t>
        </w:r>
        <w:r>
          <w:tab/>
        </w:r>
        <w:r>
          <w:fldChar w:fldCharType="begin"/>
        </w:r>
        <w:r>
          <w:instrText xml:space="preserve"> PAGEREF _Toc25303 \h </w:instrText>
        </w:r>
        <w:r>
          <w:fldChar w:fldCharType="separate"/>
        </w:r>
        <w:r>
          <w:t>17</w:t>
        </w:r>
        <w:r>
          <w:fldChar w:fldCharType="end"/>
        </w:r>
      </w:hyperlink>
    </w:p>
    <w:p>
      <w:pPr>
        <w:pStyle w:val="TOC2"/>
        <w:tabs>
          <w:tab w:val="right" w:leader="dot" w:pos="8306"/>
        </w:tabs>
      </w:pPr>
      <w:hyperlink w:anchor="_Toc32" w:history="1">
        <w:r>
          <w:rPr>
            <w:rFonts w:ascii="仿宋" w:eastAsia="仿宋" w:hAnsi="仿宋" w:cs="仿宋" w:hint="eastAsia"/>
            <w:lang w:eastAsia="zh-CN"/>
          </w:rPr>
          <w:t>(三)、核心人员介绍</w:t>
        </w:r>
        <w:r>
          <w:tab/>
        </w:r>
        <w:r>
          <w:fldChar w:fldCharType="begin"/>
        </w:r>
        <w:r>
          <w:instrText xml:space="preserve"> PAGEREF _Toc32 \h </w:instrText>
        </w:r>
        <w:r>
          <w:fldChar w:fldCharType="separate"/>
        </w:r>
        <w:r>
          <w:t>19</w:t>
        </w:r>
        <w:r>
          <w:fldChar w:fldCharType="end"/>
        </w:r>
      </w:hyperlink>
    </w:p>
    <w:p>
      <w:pPr>
        <w:pStyle w:val="TOC1"/>
        <w:tabs>
          <w:tab w:val="right" w:leader="dot" w:pos="8306"/>
        </w:tabs>
      </w:pPr>
      <w:hyperlink w:anchor="_Toc28807" w:history="1">
        <w:r>
          <w:rPr>
            <w:rFonts w:ascii="仿宋" w:eastAsia="仿宋" w:hAnsi="仿宋" w:cs="仿宋" w:hint="eastAsia"/>
            <w:lang w:eastAsia="zh-CN"/>
          </w:rPr>
          <w:t>四、薪酬制度管理</w:t>
        </w:r>
        <w:r>
          <w:tab/>
        </w:r>
        <w:r>
          <w:fldChar w:fldCharType="begin"/>
        </w:r>
        <w:r>
          <w:instrText xml:space="preserve"> PAGEREF _Toc28807 \h </w:instrText>
        </w:r>
        <w:r>
          <w:fldChar w:fldCharType="separate"/>
        </w:r>
        <w:r>
          <w:t>21</w:t>
        </w:r>
        <w:r>
          <w:fldChar w:fldCharType="end"/>
        </w:r>
      </w:hyperlink>
    </w:p>
    <w:p>
      <w:pPr>
        <w:pStyle w:val="TOC2"/>
        <w:tabs>
          <w:tab w:val="right" w:leader="dot" w:pos="8306"/>
        </w:tabs>
      </w:pPr>
      <w:hyperlink w:anchor="_Toc16763" w:history="1">
        <w:r>
          <w:rPr>
            <w:rFonts w:ascii="仿宋" w:eastAsia="仿宋" w:hAnsi="仿宋" w:cs="仿宋" w:hint="eastAsia"/>
            <w:lang w:eastAsia="zh-CN"/>
          </w:rPr>
          <w:t>(一)、薪酬管理制度</w:t>
        </w:r>
        <w:r>
          <w:tab/>
        </w:r>
        <w:r>
          <w:fldChar w:fldCharType="begin"/>
        </w:r>
        <w:r>
          <w:instrText xml:space="preserve"> PAGEREF _Toc16763 \h </w:instrText>
        </w:r>
        <w:r>
          <w:fldChar w:fldCharType="separate"/>
        </w:r>
        <w:r>
          <w:t>21</w:t>
        </w:r>
        <w:r>
          <w:fldChar w:fldCharType="end"/>
        </w:r>
      </w:hyperlink>
    </w:p>
    <w:p>
      <w:pPr>
        <w:pStyle w:val="TOC2"/>
        <w:tabs>
          <w:tab w:val="right" w:leader="dot" w:pos="8306"/>
        </w:tabs>
      </w:pPr>
      <w:hyperlink w:anchor="_Toc14163" w:history="1">
        <w:r>
          <w:rPr>
            <w:rFonts w:ascii="仿宋" w:eastAsia="仿宋" w:hAnsi="仿宋" w:cs="仿宋" w:hint="eastAsia"/>
            <w:lang w:eastAsia="zh-CN"/>
          </w:rPr>
          <w:t>(二)、奖金制度的制定</w:t>
        </w:r>
        <w:r>
          <w:tab/>
        </w:r>
        <w:r>
          <w:fldChar w:fldCharType="begin"/>
        </w:r>
        <w:r>
          <w:instrText xml:space="preserve"> PAGEREF _Toc14163 \h </w:instrText>
        </w:r>
        <w:r>
          <w:fldChar w:fldCharType="separate"/>
        </w:r>
        <w:r>
          <w:t>25</w:t>
        </w:r>
        <w:r>
          <w:fldChar w:fldCharType="end"/>
        </w:r>
      </w:hyperlink>
    </w:p>
    <w:p>
      <w:pPr>
        <w:pStyle w:val="TOC2"/>
        <w:tabs>
          <w:tab w:val="right" w:leader="dot" w:pos="8306"/>
        </w:tabs>
      </w:pPr>
      <w:hyperlink w:anchor="_Toc28198" w:history="1">
        <w:r>
          <w:rPr>
            <w:rFonts w:ascii="仿宋" w:eastAsia="仿宋" w:hAnsi="仿宋" w:cs="仿宋" w:hint="eastAsia"/>
            <w:lang w:eastAsia="zh-CN"/>
          </w:rPr>
          <w:t>(三)、岗位薪酬体系设计</w:t>
        </w:r>
        <w:r>
          <w:tab/>
        </w:r>
        <w:r>
          <w:fldChar w:fldCharType="begin"/>
        </w:r>
        <w:r>
          <w:instrText xml:space="preserve"> PAGEREF _Toc28198 \h </w:instrText>
        </w:r>
        <w:r>
          <w:fldChar w:fldCharType="separate"/>
        </w:r>
        <w:r>
          <w:t>28</w:t>
        </w:r>
        <w:r>
          <w:fldChar w:fldCharType="end"/>
        </w:r>
      </w:hyperlink>
    </w:p>
    <w:p>
      <w:pPr>
        <w:pStyle w:val="TOC2"/>
        <w:tabs>
          <w:tab w:val="right" w:leader="dot" w:pos="8306"/>
        </w:tabs>
      </w:pPr>
      <w:hyperlink w:anchor="_Toc18764" w:history="1">
        <w:r>
          <w:rPr>
            <w:rFonts w:ascii="仿宋" w:eastAsia="仿宋" w:hAnsi="仿宋" w:cs="仿宋" w:hint="eastAsia"/>
            <w:lang w:eastAsia="zh-CN"/>
          </w:rPr>
          <w:t>(四)、绩效薪酬体系设计</w:t>
        </w:r>
        <w:r>
          <w:tab/>
        </w:r>
        <w:r>
          <w:fldChar w:fldCharType="begin"/>
        </w:r>
        <w:r>
          <w:instrText xml:space="preserve"> PAGEREF _Toc18764 \h </w:instrText>
        </w:r>
        <w:r>
          <w:fldChar w:fldCharType="separate"/>
        </w:r>
        <w:r>
          <w:t>29</w:t>
        </w:r>
        <w:r>
          <w:fldChar w:fldCharType="end"/>
        </w:r>
      </w:hyperlink>
    </w:p>
    <w:p>
      <w:pPr>
        <w:pStyle w:val="TOC1"/>
        <w:tabs>
          <w:tab w:val="right" w:leader="dot" w:pos="8306"/>
        </w:tabs>
      </w:pPr>
      <w:hyperlink w:anchor="_Toc7912" w:history="1">
        <w:r>
          <w:rPr>
            <w:rFonts w:ascii="仿宋" w:eastAsia="仿宋" w:hAnsi="仿宋" w:cs="仿宋" w:hint="eastAsia"/>
            <w:lang w:eastAsia="zh-CN"/>
          </w:rPr>
          <w:t>五、宏观环境分析</w:t>
        </w:r>
        <w:r>
          <w:tab/>
        </w:r>
        <w:r>
          <w:fldChar w:fldCharType="begin"/>
        </w:r>
        <w:r>
          <w:instrText xml:space="preserve"> PAGEREF _Toc7912 \h </w:instrText>
        </w:r>
        <w:r>
          <w:fldChar w:fldCharType="separate"/>
        </w:r>
        <w:r>
          <w:t>31</w:t>
        </w:r>
        <w:r>
          <w:fldChar w:fldCharType="end"/>
        </w:r>
      </w:hyperlink>
    </w:p>
    <w:p>
      <w:pPr>
        <w:pStyle w:val="TOC2"/>
        <w:tabs>
          <w:tab w:val="right" w:leader="dot" w:pos="8306"/>
        </w:tabs>
      </w:pPr>
      <w:hyperlink w:anchor="_Toc30491" w:history="1">
        <w:r>
          <w:rPr>
            <w:rFonts w:ascii="仿宋" w:eastAsia="仿宋" w:hAnsi="仿宋" w:cs="仿宋" w:hint="eastAsia"/>
            <w:lang w:eastAsia="zh-CN"/>
          </w:rPr>
          <w:t>(一)、宏观环境分析</w:t>
        </w:r>
        <w:r>
          <w:tab/>
        </w:r>
        <w:r>
          <w:fldChar w:fldCharType="begin"/>
        </w:r>
        <w:r>
          <w:instrText xml:space="preserve"> PAGEREF _Toc30491 \h </w:instrText>
        </w:r>
        <w:r>
          <w:fldChar w:fldCharType="separate"/>
        </w:r>
        <w:r>
          <w:t>31</w:t>
        </w:r>
        <w:r>
          <w:fldChar w:fldCharType="end"/>
        </w:r>
      </w:hyperlink>
    </w:p>
    <w:p>
      <w:pPr>
        <w:pStyle w:val="TOC1"/>
        <w:tabs>
          <w:tab w:val="right" w:leader="dot" w:pos="8306"/>
        </w:tabs>
      </w:pPr>
      <w:hyperlink w:anchor="_Toc30943" w:history="1">
        <w:r>
          <w:rPr>
            <w:rFonts w:ascii="仿宋" w:eastAsia="仿宋" w:hAnsi="仿宋" w:cs="仿宋" w:hint="eastAsia"/>
            <w:lang w:eastAsia="zh-CN"/>
          </w:rPr>
          <w:t>六、第十四章员工健康与安全管理</w:t>
        </w:r>
        <w:r>
          <w:tab/>
        </w:r>
        <w:r>
          <w:fldChar w:fldCharType="begin"/>
        </w:r>
        <w:r>
          <w:instrText xml:space="preserve"> PAGEREF _Toc30943 \h </w:instrText>
        </w:r>
        <w:r>
          <w:fldChar w:fldCharType="separate"/>
        </w:r>
        <w:r>
          <w:t>32</w:t>
        </w:r>
        <w:r>
          <w:fldChar w:fldCharType="end"/>
        </w:r>
      </w:hyperlink>
    </w:p>
    <w:p>
      <w:pPr>
        <w:pStyle w:val="TOC2"/>
        <w:tabs>
          <w:tab w:val="right" w:leader="dot" w:pos="8306"/>
        </w:tabs>
      </w:pPr>
      <w:hyperlink w:anchor="_Toc21550" w:history="1">
        <w:r>
          <w:rPr>
            <w:rFonts w:ascii="仿宋" w:eastAsia="仿宋" w:hAnsi="仿宋" w:cs="仿宋" w:hint="eastAsia"/>
            <w:lang w:eastAsia="zh-CN"/>
          </w:rPr>
          <w:t>(一)、健康保障计划</w:t>
        </w:r>
        <w:r>
          <w:tab/>
        </w:r>
        <w:r>
          <w:fldChar w:fldCharType="begin"/>
        </w:r>
        <w:r>
          <w:instrText xml:space="preserve"> PAGEREF _Toc21550 \h </w:instrText>
        </w:r>
        <w:r>
          <w:fldChar w:fldCharType="separate"/>
        </w:r>
        <w:r>
          <w:t>32</w:t>
        </w:r>
        <w:r>
          <w:fldChar w:fldCharType="end"/>
        </w:r>
      </w:hyperlink>
    </w:p>
    <w:p>
      <w:pPr>
        <w:pStyle w:val="TOC2"/>
        <w:tabs>
          <w:tab w:val="right" w:leader="dot" w:pos="8306"/>
        </w:tabs>
      </w:pPr>
      <w:hyperlink w:anchor="_Toc24926" w:history="1">
        <w:r>
          <w:rPr>
            <w:rFonts w:ascii="仿宋" w:eastAsia="仿宋" w:hAnsi="仿宋" w:cs="仿宋" w:hint="eastAsia"/>
            <w:lang w:eastAsia="zh-CN"/>
          </w:rPr>
          <w:t>(二)、安全管理体系</w:t>
        </w:r>
        <w:r>
          <w:tab/>
        </w:r>
        <w:r>
          <w:fldChar w:fldCharType="begin"/>
        </w:r>
        <w:r>
          <w:instrText xml:space="preserve"> PAGEREF _Toc24926 \h </w:instrText>
        </w:r>
        <w:r>
          <w:fldChar w:fldCharType="separate"/>
        </w:r>
        <w:r>
          <w:t>33</w:t>
        </w:r>
        <w:r>
          <w:fldChar w:fldCharType="end"/>
        </w:r>
      </w:hyperlink>
    </w:p>
    <w:p>
      <w:pPr>
        <w:pStyle w:val="TOC1"/>
        <w:tabs>
          <w:tab w:val="right" w:leader="dot" w:pos="8306"/>
        </w:tabs>
      </w:pPr>
      <w:hyperlink w:anchor="_Toc22949" w:history="1">
        <w:r>
          <w:rPr>
            <w:rFonts w:ascii="仿宋" w:eastAsia="仿宋" w:hAnsi="仿宋" w:cs="仿宋" w:hint="eastAsia"/>
            <w:lang w:eastAsia="zh-CN"/>
          </w:rPr>
          <w:t>七、员工家庭与工作平衡支持计划</w:t>
        </w:r>
        <w:r>
          <w:tab/>
        </w:r>
        <w:r>
          <w:fldChar w:fldCharType="begin"/>
        </w:r>
        <w:r>
          <w:instrText xml:space="preserve"> PAGEREF _Toc22949 \h </w:instrText>
        </w:r>
        <w:r>
          <w:fldChar w:fldCharType="separate"/>
        </w:r>
        <w:r>
          <w:t>35</w:t>
        </w:r>
        <w:r>
          <w:fldChar w:fldCharType="end"/>
        </w:r>
      </w:hyperlink>
    </w:p>
    <w:p>
      <w:pPr>
        <w:pStyle w:val="TOC2"/>
        <w:tabs>
          <w:tab w:val="right" w:leader="dot" w:pos="8306"/>
        </w:tabs>
      </w:pPr>
      <w:hyperlink w:anchor="_Toc22969" w:history="1">
        <w:r>
          <w:rPr>
            <w:rFonts w:ascii="仿宋" w:eastAsia="仿宋" w:hAnsi="仿宋" w:cs="仿宋" w:hint="eastAsia"/>
            <w:lang w:eastAsia="zh-CN"/>
          </w:rPr>
          <w:t>(一)、家庭与工作平衡的重要性分析</w:t>
        </w:r>
        <w:r>
          <w:tab/>
        </w:r>
        <w:r>
          <w:fldChar w:fldCharType="begin"/>
        </w:r>
        <w:r>
          <w:instrText xml:space="preserve"> PAGEREF _Toc22969 \h </w:instrText>
        </w:r>
        <w:r>
          <w:fldChar w:fldCharType="separate"/>
        </w:r>
        <w:r>
          <w:t>35</w:t>
        </w:r>
        <w:r>
          <w:fldChar w:fldCharType="end"/>
        </w:r>
      </w:hyperlink>
    </w:p>
    <w:p>
      <w:pPr>
        <w:pStyle w:val="TOC2"/>
        <w:tabs>
          <w:tab w:val="right" w:leader="dot" w:pos="8306"/>
        </w:tabs>
      </w:pPr>
      <w:hyperlink w:anchor="_Toc1393" w:history="1">
        <w:r>
          <w:rPr>
            <w:rFonts w:ascii="仿宋" w:eastAsia="仿宋" w:hAnsi="仿宋" w:cs="仿宋" w:hint="eastAsia"/>
            <w:lang w:eastAsia="zh-CN"/>
          </w:rPr>
          <w:t>(二)、支持计划的制定与实施步骤</w:t>
        </w:r>
        <w:r>
          <w:tab/>
        </w:r>
        <w:r>
          <w:fldChar w:fldCharType="begin"/>
        </w:r>
        <w:r>
          <w:instrText xml:space="preserve"> PAGEREF _Toc1393 \h </w:instrText>
        </w:r>
        <w:r>
          <w:fldChar w:fldCharType="separate"/>
        </w:r>
        <w:r>
          <w:t>36</w:t>
        </w:r>
        <w:r>
          <w:fldChar w:fldCharType="end"/>
        </w:r>
      </w:hyperlink>
    </w:p>
    <w:p>
      <w:pPr>
        <w:pStyle w:val="TOC2"/>
        <w:tabs>
          <w:tab w:val="right" w:leader="dot" w:pos="8306"/>
        </w:tabs>
      </w:pPr>
      <w:hyperlink w:anchor="_Toc2659" w:history="1">
        <w:r>
          <w:rPr>
            <w:rFonts w:ascii="仿宋" w:eastAsia="仿宋" w:hAnsi="仿宋" w:cs="仿宋" w:hint="eastAsia"/>
            <w:lang w:eastAsia="zh-CN"/>
          </w:rPr>
          <w:t>(三)、平衡效果的评估及调整优化</w:t>
        </w:r>
        <w:r>
          <w:tab/>
        </w:r>
        <w:r>
          <w:fldChar w:fldCharType="begin"/>
        </w:r>
        <w:r>
          <w:instrText xml:space="preserve"> PAGEREF _Toc2659 \h </w:instrText>
        </w:r>
        <w:r>
          <w:fldChar w:fldCharType="separate"/>
        </w:r>
        <w:r>
          <w:t>36</w:t>
        </w:r>
        <w:r>
          <w:fldChar w:fldCharType="end"/>
        </w:r>
      </w:hyperlink>
    </w:p>
    <w:p>
      <w:pPr>
        <w:pStyle w:val="TOC1"/>
        <w:tabs>
          <w:tab w:val="right" w:leader="dot" w:pos="8306"/>
        </w:tabs>
      </w:pPr>
      <w:hyperlink w:anchor="_Toc32625" w:history="1">
        <w:r>
          <w:rPr>
            <w:rFonts w:ascii="仿宋" w:eastAsia="仿宋" w:hAnsi="仿宋" w:cs="仿宋" w:hint="eastAsia"/>
            <w:lang w:eastAsia="zh-CN"/>
          </w:rPr>
          <w:t>八、第三十八章员工社交媒体管理</w:t>
        </w:r>
        <w:r>
          <w:tab/>
        </w:r>
        <w:r>
          <w:fldChar w:fldCharType="begin"/>
        </w:r>
        <w:r>
          <w:instrText xml:space="preserve"> PAGEREF _Toc32625 \h </w:instrText>
        </w:r>
        <w:r>
          <w:fldChar w:fldCharType="separate"/>
        </w:r>
        <w:r>
          <w:t>37</w:t>
        </w:r>
        <w:r>
          <w:fldChar w:fldCharType="end"/>
        </w:r>
      </w:hyperlink>
    </w:p>
    <w:p>
      <w:pPr>
        <w:pStyle w:val="TOC2"/>
        <w:tabs>
          <w:tab w:val="right" w:leader="dot" w:pos="8306"/>
        </w:tabs>
      </w:pPr>
      <w:hyperlink w:anchor="_Toc11" w:history="1">
        <w:r>
          <w:rPr>
            <w:rFonts w:ascii="仿宋" w:eastAsia="仿宋" w:hAnsi="仿宋" w:cs="仿宋" w:hint="eastAsia"/>
            <w:lang w:eastAsia="zh-CN"/>
          </w:rPr>
          <w:t>(一)、员工社交媒体政策</w:t>
        </w:r>
        <w:r>
          <w:tab/>
        </w:r>
        <w:r>
          <w:fldChar w:fldCharType="begin"/>
        </w:r>
        <w:r>
          <w:instrText xml:space="preserve"> PAGEREF _Toc11 \h </w:instrText>
        </w:r>
        <w:r>
          <w:fldChar w:fldCharType="separate"/>
        </w:r>
        <w:r>
          <w:t>37</w:t>
        </w:r>
        <w:r>
          <w:fldChar w:fldCharType="end"/>
        </w:r>
      </w:hyperlink>
    </w:p>
    <w:p>
      <w:pPr>
        <w:pStyle w:val="TOC2"/>
        <w:tabs>
          <w:tab w:val="right" w:leader="dot" w:pos="8306"/>
        </w:tabs>
      </w:pPr>
      <w:hyperlink w:anchor="_Toc23714" w:history="1">
        <w:r>
          <w:rPr>
            <w:rFonts w:ascii="仿宋" w:eastAsia="仿宋" w:hAnsi="仿宋" w:cs="仿宋" w:hint="eastAsia"/>
            <w:lang w:eastAsia="zh-CN"/>
          </w:rPr>
          <w:t>(二)、个人品牌与公司形象的关联</w:t>
        </w:r>
        <w:r>
          <w:tab/>
        </w:r>
        <w:r>
          <w:fldChar w:fldCharType="begin"/>
        </w:r>
        <w:r>
          <w:instrText xml:space="preserve"> PAGEREF _Toc23714 \h </w:instrText>
        </w:r>
        <w:r>
          <w:fldChar w:fldCharType="separate"/>
        </w:r>
        <w:r>
          <w:t>38</w:t>
        </w:r>
        <w:r>
          <w:fldChar w:fldCharType="end"/>
        </w:r>
      </w:hyperlink>
    </w:p>
    <w:p>
      <w:pPr>
        <w:pStyle w:val="TOC2"/>
        <w:tabs>
          <w:tab w:val="right" w:leader="dot" w:pos="8306"/>
        </w:tabs>
      </w:pPr>
      <w:hyperlink w:anchor="_Toc29342" w:history="1">
        <w:r>
          <w:rPr>
            <w:rFonts w:ascii="仿宋" w:eastAsia="仿宋" w:hAnsi="仿宋" w:cs="仿宋" w:hint="eastAsia"/>
            <w:lang w:eastAsia="zh-CN"/>
          </w:rPr>
          <w:t>(三)、社交媒体使用准则</w:t>
        </w:r>
        <w:r>
          <w:tab/>
        </w:r>
        <w:r>
          <w:fldChar w:fldCharType="begin"/>
        </w:r>
        <w:r>
          <w:instrText xml:space="preserve"> PAGEREF _Toc29342 \h </w:instrText>
        </w:r>
        <w:r>
          <w:fldChar w:fldCharType="separate"/>
        </w:r>
        <w:r>
          <w:t>39</w:t>
        </w:r>
        <w:r>
          <w:fldChar w:fldCharType="end"/>
        </w:r>
      </w:hyperlink>
    </w:p>
    <w:p>
      <w:pPr>
        <w:pStyle w:val="TOC2"/>
        <w:tabs>
          <w:tab w:val="right" w:leader="dot" w:pos="8306"/>
        </w:tabs>
      </w:pPr>
      <w:hyperlink w:anchor="_Toc6295" w:history="1">
        <w:r>
          <w:rPr>
            <w:rFonts w:ascii="仿宋" w:eastAsia="仿宋" w:hAnsi="仿宋" w:cs="仿宋" w:hint="eastAsia"/>
            <w:lang w:eastAsia="zh-CN"/>
          </w:rPr>
          <w:t>(四)、公司与员工互动</w:t>
        </w:r>
        <w:r>
          <w:tab/>
        </w:r>
        <w:r>
          <w:fldChar w:fldCharType="begin"/>
        </w:r>
        <w:r>
          <w:instrText xml:space="preserve"> PAGEREF _Toc6295 \h </w:instrText>
        </w:r>
        <w:r>
          <w:fldChar w:fldCharType="separate"/>
        </w:r>
        <w:r>
          <w:t>42</w:t>
        </w:r>
        <w:r>
          <w:fldChar w:fldCharType="end"/>
        </w:r>
      </w:hyperlink>
    </w:p>
    <w:p>
      <w:pPr>
        <w:pStyle w:val="TOC2"/>
        <w:tabs>
          <w:tab w:val="right" w:leader="dot" w:pos="8306"/>
        </w:tabs>
      </w:pPr>
      <w:hyperlink w:anchor="_Toc27989" w:history="1">
        <w:r>
          <w:rPr>
            <w:rFonts w:ascii="仿宋" w:eastAsia="仿宋" w:hAnsi="仿宋" w:cs="仿宋" w:hint="eastAsia"/>
            <w:lang w:eastAsia="zh-CN"/>
          </w:rPr>
          <w:t>(五)、公司社交媒体账号管理</w:t>
        </w:r>
        <w:r>
          <w:tab/>
        </w:r>
        <w:r>
          <w:fldChar w:fldCharType="begin"/>
        </w:r>
        <w:r>
          <w:instrText xml:space="preserve"> PAGEREF _Toc27989 \h </w:instrText>
        </w:r>
        <w:r>
          <w:fldChar w:fldCharType="separate"/>
        </w:r>
        <w:r>
          <w:t>43</w:t>
        </w:r>
        <w:r>
          <w:fldChar w:fldCharType="end"/>
        </w:r>
      </w:hyperlink>
    </w:p>
    <w:p>
      <w:pPr>
        <w:pStyle w:val="TOC2"/>
        <w:tabs>
          <w:tab w:val="right" w:leader="dot" w:pos="8306"/>
        </w:tabs>
      </w:pPr>
      <w:hyperlink w:anchor="_Toc24525" w:history="1">
        <w:r>
          <w:rPr>
            <w:rFonts w:ascii="仿宋" w:eastAsia="仿宋" w:hAnsi="仿宋" w:cs="仿宋" w:hint="eastAsia"/>
            <w:lang w:eastAsia="zh-CN"/>
          </w:rPr>
          <w:t>(六)、职业发展机会的分享与推广</w:t>
        </w:r>
        <w:r>
          <w:tab/>
        </w:r>
        <w:r>
          <w:fldChar w:fldCharType="begin"/>
        </w:r>
        <w:r>
          <w:instrText xml:space="preserve"> PAGEREF _Toc24525 \h </w:instrText>
        </w:r>
        <w:r>
          <w:fldChar w:fldCharType="separate"/>
        </w:r>
        <w:r>
          <w:t>44</w:t>
        </w:r>
        <w:r>
          <w:fldChar w:fldCharType="end"/>
        </w:r>
      </w:hyperlink>
    </w:p>
    <w:p>
      <w:pPr>
        <w:pStyle w:val="TOC1"/>
        <w:tabs>
          <w:tab w:val="right" w:leader="dot" w:pos="8306"/>
        </w:tabs>
      </w:pPr>
      <w:hyperlink w:anchor="_Toc10299" w:history="1">
        <w:r>
          <w:rPr>
            <w:rFonts w:ascii="仿宋" w:eastAsia="仿宋" w:hAnsi="仿宋" w:cs="仿宋" w:hint="eastAsia"/>
            <w:lang w:eastAsia="zh-CN"/>
          </w:rPr>
          <w:t>九、第三十二章未来发展愿景</w:t>
        </w:r>
        <w:r>
          <w:tab/>
        </w:r>
        <w:r>
          <w:fldChar w:fldCharType="begin"/>
        </w:r>
        <w:r>
          <w:instrText xml:space="preserve"> PAGEREF _Toc10299 \h </w:instrText>
        </w:r>
        <w:r>
          <w:fldChar w:fldCharType="separate"/>
        </w:r>
        <w:r>
          <w:t>45</w:t>
        </w:r>
        <w:r>
          <w:fldChar w:fldCharType="end"/>
        </w:r>
      </w:hyperlink>
    </w:p>
    <w:p>
      <w:pPr>
        <w:pStyle w:val="TOC2"/>
        <w:tabs>
          <w:tab w:val="right" w:leader="dot" w:pos="8306"/>
        </w:tabs>
      </w:pPr>
      <w:hyperlink w:anchor="_Toc22946" w:history="1">
        <w:r>
          <w:rPr>
            <w:rFonts w:ascii="仿宋" w:eastAsia="仿宋" w:hAnsi="仿宋" w:cs="仿宋" w:hint="eastAsia"/>
            <w:lang w:eastAsia="zh-CN"/>
          </w:rPr>
          <w:t>(一)、员工职业生涯管理的未来趋势</w:t>
        </w:r>
        <w:r>
          <w:tab/>
        </w:r>
        <w:r>
          <w:fldChar w:fldCharType="begin"/>
        </w:r>
        <w:r>
          <w:instrText xml:space="preserve"> PAGEREF _Toc22946 \h </w:instrText>
        </w:r>
        <w:r>
          <w:fldChar w:fldCharType="separate"/>
        </w:r>
        <w:r>
          <w:t>45</w:t>
        </w:r>
        <w:r>
          <w:fldChar w:fldCharType="end"/>
        </w:r>
      </w:hyperlink>
    </w:p>
    <w:p>
      <w:pPr>
        <w:pStyle w:val="TOC2"/>
        <w:tabs>
          <w:tab w:val="right" w:leader="dot" w:pos="8306"/>
        </w:tabs>
      </w:pPr>
      <w:hyperlink w:anchor="_Toc9930" w:history="1">
        <w:r>
          <w:rPr>
            <w:rFonts w:ascii="仿宋" w:eastAsia="仿宋" w:hAnsi="仿宋" w:cs="仿宋" w:hint="eastAsia"/>
            <w:lang w:eastAsia="zh-CN"/>
          </w:rPr>
          <w:t>(二)、公司在员工发展中的未来愿景</w:t>
        </w:r>
        <w:r>
          <w:tab/>
        </w:r>
        <w:r>
          <w:fldChar w:fldCharType="begin"/>
        </w:r>
        <w:r>
          <w:instrText xml:space="preserve"> PAGEREF _Toc9930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56" w:history="1">
        <w:r>
          <w:rPr>
            <w:rFonts w:ascii="仿宋" w:eastAsia="仿宋" w:hAnsi="仿宋" w:cs="仿宋" w:hint="eastAsia"/>
            <w:lang w:eastAsia="zh-CN"/>
          </w:rPr>
          <w:t>十、第二十八章公司与员工法律关系</w:t>
        </w:r>
        <w:r>
          <w:tab/>
        </w:r>
        <w:r>
          <w:fldChar w:fldCharType="begin"/>
        </w:r>
        <w:r>
          <w:instrText xml:space="preserve"> PAGEREF _Toc22256 \h </w:instrText>
        </w:r>
        <w:r>
          <w:fldChar w:fldCharType="separate"/>
        </w:r>
        <w:r>
          <w:t>47</w:t>
        </w:r>
        <w:r>
          <w:fldChar w:fldCharType="end"/>
        </w:r>
      </w:hyperlink>
    </w:p>
    <w:p>
      <w:pPr>
        <w:pStyle w:val="TOC2"/>
        <w:tabs>
          <w:tab w:val="right" w:leader="dot" w:pos="8306"/>
        </w:tabs>
      </w:pPr>
      <w:hyperlink w:anchor="_Toc3217" w:history="1">
        <w:r>
          <w:rPr>
            <w:rFonts w:ascii="仿宋" w:eastAsia="仿宋" w:hAnsi="仿宋" w:cs="仿宋" w:hint="eastAsia"/>
            <w:lang w:eastAsia="zh-CN"/>
          </w:rPr>
          <w:t>(一)、劳动合同管理</w:t>
        </w:r>
        <w:r>
          <w:tab/>
        </w:r>
        <w:r>
          <w:fldChar w:fldCharType="begin"/>
        </w:r>
        <w:r>
          <w:instrText xml:space="preserve"> PAGEREF _Toc3217 \h </w:instrText>
        </w:r>
        <w:r>
          <w:fldChar w:fldCharType="separate"/>
        </w:r>
        <w:r>
          <w:t>47</w:t>
        </w:r>
        <w:r>
          <w:fldChar w:fldCharType="end"/>
        </w:r>
      </w:hyperlink>
    </w:p>
    <w:p>
      <w:pPr>
        <w:pStyle w:val="TOC2"/>
        <w:tabs>
          <w:tab w:val="right" w:leader="dot" w:pos="8306"/>
        </w:tabs>
      </w:pPr>
      <w:hyperlink w:anchor="_Toc12960" w:history="1">
        <w:r>
          <w:rPr>
            <w:rFonts w:ascii="仿宋" w:eastAsia="仿宋" w:hAnsi="仿宋" w:cs="仿宋" w:hint="eastAsia"/>
            <w:lang w:eastAsia="zh-CN"/>
          </w:rPr>
          <w:t>(二)、法定假期与劳动保障</w:t>
        </w:r>
        <w:r>
          <w:tab/>
        </w:r>
        <w:r>
          <w:fldChar w:fldCharType="begin"/>
        </w:r>
        <w:r>
          <w:instrText xml:space="preserve"> PAGEREF _Toc12960 \h </w:instrText>
        </w:r>
        <w:r>
          <w:fldChar w:fldCharType="separate"/>
        </w:r>
        <w:r>
          <w:t>48</w:t>
        </w:r>
        <w:r>
          <w:fldChar w:fldCharType="end"/>
        </w:r>
      </w:hyperlink>
    </w:p>
    <w:p>
      <w:pPr>
        <w:pStyle w:val="TOC2"/>
        <w:tabs>
          <w:tab w:val="right" w:leader="dot" w:pos="8306"/>
        </w:tabs>
      </w:pPr>
      <w:hyperlink w:anchor="_Toc24587" w:history="1">
        <w:r>
          <w:rPr>
            <w:rFonts w:ascii="仿宋" w:eastAsia="仿宋" w:hAnsi="仿宋" w:cs="仿宋" w:hint="eastAsia"/>
            <w:lang w:eastAsia="zh-CN"/>
          </w:rPr>
          <w:t>(三)、合规经营与风险防范</w:t>
        </w:r>
        <w:r>
          <w:tab/>
        </w:r>
        <w:r>
          <w:fldChar w:fldCharType="begin"/>
        </w:r>
        <w:r>
          <w:instrText xml:space="preserve"> PAGEREF _Toc24587 \h </w:instrText>
        </w:r>
        <w:r>
          <w:fldChar w:fldCharType="separate"/>
        </w:r>
        <w:r>
          <w:t>48</w:t>
        </w:r>
        <w:r>
          <w:fldChar w:fldCharType="end"/>
        </w:r>
      </w:hyperlink>
    </w:p>
    <w:p>
      <w:pPr>
        <w:pStyle w:val="TOC1"/>
        <w:tabs>
          <w:tab w:val="right" w:leader="dot" w:pos="8306"/>
        </w:tabs>
      </w:pPr>
      <w:hyperlink w:anchor="_Toc23472" w:history="1">
        <w:r>
          <w:rPr>
            <w:rFonts w:ascii="仿宋" w:eastAsia="仿宋" w:hAnsi="仿宋" w:cs="仿宋" w:hint="eastAsia"/>
            <w:lang w:eastAsia="zh-CN"/>
          </w:rPr>
          <w:t>十一、第四十七章全球人才流动与交流</w:t>
        </w:r>
        <w:r>
          <w:tab/>
        </w:r>
        <w:r>
          <w:fldChar w:fldCharType="begin"/>
        </w:r>
        <w:r>
          <w:instrText xml:space="preserve"> PAGEREF _Toc23472 \h </w:instrText>
        </w:r>
        <w:r>
          <w:fldChar w:fldCharType="separate"/>
        </w:r>
        <w:r>
          <w:t>49</w:t>
        </w:r>
        <w:r>
          <w:fldChar w:fldCharType="end"/>
        </w:r>
      </w:hyperlink>
    </w:p>
    <w:p>
      <w:pPr>
        <w:pStyle w:val="TOC2"/>
        <w:tabs>
          <w:tab w:val="right" w:leader="dot" w:pos="8306"/>
        </w:tabs>
      </w:pPr>
      <w:hyperlink w:anchor="_Toc29954" w:history="1">
        <w:r>
          <w:rPr>
            <w:rFonts w:ascii="仿宋" w:eastAsia="仿宋" w:hAnsi="仿宋" w:cs="仿宋" w:hint="eastAsia"/>
            <w:lang w:eastAsia="zh-CN"/>
          </w:rPr>
          <w:t>(一)、跨国项目与团队</w:t>
        </w:r>
        <w:r>
          <w:tab/>
        </w:r>
        <w:r>
          <w:fldChar w:fldCharType="begin"/>
        </w:r>
        <w:r>
          <w:instrText xml:space="preserve"> PAGEREF _Toc29954 \h </w:instrText>
        </w:r>
        <w:r>
          <w:fldChar w:fldCharType="separate"/>
        </w:r>
        <w:r>
          <w:t>49</w:t>
        </w:r>
        <w:r>
          <w:fldChar w:fldCharType="end"/>
        </w:r>
      </w:hyperlink>
    </w:p>
    <w:p>
      <w:pPr>
        <w:pStyle w:val="TOC2"/>
        <w:tabs>
          <w:tab w:val="right" w:leader="dot" w:pos="8306"/>
        </w:tabs>
      </w:pPr>
      <w:hyperlink w:anchor="_Toc31866" w:history="1">
        <w:r>
          <w:rPr>
            <w:rFonts w:ascii="仿宋" w:eastAsia="仿宋" w:hAnsi="仿宋" w:cs="仿宋" w:hint="eastAsia"/>
            <w:lang w:eastAsia="zh-CN"/>
          </w:rPr>
          <w:t>(二)、全球项目经验的累积</w:t>
        </w:r>
        <w:r>
          <w:tab/>
        </w:r>
        <w:r>
          <w:fldChar w:fldCharType="begin"/>
        </w:r>
        <w:r>
          <w:instrText xml:space="preserve"> PAGEREF _Toc31866 \h </w:instrText>
        </w:r>
        <w:r>
          <w:fldChar w:fldCharType="separate"/>
        </w:r>
        <w:r>
          <w:t>50</w:t>
        </w:r>
        <w:r>
          <w:fldChar w:fldCharType="end"/>
        </w:r>
      </w:hyperlink>
    </w:p>
    <w:p>
      <w:pPr>
        <w:pStyle w:val="TOC2"/>
        <w:tabs>
          <w:tab w:val="right" w:leader="dot" w:pos="8306"/>
        </w:tabs>
      </w:pPr>
      <w:hyperlink w:anchor="_Toc17206" w:history="1">
        <w:r>
          <w:rPr>
            <w:rFonts w:ascii="仿宋" w:eastAsia="仿宋" w:hAnsi="仿宋" w:cs="仿宋" w:hint="eastAsia"/>
            <w:lang w:eastAsia="zh-CN"/>
          </w:rPr>
          <w:t>(三)、跨文化团队领导与协作</w:t>
        </w:r>
        <w:r>
          <w:tab/>
        </w:r>
        <w:r>
          <w:fldChar w:fldCharType="begin"/>
        </w:r>
        <w:r>
          <w:instrText xml:space="preserve"> PAGEREF _Toc17206 \h </w:instrText>
        </w:r>
        <w:r>
          <w:fldChar w:fldCharType="separate"/>
        </w:r>
        <w:r>
          <w:t>51</w:t>
        </w:r>
        <w:r>
          <w:fldChar w:fldCharType="end"/>
        </w:r>
      </w:hyperlink>
    </w:p>
    <w:p>
      <w:pPr>
        <w:pStyle w:val="TOC2"/>
        <w:tabs>
          <w:tab w:val="right" w:leader="dot" w:pos="8306"/>
        </w:tabs>
      </w:pPr>
      <w:hyperlink w:anchor="_Toc4427" w:history="1">
        <w:r>
          <w:rPr>
            <w:rFonts w:ascii="仿宋" w:eastAsia="仿宋" w:hAnsi="仿宋" w:cs="仿宋" w:hint="eastAsia"/>
            <w:lang w:eastAsia="zh-CN"/>
          </w:rPr>
          <w:t>(四)、跨国交流与人才培养</w:t>
        </w:r>
        <w:r>
          <w:tab/>
        </w:r>
        <w:r>
          <w:fldChar w:fldCharType="begin"/>
        </w:r>
        <w:r>
          <w:instrText xml:space="preserve"> PAGEREF _Toc4427 \h </w:instrText>
        </w:r>
        <w:r>
          <w:fldChar w:fldCharType="separate"/>
        </w:r>
        <w:r>
          <w:t>52</w:t>
        </w:r>
        <w:r>
          <w:fldChar w:fldCharType="end"/>
        </w:r>
      </w:hyperlink>
    </w:p>
    <w:p>
      <w:pPr>
        <w:pStyle w:val="TOC2"/>
        <w:tabs>
          <w:tab w:val="right" w:leader="dot" w:pos="8306"/>
        </w:tabs>
      </w:pPr>
      <w:hyperlink w:anchor="_Toc21283" w:history="1">
        <w:r>
          <w:rPr>
            <w:rFonts w:ascii="仿宋" w:eastAsia="仿宋" w:hAnsi="仿宋" w:cs="仿宋" w:hint="eastAsia"/>
            <w:lang w:eastAsia="zh-CN"/>
          </w:rPr>
          <w:t>(五)、跨国交流计划的实施</w:t>
        </w:r>
        <w:r>
          <w:tab/>
        </w:r>
        <w:r>
          <w:fldChar w:fldCharType="begin"/>
        </w:r>
        <w:r>
          <w:instrText xml:space="preserve"> PAGEREF _Toc21283 \h </w:instrText>
        </w:r>
        <w:r>
          <w:fldChar w:fldCharType="separate"/>
        </w:r>
        <w:r>
          <w:t>53</w:t>
        </w:r>
        <w:r>
          <w:fldChar w:fldCharType="end"/>
        </w:r>
      </w:hyperlink>
    </w:p>
    <w:p>
      <w:pPr>
        <w:pStyle w:val="TOC2"/>
        <w:tabs>
          <w:tab w:val="right" w:leader="dot" w:pos="8306"/>
        </w:tabs>
      </w:pPr>
      <w:hyperlink w:anchor="_Toc4226" w:history="1">
        <w:r>
          <w:rPr>
            <w:rFonts w:ascii="仿宋" w:eastAsia="仿宋" w:hAnsi="仿宋" w:cs="仿宋" w:hint="eastAsia"/>
            <w:lang w:eastAsia="zh-CN"/>
          </w:rPr>
          <w:t>(六)、跨国培训与知识转移</w:t>
        </w:r>
        <w:r>
          <w:tab/>
        </w:r>
        <w:r>
          <w:fldChar w:fldCharType="begin"/>
        </w:r>
        <w:r>
          <w:instrText xml:space="preserve"> PAGEREF _Toc4226 \h </w:instrText>
        </w:r>
        <w:r>
          <w:fldChar w:fldCharType="separate"/>
        </w:r>
        <w:r>
          <w:t>54</w:t>
        </w:r>
        <w:r>
          <w:fldChar w:fldCharType="end"/>
        </w:r>
      </w:hyperlink>
    </w:p>
    <w:p>
      <w:pPr>
        <w:pStyle w:val="TOC1"/>
        <w:tabs>
          <w:tab w:val="right" w:leader="dot" w:pos="8306"/>
        </w:tabs>
      </w:pPr>
      <w:hyperlink w:anchor="_Toc6350" w:history="1">
        <w:r>
          <w:rPr>
            <w:rFonts w:ascii="仿宋" w:eastAsia="仿宋" w:hAnsi="仿宋" w:cs="仿宋" w:hint="eastAsia"/>
            <w:lang w:eastAsia="zh-CN"/>
          </w:rPr>
          <w:t>十二、第四十五章员工品牌建设</w:t>
        </w:r>
        <w:r>
          <w:tab/>
        </w:r>
        <w:r>
          <w:fldChar w:fldCharType="begin"/>
        </w:r>
        <w:r>
          <w:instrText xml:space="preserve"> PAGEREF _Toc6350 \h </w:instrText>
        </w:r>
        <w:r>
          <w:fldChar w:fldCharType="separate"/>
        </w:r>
        <w:r>
          <w:t>55</w:t>
        </w:r>
        <w:r>
          <w:fldChar w:fldCharType="end"/>
        </w:r>
      </w:hyperlink>
    </w:p>
    <w:p>
      <w:pPr>
        <w:pStyle w:val="TOC2"/>
        <w:tabs>
          <w:tab w:val="right" w:leader="dot" w:pos="8306"/>
        </w:tabs>
      </w:pPr>
      <w:hyperlink w:anchor="_Toc10269" w:history="1">
        <w:r>
          <w:rPr>
            <w:rFonts w:ascii="仿宋" w:eastAsia="仿宋" w:hAnsi="仿宋" w:cs="仿宋" w:hint="eastAsia"/>
            <w:lang w:eastAsia="zh-CN"/>
          </w:rPr>
          <w:t>(一)、个人品牌管理</w:t>
        </w:r>
        <w:r>
          <w:tab/>
        </w:r>
        <w:r>
          <w:fldChar w:fldCharType="begin"/>
        </w:r>
        <w:r>
          <w:instrText xml:space="preserve"> PAGEREF _Toc10269 \h </w:instrText>
        </w:r>
        <w:r>
          <w:fldChar w:fldCharType="separate"/>
        </w:r>
        <w:r>
          <w:t>55</w:t>
        </w:r>
        <w:r>
          <w:fldChar w:fldCharType="end"/>
        </w:r>
      </w:hyperlink>
    </w:p>
    <w:p>
      <w:pPr>
        <w:pStyle w:val="TOC2"/>
        <w:tabs>
          <w:tab w:val="right" w:leader="dot" w:pos="8306"/>
        </w:tabs>
      </w:pPr>
      <w:hyperlink w:anchor="_Toc32331" w:history="1">
        <w:r>
          <w:rPr>
            <w:rFonts w:ascii="仿宋" w:eastAsia="仿宋" w:hAnsi="仿宋" w:cs="仿宋" w:hint="eastAsia"/>
            <w:lang w:eastAsia="zh-CN"/>
          </w:rPr>
          <w:t>(二)、在航空氦(HE)光泵磁力仪行业内建立个人影响力</w:t>
        </w:r>
        <w:r>
          <w:tab/>
        </w:r>
        <w:r>
          <w:fldChar w:fldCharType="begin"/>
        </w:r>
        <w:r>
          <w:instrText xml:space="preserve"> PAGEREF _Toc32331 \h </w:instrText>
        </w:r>
        <w:r>
          <w:fldChar w:fldCharType="separate"/>
        </w:r>
        <w:r>
          <w:t>55</w:t>
        </w:r>
        <w:r>
          <w:fldChar w:fldCharType="end"/>
        </w:r>
      </w:hyperlink>
    </w:p>
    <w:p>
      <w:pPr>
        <w:pStyle w:val="TOC2"/>
        <w:tabs>
          <w:tab w:val="right" w:leader="dot" w:pos="8306"/>
        </w:tabs>
      </w:pPr>
      <w:hyperlink w:anchor="_Toc23773" w:history="1">
        <w:r>
          <w:rPr>
            <w:rFonts w:ascii="仿宋" w:eastAsia="仿宋" w:hAnsi="仿宋" w:cs="仿宋" w:hint="eastAsia"/>
            <w:lang w:eastAsia="zh-CN"/>
          </w:rPr>
          <w:t>(三)、个人品牌与公司品牌的关联</w:t>
        </w:r>
        <w:r>
          <w:tab/>
        </w:r>
        <w:r>
          <w:fldChar w:fldCharType="begin"/>
        </w:r>
        <w:r>
          <w:instrText xml:space="preserve"> PAGEREF _Toc23773 \h </w:instrText>
        </w:r>
        <w:r>
          <w:fldChar w:fldCharType="separate"/>
        </w:r>
        <w:r>
          <w:t>57</w:t>
        </w:r>
        <w:r>
          <w:fldChar w:fldCharType="end"/>
        </w:r>
      </w:hyperlink>
    </w:p>
    <w:p>
      <w:pPr>
        <w:pStyle w:val="TOC2"/>
        <w:tabs>
          <w:tab w:val="right" w:leader="dot" w:pos="8306"/>
        </w:tabs>
      </w:pPr>
      <w:hyperlink w:anchor="_Toc5512" w:history="1">
        <w:r>
          <w:rPr>
            <w:rFonts w:ascii="仿宋" w:eastAsia="仿宋" w:hAnsi="仿宋" w:cs="仿宋" w:hint="eastAsia"/>
            <w:lang w:eastAsia="zh-CN"/>
          </w:rPr>
          <w:t>(四)、社交媒体与个人品牌</w:t>
        </w:r>
        <w:r>
          <w:tab/>
        </w:r>
        <w:r>
          <w:fldChar w:fldCharType="begin"/>
        </w:r>
        <w:r>
          <w:instrText xml:space="preserve"> PAGEREF _Toc5512 \h </w:instrText>
        </w:r>
        <w:r>
          <w:fldChar w:fldCharType="separate"/>
        </w:r>
        <w:r>
          <w:t>57</w:t>
        </w:r>
        <w:r>
          <w:fldChar w:fldCharType="end"/>
        </w:r>
      </w:hyperlink>
    </w:p>
    <w:p>
      <w:pPr>
        <w:pStyle w:val="TOC2"/>
        <w:tabs>
          <w:tab w:val="right" w:leader="dot" w:pos="8306"/>
        </w:tabs>
      </w:pPr>
      <w:hyperlink w:anchor="_Toc18260" w:history="1">
        <w:r>
          <w:rPr>
            <w:rFonts w:ascii="仿宋" w:eastAsia="仿宋" w:hAnsi="仿宋" w:cs="仿宋" w:hint="eastAsia"/>
            <w:lang w:eastAsia="zh-CN"/>
          </w:rPr>
          <w:t>(五)、个人品牌的社交媒体传播</w:t>
        </w:r>
        <w:r>
          <w:tab/>
        </w:r>
        <w:r>
          <w:fldChar w:fldCharType="begin"/>
        </w:r>
        <w:r>
          <w:instrText xml:space="preserve"> PAGEREF _Toc18260 \h </w:instrText>
        </w:r>
        <w:r>
          <w:fldChar w:fldCharType="separate"/>
        </w:r>
        <w:r>
          <w:t>58</w:t>
        </w:r>
        <w:r>
          <w:fldChar w:fldCharType="end"/>
        </w:r>
      </w:hyperlink>
    </w:p>
    <w:p>
      <w:pPr>
        <w:pStyle w:val="TOC2"/>
        <w:tabs>
          <w:tab w:val="right" w:leader="dot" w:pos="8306"/>
        </w:tabs>
      </w:pPr>
      <w:hyperlink w:anchor="_Toc21437" w:history="1">
        <w:r>
          <w:rPr>
            <w:rFonts w:ascii="仿宋" w:eastAsia="仿宋" w:hAnsi="仿宋" w:cs="仿宋" w:hint="eastAsia"/>
            <w:lang w:eastAsia="zh-CN"/>
          </w:rPr>
          <w:t>(六)、员工品牌建设与公司形象一致性</w:t>
        </w:r>
        <w:r>
          <w:tab/>
        </w:r>
        <w:r>
          <w:fldChar w:fldCharType="begin"/>
        </w:r>
        <w:r>
          <w:instrText xml:space="preserve"> PAGEREF _Toc21437 \h </w:instrText>
        </w:r>
        <w:r>
          <w:fldChar w:fldCharType="separate"/>
        </w:r>
        <w:r>
          <w:t>59</w:t>
        </w:r>
        <w:r>
          <w:fldChar w:fldCharType="end"/>
        </w:r>
      </w:hyperlink>
    </w:p>
    <w:p>
      <w:pPr>
        <w:pStyle w:val="TOC1"/>
        <w:tabs>
          <w:tab w:val="right" w:leader="dot" w:pos="8306"/>
        </w:tabs>
      </w:pPr>
      <w:hyperlink w:anchor="_Toc27017" w:history="1">
        <w:r>
          <w:rPr>
            <w:rFonts w:ascii="仿宋" w:eastAsia="仿宋" w:hAnsi="仿宋" w:cs="仿宋" w:hint="eastAsia"/>
            <w:lang w:eastAsia="zh-CN"/>
          </w:rPr>
          <w:t>十三、员工多元化与包容性管理</w:t>
        </w:r>
        <w:r>
          <w:tab/>
        </w:r>
        <w:r>
          <w:fldChar w:fldCharType="begin"/>
        </w:r>
        <w:r>
          <w:instrText xml:space="preserve"> PAGEREF _Toc27017 \h </w:instrText>
        </w:r>
        <w:r>
          <w:fldChar w:fldCharType="separate"/>
        </w:r>
        <w:r>
          <w:t>60</w:t>
        </w:r>
        <w:r>
          <w:fldChar w:fldCharType="end"/>
        </w:r>
      </w:hyperlink>
    </w:p>
    <w:p>
      <w:pPr>
        <w:pStyle w:val="TOC2"/>
        <w:tabs>
          <w:tab w:val="right" w:leader="dot" w:pos="8306"/>
        </w:tabs>
      </w:pPr>
      <w:hyperlink w:anchor="_Toc21950" w:history="1">
        <w:r>
          <w:rPr>
            <w:rFonts w:ascii="仿宋" w:eastAsia="仿宋" w:hAnsi="仿宋" w:cs="仿宋" w:hint="eastAsia"/>
            <w:lang w:eastAsia="zh-CN"/>
          </w:rPr>
          <w:t>(一)、员工多元化的价值与挑战</w:t>
        </w:r>
        <w:r>
          <w:tab/>
        </w:r>
        <w:r>
          <w:fldChar w:fldCharType="begin"/>
        </w:r>
        <w:r>
          <w:instrText xml:space="preserve"> PAGEREF _Toc21950 \h </w:instrText>
        </w:r>
        <w:r>
          <w:fldChar w:fldCharType="separate"/>
        </w:r>
        <w:r>
          <w:t>60</w:t>
        </w:r>
        <w:r>
          <w:fldChar w:fldCharType="end"/>
        </w:r>
      </w:hyperlink>
    </w:p>
    <w:p>
      <w:pPr>
        <w:pStyle w:val="TOC2"/>
        <w:tabs>
          <w:tab w:val="right" w:leader="dot" w:pos="8306"/>
        </w:tabs>
      </w:pPr>
      <w:hyperlink w:anchor="_Toc11334" w:history="1">
        <w:r>
          <w:rPr>
            <w:rFonts w:ascii="仿宋" w:eastAsia="仿宋" w:hAnsi="仿宋" w:cs="仿宋" w:hint="eastAsia"/>
            <w:lang w:eastAsia="zh-CN"/>
          </w:rPr>
          <w:t>(二)、员工包容性政策与实践</w:t>
        </w:r>
        <w:r>
          <w:tab/>
        </w:r>
        <w:r>
          <w:fldChar w:fldCharType="begin"/>
        </w:r>
        <w:r>
          <w:instrText xml:space="preserve"> PAGEREF _Toc11334 \h </w:instrText>
        </w:r>
        <w:r>
          <w:fldChar w:fldCharType="separate"/>
        </w:r>
        <w:r>
          <w:t>61</w:t>
        </w:r>
        <w:r>
          <w:fldChar w:fldCharType="end"/>
        </w:r>
      </w:hyperlink>
    </w:p>
    <w:p>
      <w:pPr>
        <w:pStyle w:val="TOC2"/>
        <w:tabs>
          <w:tab w:val="right" w:leader="dot" w:pos="8306"/>
        </w:tabs>
      </w:pPr>
      <w:hyperlink w:anchor="_Toc11112" w:history="1">
        <w:r>
          <w:rPr>
            <w:rFonts w:ascii="仿宋" w:eastAsia="仿宋" w:hAnsi="仿宋" w:cs="仿宋" w:hint="eastAsia"/>
            <w:lang w:eastAsia="zh-CN"/>
          </w:rPr>
          <w:t>(三)、多元与包容性文化的培育与维护</w:t>
        </w:r>
        <w:r>
          <w:tab/>
        </w:r>
        <w:r>
          <w:fldChar w:fldCharType="begin"/>
        </w:r>
        <w:r>
          <w:instrText xml:space="preserve"> PAGEREF _Toc11112 \h </w:instrText>
        </w:r>
        <w:r>
          <w:fldChar w:fldCharType="separate"/>
        </w:r>
        <w:r>
          <w:t>62</w:t>
        </w:r>
        <w:r>
          <w:fldChar w:fldCharType="end"/>
        </w:r>
      </w:hyperlink>
    </w:p>
    <w:p>
      <w:pPr>
        <w:pStyle w:val="TOC1"/>
        <w:tabs>
          <w:tab w:val="right" w:leader="dot" w:pos="8306"/>
        </w:tabs>
      </w:pPr>
      <w:hyperlink w:anchor="_Toc26946" w:history="1">
        <w:r>
          <w:rPr>
            <w:rFonts w:ascii="仿宋" w:eastAsia="仿宋" w:hAnsi="仿宋" w:cs="仿宋" w:hint="eastAsia"/>
            <w:lang w:eastAsia="zh-CN"/>
          </w:rPr>
          <w:t>十四、员工职业发展教育与培训</w:t>
        </w:r>
        <w:r>
          <w:tab/>
        </w:r>
        <w:r>
          <w:fldChar w:fldCharType="begin"/>
        </w:r>
        <w:r>
          <w:instrText xml:space="preserve"> PAGEREF _Toc26946 \h </w:instrText>
        </w:r>
        <w:r>
          <w:fldChar w:fldCharType="separate"/>
        </w:r>
        <w:r>
          <w:t>62</w:t>
        </w:r>
        <w:r>
          <w:fldChar w:fldCharType="end"/>
        </w:r>
      </w:hyperlink>
    </w:p>
    <w:p>
      <w:pPr>
        <w:pStyle w:val="TOC2"/>
        <w:tabs>
          <w:tab w:val="right" w:leader="dot" w:pos="8306"/>
        </w:tabs>
      </w:pPr>
      <w:hyperlink w:anchor="_Toc29600" w:history="1">
        <w:r>
          <w:rPr>
            <w:rFonts w:ascii="仿宋" w:eastAsia="仿宋" w:hAnsi="仿宋" w:cs="仿宋" w:hint="eastAsia"/>
            <w:lang w:eastAsia="zh-CN"/>
          </w:rPr>
          <w:t>(一)、职业发展教育的目标与实施策略</w:t>
        </w:r>
        <w:r>
          <w:tab/>
        </w:r>
        <w:r>
          <w:fldChar w:fldCharType="begin"/>
        </w:r>
        <w:r>
          <w:instrText xml:space="preserve"> PAGEREF _Toc29600 \h </w:instrText>
        </w:r>
        <w:r>
          <w:fldChar w:fldCharType="separate"/>
        </w:r>
        <w:r>
          <w:t>62</w:t>
        </w:r>
        <w:r>
          <w:fldChar w:fldCharType="end"/>
        </w:r>
      </w:hyperlink>
    </w:p>
    <w:p>
      <w:pPr>
        <w:pStyle w:val="TOC2"/>
        <w:tabs>
          <w:tab w:val="right" w:leader="dot" w:pos="8306"/>
        </w:tabs>
      </w:pPr>
      <w:hyperlink w:anchor="_Toc26549" w:history="1">
        <w:r>
          <w:rPr>
            <w:rFonts w:ascii="仿宋" w:eastAsia="仿宋" w:hAnsi="仿宋" w:cs="仿宋" w:hint="eastAsia"/>
            <w:lang w:eastAsia="zh-CN"/>
          </w:rPr>
          <w:t>(二)、培训计划的设计与实施步骤</w:t>
        </w:r>
        <w:r>
          <w:tab/>
        </w:r>
        <w:r>
          <w:fldChar w:fldCharType="begin"/>
        </w:r>
        <w:r>
          <w:instrText xml:space="preserve"> PAGEREF _Toc26549 \h </w:instrText>
        </w:r>
        <w:r>
          <w:fldChar w:fldCharType="separate"/>
        </w:r>
        <w:r>
          <w:t>63</w:t>
        </w:r>
        <w:r>
          <w:fldChar w:fldCharType="end"/>
        </w:r>
      </w:hyperlink>
    </w:p>
    <w:p>
      <w:pPr>
        <w:pStyle w:val="TOC2"/>
        <w:tabs>
          <w:tab w:val="right" w:leader="dot" w:pos="8306"/>
        </w:tabs>
      </w:pPr>
      <w:hyperlink w:anchor="_Toc29977" w:history="1">
        <w:r>
          <w:rPr>
            <w:rFonts w:ascii="仿宋" w:eastAsia="仿宋" w:hAnsi="仿宋" w:cs="仿宋" w:hint="eastAsia"/>
            <w:lang w:eastAsia="zh-CN"/>
          </w:rPr>
          <w:t>(三)、培训效果的评估与反馈机制</w:t>
        </w:r>
        <w:r>
          <w:tab/>
        </w:r>
        <w:r>
          <w:fldChar w:fldCharType="begin"/>
        </w:r>
        <w:r>
          <w:instrText xml:space="preserve"> PAGEREF _Toc29977 \h </w:instrText>
        </w:r>
        <w:r>
          <w:fldChar w:fldCharType="separate"/>
        </w:r>
        <w:r>
          <w:t>64</w:t>
        </w:r>
        <w:r>
          <w:fldChar w:fldCharType="end"/>
        </w:r>
      </w:hyperlink>
    </w:p>
    <w:p>
      <w:pPr>
        <w:pStyle w:val="TOC1"/>
        <w:tabs>
          <w:tab w:val="right" w:leader="dot" w:pos="8306"/>
        </w:tabs>
      </w:pPr>
      <w:hyperlink w:anchor="_Toc26228" w:history="1">
        <w:r>
          <w:rPr>
            <w:rFonts w:ascii="仿宋" w:eastAsia="仿宋" w:hAnsi="仿宋" w:cs="仿宋" w:hint="eastAsia"/>
            <w:lang w:eastAsia="zh-CN"/>
          </w:rPr>
          <w:t>十五、第四十八章员工环保与可持续发展</w:t>
        </w:r>
        <w:r>
          <w:tab/>
        </w:r>
        <w:r>
          <w:fldChar w:fldCharType="begin"/>
        </w:r>
        <w:r>
          <w:instrText xml:space="preserve"> PAGEREF _Toc26228 \h </w:instrText>
        </w:r>
        <w:r>
          <w:fldChar w:fldCharType="separate"/>
        </w:r>
        <w:r>
          <w:t>65</w:t>
        </w:r>
        <w:r>
          <w:fldChar w:fldCharType="end"/>
        </w:r>
      </w:hyperlink>
    </w:p>
    <w:p>
      <w:pPr>
        <w:pStyle w:val="TOC2"/>
        <w:tabs>
          <w:tab w:val="right" w:leader="dot" w:pos="8306"/>
        </w:tabs>
      </w:pPr>
      <w:hyperlink w:anchor="_Toc636" w:history="1">
        <w:r>
          <w:rPr>
            <w:rFonts w:ascii="仿宋" w:eastAsia="仿宋" w:hAnsi="仿宋" w:cs="仿宋" w:hint="eastAsia"/>
            <w:lang w:eastAsia="zh-CN"/>
          </w:rPr>
          <w:t>(一)、环保意识与培训</w:t>
        </w:r>
        <w:r>
          <w:tab/>
        </w:r>
        <w:r>
          <w:fldChar w:fldCharType="begin"/>
        </w:r>
        <w:r>
          <w:instrText xml:space="preserve"> PAGEREF _Toc636 \h </w:instrText>
        </w:r>
        <w:r>
          <w:fldChar w:fldCharType="separate"/>
        </w:r>
        <w:r>
          <w:t>65</w:t>
        </w:r>
        <w:r>
          <w:fldChar w:fldCharType="end"/>
        </w:r>
      </w:hyperlink>
    </w:p>
    <w:p>
      <w:pPr>
        <w:pStyle w:val="TOC2"/>
        <w:tabs>
          <w:tab w:val="right" w:leader="dot" w:pos="8306"/>
        </w:tabs>
      </w:pPr>
      <w:hyperlink w:anchor="_Toc26632" w:history="1">
        <w:r>
          <w:rPr>
            <w:rFonts w:ascii="仿宋" w:eastAsia="仿宋" w:hAnsi="仿宋" w:cs="仿宋" w:hint="eastAsia"/>
            <w:lang w:eastAsia="zh-CN"/>
          </w:rPr>
          <w:t>(二)、公司环保文化的传播</w:t>
        </w:r>
        <w:r>
          <w:tab/>
        </w:r>
        <w:r>
          <w:fldChar w:fldCharType="begin"/>
        </w:r>
        <w:r>
          <w:instrText xml:space="preserve"> PAGEREF _Toc26632 \h </w:instrText>
        </w:r>
        <w:r>
          <w:fldChar w:fldCharType="separate"/>
        </w:r>
        <w:r>
          <w:t>66</w:t>
        </w:r>
        <w:r>
          <w:fldChar w:fldCharType="end"/>
        </w:r>
      </w:hyperlink>
    </w:p>
    <w:p>
      <w:pPr>
        <w:pStyle w:val="TOC2"/>
        <w:tabs>
          <w:tab w:val="right" w:leader="dot" w:pos="8306"/>
        </w:tabs>
      </w:pPr>
      <w:hyperlink w:anchor="_Toc11435" w:history="1">
        <w:r>
          <w:rPr>
            <w:rFonts w:ascii="仿宋" w:eastAsia="仿宋" w:hAnsi="仿宋" w:cs="仿宋" w:hint="eastAsia"/>
            <w:lang w:eastAsia="zh-CN"/>
          </w:rPr>
          <w:t>(三)、员工参与的环保培训</w:t>
        </w:r>
        <w:r>
          <w:tab/>
        </w:r>
        <w:r>
          <w:fldChar w:fldCharType="begin"/>
        </w:r>
        <w:r>
          <w:instrText xml:space="preserve"> PAGEREF _Toc11435 \h </w:instrText>
        </w:r>
        <w:r>
          <w:fldChar w:fldCharType="separate"/>
        </w:r>
        <w:r>
          <w:t>67</w:t>
        </w:r>
        <w:r>
          <w:fldChar w:fldCharType="end"/>
        </w:r>
      </w:hyperlink>
    </w:p>
    <w:p>
      <w:pPr>
        <w:pStyle w:val="TOC2"/>
        <w:tabs>
          <w:tab w:val="right" w:leader="dot" w:pos="8306"/>
        </w:tabs>
      </w:pPr>
      <w:hyperlink w:anchor="_Toc22618" w:history="1">
        <w:r>
          <w:rPr>
            <w:rFonts w:ascii="仿宋" w:eastAsia="仿宋" w:hAnsi="仿宋" w:cs="仿宋" w:hint="eastAsia"/>
            <w:lang w:eastAsia="zh-CN"/>
          </w:rPr>
          <w:t>(四)、可持续发展目标与实践</w:t>
        </w:r>
        <w:r>
          <w:tab/>
        </w:r>
        <w:r>
          <w:fldChar w:fldCharType="begin"/>
        </w:r>
        <w:r>
          <w:instrText xml:space="preserve"> PAGEREF _Toc22618 \h </w:instrText>
        </w:r>
        <w:r>
          <w:fldChar w:fldCharType="separate"/>
        </w:r>
        <w:r>
          <w:t>68</w:t>
        </w:r>
        <w:r>
          <w:fldChar w:fldCharType="end"/>
        </w:r>
      </w:hyperlink>
    </w:p>
    <w:p>
      <w:pPr>
        <w:pStyle w:val="TOC2"/>
        <w:tabs>
          <w:tab w:val="right" w:leader="dot" w:pos="8306"/>
        </w:tabs>
      </w:pPr>
      <w:hyperlink w:anchor="_Toc7218" w:history="1">
        <w:r>
          <w:rPr>
            <w:rFonts w:ascii="仿宋" w:eastAsia="仿宋" w:hAnsi="仿宋" w:cs="仿宋" w:hint="eastAsia"/>
            <w:lang w:eastAsia="zh-CN"/>
          </w:rPr>
          <w:t>(五)、员工参与可持续项目</w:t>
        </w:r>
        <w:r>
          <w:tab/>
        </w:r>
        <w:r>
          <w:fldChar w:fldCharType="begin"/>
        </w:r>
        <w:r>
          <w:instrText xml:space="preserve"> PAGEREF _Toc7218 \h </w:instrText>
        </w:r>
        <w:r>
          <w:fldChar w:fldCharType="separate"/>
        </w:r>
        <w:r>
          <w:t>69</w:t>
        </w:r>
        <w:r>
          <w:fldChar w:fldCharType="end"/>
        </w:r>
      </w:hyperlink>
    </w:p>
    <w:p>
      <w:pPr>
        <w:pStyle w:val="TOC2"/>
        <w:tabs>
          <w:tab w:val="right" w:leader="dot" w:pos="8306"/>
        </w:tabs>
      </w:pPr>
      <w:hyperlink w:anchor="_Toc8431" w:history="1">
        <w:r>
          <w:rPr>
            <w:rFonts w:ascii="仿宋" w:eastAsia="仿宋" w:hAnsi="仿宋" w:cs="仿宋" w:hint="eastAsia"/>
            <w:lang w:eastAsia="zh-CN"/>
          </w:rPr>
          <w:t>(六)、公司可持续发展的战略规划</w:t>
        </w:r>
        <w:r>
          <w:tab/>
        </w:r>
        <w:r>
          <w:fldChar w:fldCharType="begin"/>
        </w:r>
        <w:r>
          <w:instrText xml:space="preserve"> PAGEREF _Toc8431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航空氦(HE)光泵磁力仪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1263"/>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106"/>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了解当前和未来的职业市场趋势，以及所处航空氦(HE)光泵磁力仪行业的发展方向，有助于调整个人的职业规划，确保与市场需求保持一致。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5089"/>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航空氦(HE)光泵磁力仪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5841"/>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3423"/>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建立一个职业发展资源中心，集中提供各类有关职业发展的信息和工具，有助于员工更便捷地获取所需的资源。这可以包括在线平台、内部文档、航空氦(HE)光泵磁力仪行业报告等。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8651"/>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889"/>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航空氦(HE)光泵磁力仪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投资于员工的技能培训，确保他们具备未来工作所需的新技能。与航空氦(HE)光泵磁力仪行业专业机构建立合作关系，提供最新的航空氦(HE)光泵磁力仪行业培训。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1548"/>
      <w:r>
        <w:rPr>
          <w:rFonts w:ascii="仿宋" w:eastAsia="仿宋" w:hAnsi="仿宋" w:cs="仿宋" w:hint="eastAsia"/>
          <w:sz w:val="28"/>
          <w:lang w:eastAsia="zh-CN"/>
        </w:rPr>
        <w:t>二、第七章员工培训与发展</w:t>
      </w:r>
      <w:bookmarkEnd w:id="9"/>
    </w:p>
    <w:p>
      <w:pPr>
        <w:pStyle w:val="Heading2"/>
        <w:rPr>
          <w:rFonts w:ascii="仿宋" w:eastAsia="仿宋" w:hAnsi="仿宋" w:cs="仿宋" w:hint="eastAsia"/>
          <w:lang w:eastAsia="zh-CN"/>
        </w:rPr>
      </w:pPr>
      <w:bookmarkStart w:id="10" w:name="_Toc15172"/>
      <w:r>
        <w:rPr>
          <w:rFonts w:ascii="仿宋" w:eastAsia="仿宋" w:hAnsi="仿宋" w:cs="仿宋" w:hint="eastAsia"/>
          <w:lang w:eastAsia="zh-CN"/>
        </w:rPr>
        <w:t>(一)、培训需求分析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1" w:name="_Toc1969"/>
      <w:r>
        <w:rPr>
          <w:rFonts w:ascii="仿宋" w:eastAsia="仿宋" w:hAnsi="仿宋" w:cs="仿宋" w:hint="eastAsia"/>
          <w:sz w:val="28"/>
          <w:lang w:eastAsia="zh-CN"/>
        </w:rPr>
        <w:t>(二)、培训计划制定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2" w:name="_Toc7911"/>
      <w:r>
        <w:rPr>
          <w:rFonts w:ascii="仿宋" w:eastAsia="仿宋" w:hAnsi="仿宋" w:cs="仿宋" w:hint="eastAsia"/>
          <w:sz w:val="28"/>
          <w:lang w:eastAsia="zh-CN"/>
        </w:rPr>
        <w:t>(三)、培训实施与评估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3" w:name="_Toc65"/>
      <w:r>
        <w:rPr>
          <w:rFonts w:ascii="仿宋" w:eastAsia="仿宋" w:hAnsi="仿宋" w:cs="仿宋" w:hint="eastAsia"/>
          <w:sz w:val="28"/>
          <w:lang w:eastAsia="zh-CN"/>
        </w:rPr>
        <w:t>(四)、持续学习与专业发展支持</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提供灵活的在线学习平台，使员工可以随时随地获取各类学习资源。这包括航空氦(HE)光泵磁力仪行业报告、网络课程、研讨会等，帮助员工自主学习和获取最新的专业知识。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鼓励并支持员工获取相关的专业认证，例如航空氦(HE)光泵磁力仪行业认可的证书或资格。组织可以提供学习资源、报名费用支持等，以激发员工的学习积极性。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定期组织专业培训活动，邀请航空氦(HE)光泵磁力仪行业专家或内外部讲师进行知识分享和培训。这有助于员工深入了解航空氦(HE)光泵磁力仪行业趋势，拓展视野，提高综合素质。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建立知识管理平台，鼓励员工分享经验、航空氦(HE)光泵磁力仪行业见解和学习心得。这有助于构建学习型组织，促使知识在团队内部流动和共享。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4" w:name="_Toc20979"/>
      <w:r>
        <w:rPr>
          <w:rFonts w:ascii="仿宋" w:eastAsia="仿宋" w:hAnsi="仿宋" w:cs="仿宋" w:hint="eastAsia"/>
          <w:sz w:val="28"/>
          <w:lang w:eastAsia="zh-CN"/>
        </w:rPr>
        <w:t>三、公司简介</w:t>
      </w:r>
      <w:bookmarkEnd w:id="14"/>
    </w:p>
    <w:p>
      <w:pPr>
        <w:pStyle w:val="Heading2"/>
        <w:rPr>
          <w:rFonts w:ascii="仿宋" w:eastAsia="仿宋" w:hAnsi="仿宋" w:cs="仿宋" w:hint="eastAsia"/>
          <w:lang w:eastAsia="zh-CN"/>
        </w:rPr>
      </w:pPr>
      <w:bookmarkStart w:id="15" w:name="_Toc31630"/>
      <w:r>
        <w:rPr>
          <w:rFonts w:ascii="仿宋" w:eastAsia="仿宋" w:hAnsi="仿宋" w:cs="仿宋" w:hint="eastAsia"/>
          <w:lang w:eastAsia="zh-CN"/>
        </w:rPr>
        <w:t>(一)、公司基本信息</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6" w:name="_Toc25303"/>
      <w:r>
        <w:rPr>
          <w:rFonts w:ascii="仿宋" w:eastAsia="仿宋" w:hAnsi="仿宋" w:cs="仿宋" w:hint="eastAsia"/>
          <w:sz w:val="28"/>
          <w:lang w:eastAsia="zh-CN"/>
        </w:rPr>
        <w:t>(二)、公司简介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航空氦(HE)光泵磁力仪 项目公司是一家致力于 航空氦(HE)光泵磁力仪航空氦(HE)光泵磁力仪行业的公司，成立于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航空氦(HE)光泵磁力仪</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提升航空氦(HE)光泵磁力仪航空氦(HE)光泵磁力仪行业的整体水平。公司的愿景是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航空氦(HE)光泵磁力仪</w:t>
      </w:r>
      <w:r>
        <w:rPr>
          <w:rFonts w:ascii="仿宋" w:eastAsia="仿宋" w:hAnsi="仿宋" w:cs="仿宋" w:hint="eastAsia"/>
          <w:sz w:val="28"/>
          <w:lang w:eastAsia="zh-CN"/>
        </w:rPr>
        <w:t xml:space="preserve"> 中的领军企业，引领航空氦(HE)光泵磁力仪行业未来的发展方向。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航空氦(HE)光泵磁力仪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7" w:name="_Toc32"/>
      <w:r>
        <w:rPr>
          <w:rFonts w:ascii="仿宋" w:eastAsia="仿宋" w:hAnsi="仿宋" w:cs="仿宋" w:hint="eastAsia"/>
          <w:sz w:val="28"/>
          <w:lang w:eastAsia="zh-CN"/>
        </w:rPr>
        <w:t>(三)、核心人员介绍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在市场拓展和品牌建设方面具有丰富经验，致力于提升公司在航空氦(HE)光泵磁力仪行业中的市场份额。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XXXX年XX月至今，加入公司担任技术总监，负责产品研发和创新项目管理。具备深厚的技术功底和团队领导能力，对航空氦(HE)光泵磁力仪行业技术发展有深刻见解。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8" w:name="_Toc28807"/>
      <w:r>
        <w:rPr>
          <w:rFonts w:ascii="仿宋" w:eastAsia="仿宋" w:hAnsi="仿宋" w:cs="仿宋" w:hint="eastAsia"/>
          <w:sz w:val="28"/>
          <w:lang w:eastAsia="zh-CN"/>
        </w:rPr>
        <w:t>四、薪酬制度管理</w:t>
      </w:r>
      <w:bookmarkEnd w:id="18"/>
    </w:p>
    <w:p>
      <w:pPr>
        <w:pStyle w:val="Heading2"/>
        <w:rPr>
          <w:rFonts w:ascii="仿宋" w:eastAsia="仿宋" w:hAnsi="仿宋" w:cs="仿宋" w:hint="eastAsia"/>
          <w:lang w:eastAsia="zh-CN"/>
        </w:rPr>
      </w:pPr>
      <w:bookmarkStart w:id="19" w:name="_Toc16763"/>
      <w:r>
        <w:rPr>
          <w:rFonts w:ascii="仿宋" w:eastAsia="仿宋" w:hAnsi="仿宋" w:cs="仿宋" w:hint="eastAsia"/>
          <w:lang w:eastAsia="zh-CN"/>
        </w:rPr>
        <w:t>(一)、薪酬管理制度</w:t>
      </w:r>
      <w:bookmarkEnd w:id="19"/>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航空氦(HE)光泵磁力仪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14163"/>
      <w:r>
        <w:rPr>
          <w:rFonts w:ascii="仿宋" w:eastAsia="仿宋" w:hAnsi="仿宋" w:cs="仿宋" w:hint="eastAsia"/>
          <w:sz w:val="28"/>
          <w:lang w:eastAsia="zh-CN"/>
        </w:rPr>
        <w:t>(二)、奖金制度的制定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奖励员工参与和完成相关技能培训，提高员工的专业素养。设立明确的培训计划和奖金发放标准，鼓励员工持续学习和提升自身技能，以适应市场和航空氦(HE)光泵磁力仪行业的变化。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8198"/>
      <w:r>
        <w:rPr>
          <w:rFonts w:ascii="仿宋" w:eastAsia="仿宋" w:hAnsi="仿宋" w:cs="仿宋" w:hint="eastAsia"/>
          <w:sz w:val="28"/>
          <w:lang w:eastAsia="zh-CN"/>
        </w:rPr>
        <w:t>(三)、岗位薪酬体系设计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2" w:name="_Toc18764"/>
      <w:r>
        <w:rPr>
          <w:rFonts w:ascii="仿宋" w:eastAsia="仿宋" w:hAnsi="仿宋" w:cs="仿宋" w:hint="eastAsia"/>
          <w:sz w:val="28"/>
          <w:lang w:eastAsia="zh-CN"/>
        </w:rPr>
        <w:t>(四)、绩效薪酬体系设计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https://d.book118.com/018123115003006032</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航空氦(HE)光泵磁力仪相关行业公司员工职业生涯规划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CD1AE0"/>
    <w:rsid w:val="0CCD1A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018123115003006032"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2023-12-13T00:50:00Z</dcterms:created>
  <dcterms:modified xsi:type="dcterms:W3CDTF">2023-12-13T00:50:27Z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CF795340B90E4DA79C8C782D55517DC0_11</vt:lpwstr>
  </property>
  <property fmtid="{D5CDD505-2E9C-101B-9397-08002B2CF9AE}" pid="3" name="KSOProductBuildVer">
    <vt:lpwstr>2052-12.1.0.15712</vt:lpwstr>
  </property>
</Properties>
</file>