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组合开关项目规划设计蓝图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50" w:history="1">
        <w:r>
          <w:rPr>
            <w:rFonts w:ascii="仿宋" w:eastAsia="仿宋" w:hAnsi="仿宋" w:cs="仿宋" w:hint="eastAsia"/>
            <w:lang w:eastAsia="zh-CN"/>
          </w:rPr>
          <w:t>前言</w:t>
        </w:r>
        <w:r>
          <w:tab/>
        </w:r>
        <w:r>
          <w:fldChar w:fldCharType="begin"/>
        </w:r>
        <w:r>
          <w:instrText xml:space="preserve"> PAGEREF _Toc25450 \h </w:instrText>
        </w:r>
        <w:r>
          <w:fldChar w:fldCharType="separate"/>
        </w:r>
        <w:r>
          <w:t>3</w:t>
        </w:r>
        <w:r>
          <w:fldChar w:fldCharType="end"/>
        </w:r>
      </w:hyperlink>
    </w:p>
    <w:p>
      <w:pPr>
        <w:pStyle w:val="TOC1"/>
        <w:tabs>
          <w:tab w:val="right" w:leader="dot" w:pos="8306"/>
        </w:tabs>
      </w:pPr>
      <w:hyperlink w:anchor="_Toc3654" w:history="1">
        <w:r>
          <w:rPr>
            <w:rFonts w:ascii="仿宋" w:eastAsia="仿宋" w:hAnsi="仿宋" w:cs="仿宋" w:hint="eastAsia"/>
            <w:lang w:eastAsia="zh-CN"/>
          </w:rPr>
          <w:t>一、工艺说明</w:t>
        </w:r>
        <w:r>
          <w:tab/>
        </w:r>
        <w:r>
          <w:fldChar w:fldCharType="begin"/>
        </w:r>
        <w:r>
          <w:instrText xml:space="preserve"> PAGEREF _Toc3654 \h </w:instrText>
        </w:r>
        <w:r>
          <w:fldChar w:fldCharType="separate"/>
        </w:r>
        <w:r>
          <w:t>3</w:t>
        </w:r>
        <w:r>
          <w:fldChar w:fldCharType="end"/>
        </w:r>
      </w:hyperlink>
    </w:p>
    <w:p>
      <w:pPr>
        <w:pStyle w:val="TOC2"/>
        <w:tabs>
          <w:tab w:val="right" w:leader="dot" w:pos="8306"/>
        </w:tabs>
      </w:pPr>
      <w:hyperlink w:anchor="_Toc12436" w:history="1">
        <w:r>
          <w:rPr>
            <w:rFonts w:ascii="仿宋" w:eastAsia="仿宋" w:hAnsi="仿宋" w:cs="仿宋" w:hint="eastAsia"/>
            <w:lang w:eastAsia="zh-CN"/>
          </w:rPr>
          <w:t>(一)、技术管理特点</w:t>
        </w:r>
        <w:r>
          <w:tab/>
        </w:r>
        <w:r>
          <w:fldChar w:fldCharType="begin"/>
        </w:r>
        <w:r>
          <w:instrText xml:space="preserve"> PAGEREF _Toc12436 \h </w:instrText>
        </w:r>
        <w:r>
          <w:fldChar w:fldCharType="separate"/>
        </w:r>
        <w:r>
          <w:t>3</w:t>
        </w:r>
        <w:r>
          <w:fldChar w:fldCharType="end"/>
        </w:r>
      </w:hyperlink>
    </w:p>
    <w:p>
      <w:pPr>
        <w:pStyle w:val="TOC2"/>
        <w:tabs>
          <w:tab w:val="right" w:leader="dot" w:pos="8306"/>
        </w:tabs>
      </w:pPr>
      <w:hyperlink w:anchor="_Toc29558" w:history="1">
        <w:r>
          <w:rPr>
            <w:rFonts w:ascii="仿宋" w:eastAsia="仿宋" w:hAnsi="仿宋" w:cs="仿宋" w:hint="eastAsia"/>
            <w:lang w:eastAsia="zh-CN"/>
          </w:rPr>
          <w:t>(二)、组合开关项目工艺技术设计方案</w:t>
        </w:r>
        <w:r>
          <w:tab/>
        </w:r>
        <w:r>
          <w:fldChar w:fldCharType="begin"/>
        </w:r>
        <w:r>
          <w:instrText xml:space="preserve"> PAGEREF _Toc29558 \h </w:instrText>
        </w:r>
        <w:r>
          <w:fldChar w:fldCharType="separate"/>
        </w:r>
        <w:r>
          <w:t>4</w:t>
        </w:r>
        <w:r>
          <w:fldChar w:fldCharType="end"/>
        </w:r>
      </w:hyperlink>
    </w:p>
    <w:p>
      <w:pPr>
        <w:pStyle w:val="TOC2"/>
        <w:tabs>
          <w:tab w:val="right" w:leader="dot" w:pos="8306"/>
        </w:tabs>
      </w:pPr>
      <w:hyperlink w:anchor="_Toc13855" w:history="1">
        <w:r>
          <w:rPr>
            <w:rFonts w:ascii="仿宋" w:eastAsia="仿宋" w:hAnsi="仿宋" w:cs="仿宋" w:hint="eastAsia"/>
            <w:lang w:eastAsia="zh-CN"/>
          </w:rPr>
          <w:t>(三)、设备选型方案</w:t>
        </w:r>
        <w:r>
          <w:tab/>
        </w:r>
        <w:r>
          <w:fldChar w:fldCharType="begin"/>
        </w:r>
        <w:r>
          <w:instrText xml:space="preserve"> PAGEREF _Toc13855 \h </w:instrText>
        </w:r>
        <w:r>
          <w:fldChar w:fldCharType="separate"/>
        </w:r>
        <w:r>
          <w:t>5</w:t>
        </w:r>
        <w:r>
          <w:fldChar w:fldCharType="end"/>
        </w:r>
      </w:hyperlink>
    </w:p>
    <w:p>
      <w:pPr>
        <w:pStyle w:val="TOC1"/>
        <w:tabs>
          <w:tab w:val="right" w:leader="dot" w:pos="8306"/>
        </w:tabs>
      </w:pPr>
      <w:hyperlink w:anchor="_Toc29219" w:history="1">
        <w:r>
          <w:rPr>
            <w:rFonts w:ascii="仿宋" w:eastAsia="仿宋" w:hAnsi="仿宋" w:cs="仿宋" w:hint="eastAsia"/>
            <w:lang w:eastAsia="zh-CN"/>
          </w:rPr>
          <w:t>二、组合开关项目可持续发展</w:t>
        </w:r>
        <w:r>
          <w:tab/>
        </w:r>
        <w:r>
          <w:fldChar w:fldCharType="begin"/>
        </w:r>
        <w:r>
          <w:instrText xml:space="preserve"> PAGEREF _Toc29219 \h </w:instrText>
        </w:r>
        <w:r>
          <w:fldChar w:fldCharType="separate"/>
        </w:r>
        <w:r>
          <w:t>7</w:t>
        </w:r>
        <w:r>
          <w:fldChar w:fldCharType="end"/>
        </w:r>
      </w:hyperlink>
    </w:p>
    <w:p>
      <w:pPr>
        <w:pStyle w:val="TOC2"/>
        <w:tabs>
          <w:tab w:val="right" w:leader="dot" w:pos="8306"/>
        </w:tabs>
      </w:pPr>
      <w:hyperlink w:anchor="_Toc76" w:history="1">
        <w:r>
          <w:rPr>
            <w:rFonts w:ascii="仿宋" w:eastAsia="仿宋" w:hAnsi="仿宋" w:cs="仿宋" w:hint="eastAsia"/>
            <w:lang w:eastAsia="zh-CN"/>
          </w:rPr>
          <w:t>(一)、可持续战略与实践</w:t>
        </w:r>
        <w:r>
          <w:tab/>
        </w:r>
        <w:r>
          <w:fldChar w:fldCharType="begin"/>
        </w:r>
        <w:r>
          <w:instrText xml:space="preserve"> PAGEREF _Toc76 \h </w:instrText>
        </w:r>
        <w:r>
          <w:fldChar w:fldCharType="separate"/>
        </w:r>
        <w:r>
          <w:t>7</w:t>
        </w:r>
        <w:r>
          <w:fldChar w:fldCharType="end"/>
        </w:r>
      </w:hyperlink>
    </w:p>
    <w:p>
      <w:pPr>
        <w:pStyle w:val="TOC2"/>
        <w:tabs>
          <w:tab w:val="right" w:leader="dot" w:pos="8306"/>
        </w:tabs>
      </w:pPr>
      <w:hyperlink w:anchor="_Toc25758" w:history="1">
        <w:r>
          <w:rPr>
            <w:rFonts w:ascii="仿宋" w:eastAsia="仿宋" w:hAnsi="仿宋" w:cs="仿宋" w:hint="eastAsia"/>
            <w:lang w:eastAsia="zh-CN"/>
          </w:rPr>
          <w:t>(二)、环保与社会责任</w:t>
        </w:r>
        <w:r>
          <w:tab/>
        </w:r>
        <w:r>
          <w:fldChar w:fldCharType="begin"/>
        </w:r>
        <w:r>
          <w:instrText xml:space="preserve"> PAGEREF _Toc25758 \h </w:instrText>
        </w:r>
        <w:r>
          <w:fldChar w:fldCharType="separate"/>
        </w:r>
        <w:r>
          <w:t>7</w:t>
        </w:r>
        <w:r>
          <w:fldChar w:fldCharType="end"/>
        </w:r>
      </w:hyperlink>
    </w:p>
    <w:p>
      <w:pPr>
        <w:pStyle w:val="TOC1"/>
        <w:tabs>
          <w:tab w:val="right" w:leader="dot" w:pos="8306"/>
        </w:tabs>
      </w:pPr>
      <w:hyperlink w:anchor="_Toc19190" w:history="1">
        <w:r>
          <w:rPr>
            <w:rFonts w:ascii="仿宋" w:eastAsia="仿宋" w:hAnsi="仿宋" w:cs="仿宋" w:hint="eastAsia"/>
            <w:lang w:eastAsia="zh-CN"/>
          </w:rPr>
          <w:t>三、组合开关项目文档管理</w:t>
        </w:r>
        <w:r>
          <w:tab/>
        </w:r>
        <w:r>
          <w:fldChar w:fldCharType="begin"/>
        </w:r>
        <w:r>
          <w:instrText xml:space="preserve"> PAGEREF _Toc19190 \h </w:instrText>
        </w:r>
        <w:r>
          <w:fldChar w:fldCharType="separate"/>
        </w:r>
        <w:r>
          <w:t>8</w:t>
        </w:r>
        <w:r>
          <w:fldChar w:fldCharType="end"/>
        </w:r>
      </w:hyperlink>
    </w:p>
    <w:p>
      <w:pPr>
        <w:pStyle w:val="TOC2"/>
        <w:tabs>
          <w:tab w:val="right" w:leader="dot" w:pos="8306"/>
        </w:tabs>
      </w:pPr>
      <w:hyperlink w:anchor="_Toc24314" w:history="1">
        <w:r>
          <w:rPr>
            <w:rFonts w:ascii="仿宋" w:eastAsia="仿宋" w:hAnsi="仿宋" w:cs="仿宋" w:hint="eastAsia"/>
            <w:lang w:eastAsia="zh-CN"/>
          </w:rPr>
          <w:t>(一)、文档编制与审查</w:t>
        </w:r>
        <w:r>
          <w:tab/>
        </w:r>
        <w:r>
          <w:fldChar w:fldCharType="begin"/>
        </w:r>
        <w:r>
          <w:instrText xml:space="preserve"> PAGEREF _Toc24314 \h </w:instrText>
        </w:r>
        <w:r>
          <w:fldChar w:fldCharType="separate"/>
        </w:r>
        <w:r>
          <w:t>8</w:t>
        </w:r>
        <w:r>
          <w:fldChar w:fldCharType="end"/>
        </w:r>
      </w:hyperlink>
    </w:p>
    <w:p>
      <w:pPr>
        <w:pStyle w:val="TOC2"/>
        <w:tabs>
          <w:tab w:val="right" w:leader="dot" w:pos="8306"/>
        </w:tabs>
      </w:pPr>
      <w:hyperlink w:anchor="_Toc2805" w:history="1">
        <w:r>
          <w:rPr>
            <w:rFonts w:ascii="仿宋" w:eastAsia="仿宋" w:hAnsi="仿宋" w:cs="仿宋" w:hint="eastAsia"/>
            <w:lang w:eastAsia="zh-CN"/>
          </w:rPr>
          <w:t>(二)、文档发布与分发</w:t>
        </w:r>
        <w:r>
          <w:tab/>
        </w:r>
        <w:r>
          <w:fldChar w:fldCharType="begin"/>
        </w:r>
        <w:r>
          <w:instrText xml:space="preserve"> PAGEREF _Toc2805 \h </w:instrText>
        </w:r>
        <w:r>
          <w:fldChar w:fldCharType="separate"/>
        </w:r>
        <w:r>
          <w:t>10</w:t>
        </w:r>
        <w:r>
          <w:fldChar w:fldCharType="end"/>
        </w:r>
      </w:hyperlink>
    </w:p>
    <w:p>
      <w:pPr>
        <w:pStyle w:val="TOC2"/>
        <w:tabs>
          <w:tab w:val="right" w:leader="dot" w:pos="8306"/>
        </w:tabs>
      </w:pPr>
      <w:hyperlink w:anchor="_Toc22367" w:history="1">
        <w:r>
          <w:rPr>
            <w:rFonts w:ascii="仿宋" w:eastAsia="仿宋" w:hAnsi="仿宋" w:cs="仿宋" w:hint="eastAsia"/>
            <w:lang w:eastAsia="zh-CN"/>
          </w:rPr>
          <w:t>(三)、文档存档与归档</w:t>
        </w:r>
        <w:r>
          <w:tab/>
        </w:r>
        <w:r>
          <w:fldChar w:fldCharType="begin"/>
        </w:r>
        <w:r>
          <w:instrText xml:space="preserve"> PAGEREF _Toc22367 \h </w:instrText>
        </w:r>
        <w:r>
          <w:fldChar w:fldCharType="separate"/>
        </w:r>
        <w:r>
          <w:t>10</w:t>
        </w:r>
        <w:r>
          <w:fldChar w:fldCharType="end"/>
        </w:r>
      </w:hyperlink>
    </w:p>
    <w:p>
      <w:pPr>
        <w:pStyle w:val="TOC1"/>
        <w:tabs>
          <w:tab w:val="right" w:leader="dot" w:pos="8306"/>
        </w:tabs>
      </w:pPr>
      <w:hyperlink w:anchor="_Toc10179" w:history="1">
        <w:r>
          <w:rPr>
            <w:rFonts w:ascii="仿宋" w:eastAsia="仿宋" w:hAnsi="仿宋" w:cs="仿宋" w:hint="eastAsia"/>
            <w:lang w:eastAsia="zh-CN"/>
          </w:rPr>
          <w:t>四、产品规划分析</w:t>
        </w:r>
        <w:r>
          <w:tab/>
        </w:r>
        <w:r>
          <w:fldChar w:fldCharType="begin"/>
        </w:r>
        <w:r>
          <w:instrText xml:space="preserve"> PAGEREF _Toc10179 \h </w:instrText>
        </w:r>
        <w:r>
          <w:fldChar w:fldCharType="separate"/>
        </w:r>
        <w:r>
          <w:t>12</w:t>
        </w:r>
        <w:r>
          <w:fldChar w:fldCharType="end"/>
        </w:r>
      </w:hyperlink>
    </w:p>
    <w:p>
      <w:pPr>
        <w:pStyle w:val="TOC2"/>
        <w:tabs>
          <w:tab w:val="right" w:leader="dot" w:pos="8306"/>
        </w:tabs>
      </w:pPr>
      <w:hyperlink w:anchor="_Toc24993" w:history="1">
        <w:r>
          <w:rPr>
            <w:rFonts w:ascii="仿宋" w:eastAsia="仿宋" w:hAnsi="仿宋" w:cs="仿宋" w:hint="eastAsia"/>
            <w:lang w:eastAsia="zh-CN"/>
          </w:rPr>
          <w:t>(一)、产品规划</w:t>
        </w:r>
        <w:r>
          <w:tab/>
        </w:r>
        <w:r>
          <w:fldChar w:fldCharType="begin"/>
        </w:r>
        <w:r>
          <w:instrText xml:space="preserve"> PAGEREF _Toc24993 \h </w:instrText>
        </w:r>
        <w:r>
          <w:fldChar w:fldCharType="separate"/>
        </w:r>
        <w:r>
          <w:t>12</w:t>
        </w:r>
        <w:r>
          <w:fldChar w:fldCharType="end"/>
        </w:r>
      </w:hyperlink>
    </w:p>
    <w:p>
      <w:pPr>
        <w:pStyle w:val="TOC2"/>
        <w:tabs>
          <w:tab w:val="right" w:leader="dot" w:pos="8306"/>
        </w:tabs>
      </w:pPr>
      <w:hyperlink w:anchor="_Toc3867" w:history="1">
        <w:r>
          <w:rPr>
            <w:rFonts w:ascii="仿宋" w:eastAsia="仿宋" w:hAnsi="仿宋" w:cs="仿宋" w:hint="eastAsia"/>
            <w:lang w:eastAsia="zh-CN"/>
          </w:rPr>
          <w:t>(二)、建设规模</w:t>
        </w:r>
        <w:r>
          <w:tab/>
        </w:r>
        <w:r>
          <w:fldChar w:fldCharType="begin"/>
        </w:r>
        <w:r>
          <w:instrText xml:space="preserve"> PAGEREF _Toc3867 \h </w:instrText>
        </w:r>
        <w:r>
          <w:fldChar w:fldCharType="separate"/>
        </w:r>
        <w:r>
          <w:t>12</w:t>
        </w:r>
        <w:r>
          <w:fldChar w:fldCharType="end"/>
        </w:r>
      </w:hyperlink>
    </w:p>
    <w:p>
      <w:pPr>
        <w:pStyle w:val="TOC1"/>
        <w:tabs>
          <w:tab w:val="right" w:leader="dot" w:pos="8306"/>
        </w:tabs>
      </w:pPr>
      <w:hyperlink w:anchor="_Toc8417" w:history="1">
        <w:r>
          <w:rPr>
            <w:rFonts w:ascii="仿宋" w:eastAsia="仿宋" w:hAnsi="仿宋" w:cs="仿宋" w:hint="eastAsia"/>
            <w:lang w:eastAsia="zh-CN"/>
          </w:rPr>
          <w:t>五、市场分析、调研</w:t>
        </w:r>
        <w:r>
          <w:tab/>
        </w:r>
        <w:r>
          <w:fldChar w:fldCharType="begin"/>
        </w:r>
        <w:r>
          <w:instrText xml:space="preserve"> PAGEREF _Toc8417 \h </w:instrText>
        </w:r>
        <w:r>
          <w:fldChar w:fldCharType="separate"/>
        </w:r>
        <w:r>
          <w:t>14</w:t>
        </w:r>
        <w:r>
          <w:fldChar w:fldCharType="end"/>
        </w:r>
      </w:hyperlink>
    </w:p>
    <w:p>
      <w:pPr>
        <w:pStyle w:val="TOC2"/>
        <w:tabs>
          <w:tab w:val="right" w:leader="dot" w:pos="8306"/>
        </w:tabs>
      </w:pPr>
      <w:hyperlink w:anchor="_Toc23203" w:history="1">
        <w:r>
          <w:rPr>
            <w:rFonts w:ascii="仿宋" w:eastAsia="仿宋" w:hAnsi="仿宋" w:cs="仿宋" w:hint="eastAsia"/>
            <w:lang w:eastAsia="zh-CN"/>
          </w:rPr>
          <w:t>(一)、组合开关行业分析</w:t>
        </w:r>
        <w:r>
          <w:tab/>
        </w:r>
        <w:r>
          <w:fldChar w:fldCharType="begin"/>
        </w:r>
        <w:r>
          <w:instrText xml:space="preserve"> PAGEREF _Toc23203 \h </w:instrText>
        </w:r>
        <w:r>
          <w:fldChar w:fldCharType="separate"/>
        </w:r>
        <w:r>
          <w:t>14</w:t>
        </w:r>
        <w:r>
          <w:fldChar w:fldCharType="end"/>
        </w:r>
      </w:hyperlink>
    </w:p>
    <w:p>
      <w:pPr>
        <w:pStyle w:val="TOC2"/>
        <w:tabs>
          <w:tab w:val="right" w:leader="dot" w:pos="8306"/>
        </w:tabs>
      </w:pPr>
      <w:hyperlink w:anchor="_Toc26382" w:history="1">
        <w:r>
          <w:rPr>
            <w:rFonts w:ascii="仿宋" w:eastAsia="仿宋" w:hAnsi="仿宋" w:cs="仿宋" w:hint="eastAsia"/>
            <w:lang w:eastAsia="zh-CN"/>
          </w:rPr>
          <w:t>(二)、组合开关市场分析预测</w:t>
        </w:r>
        <w:r>
          <w:tab/>
        </w:r>
        <w:r>
          <w:fldChar w:fldCharType="begin"/>
        </w:r>
        <w:r>
          <w:instrText xml:space="preserve"> PAGEREF _Toc26382 \h </w:instrText>
        </w:r>
        <w:r>
          <w:fldChar w:fldCharType="separate"/>
        </w:r>
        <w:r>
          <w:t>14</w:t>
        </w:r>
        <w:r>
          <w:fldChar w:fldCharType="end"/>
        </w:r>
      </w:hyperlink>
    </w:p>
    <w:p>
      <w:pPr>
        <w:pStyle w:val="TOC1"/>
        <w:tabs>
          <w:tab w:val="right" w:leader="dot" w:pos="8306"/>
        </w:tabs>
      </w:pPr>
      <w:hyperlink w:anchor="_Toc16360" w:history="1">
        <w:r>
          <w:rPr>
            <w:rFonts w:ascii="仿宋" w:eastAsia="仿宋" w:hAnsi="仿宋" w:cs="仿宋" w:hint="eastAsia"/>
            <w:lang w:eastAsia="zh-CN"/>
          </w:rPr>
          <w:t>六、组合开关项目危机管理</w:t>
        </w:r>
        <w:r>
          <w:tab/>
        </w:r>
        <w:r>
          <w:fldChar w:fldCharType="begin"/>
        </w:r>
        <w:r>
          <w:instrText xml:space="preserve"> PAGEREF _Toc16360 \h </w:instrText>
        </w:r>
        <w:r>
          <w:fldChar w:fldCharType="separate"/>
        </w:r>
        <w:r>
          <w:t>15</w:t>
        </w:r>
        <w:r>
          <w:fldChar w:fldCharType="end"/>
        </w:r>
      </w:hyperlink>
    </w:p>
    <w:p>
      <w:pPr>
        <w:pStyle w:val="TOC2"/>
        <w:tabs>
          <w:tab w:val="right" w:leader="dot" w:pos="8306"/>
        </w:tabs>
      </w:pPr>
      <w:hyperlink w:anchor="_Toc31093" w:history="1">
        <w:r>
          <w:rPr>
            <w:rFonts w:ascii="仿宋" w:eastAsia="仿宋" w:hAnsi="仿宋" w:cs="仿宋" w:hint="eastAsia"/>
            <w:lang w:eastAsia="zh-CN"/>
          </w:rPr>
          <w:t>(一)、危机预警与识别</w:t>
        </w:r>
        <w:r>
          <w:tab/>
        </w:r>
        <w:r>
          <w:fldChar w:fldCharType="begin"/>
        </w:r>
        <w:r>
          <w:instrText xml:space="preserve"> PAGEREF _Toc31093 \h </w:instrText>
        </w:r>
        <w:r>
          <w:fldChar w:fldCharType="separate"/>
        </w:r>
        <w:r>
          <w:t>15</w:t>
        </w:r>
        <w:r>
          <w:fldChar w:fldCharType="end"/>
        </w:r>
      </w:hyperlink>
    </w:p>
    <w:p>
      <w:pPr>
        <w:pStyle w:val="TOC2"/>
        <w:tabs>
          <w:tab w:val="right" w:leader="dot" w:pos="8306"/>
        </w:tabs>
      </w:pPr>
      <w:hyperlink w:anchor="_Toc1330" w:history="1">
        <w:r>
          <w:rPr>
            <w:rFonts w:ascii="仿宋" w:eastAsia="仿宋" w:hAnsi="仿宋" w:cs="仿宋" w:hint="eastAsia"/>
            <w:lang w:eastAsia="zh-CN"/>
          </w:rPr>
          <w:t>(二)、危机应对与恢复</w:t>
        </w:r>
        <w:r>
          <w:tab/>
        </w:r>
        <w:r>
          <w:fldChar w:fldCharType="begin"/>
        </w:r>
        <w:r>
          <w:instrText xml:space="preserve"> PAGEREF _Toc1330 \h </w:instrText>
        </w:r>
        <w:r>
          <w:fldChar w:fldCharType="separate"/>
        </w:r>
        <w:r>
          <w:t>16</w:t>
        </w:r>
        <w:r>
          <w:fldChar w:fldCharType="end"/>
        </w:r>
      </w:hyperlink>
    </w:p>
    <w:p>
      <w:pPr>
        <w:pStyle w:val="TOC1"/>
        <w:tabs>
          <w:tab w:val="right" w:leader="dot" w:pos="8306"/>
        </w:tabs>
      </w:pPr>
      <w:hyperlink w:anchor="_Toc27328" w:history="1">
        <w:r>
          <w:rPr>
            <w:rFonts w:ascii="仿宋" w:eastAsia="仿宋" w:hAnsi="仿宋" w:cs="仿宋" w:hint="eastAsia"/>
            <w:lang w:eastAsia="zh-CN"/>
          </w:rPr>
          <w:t>七、组合开关项目风险管理</w:t>
        </w:r>
        <w:r>
          <w:tab/>
        </w:r>
        <w:r>
          <w:fldChar w:fldCharType="begin"/>
        </w:r>
        <w:r>
          <w:instrText xml:space="preserve"> PAGEREF _Toc27328 \h </w:instrText>
        </w:r>
        <w:r>
          <w:fldChar w:fldCharType="separate"/>
        </w:r>
        <w:r>
          <w:t>18</w:t>
        </w:r>
        <w:r>
          <w:fldChar w:fldCharType="end"/>
        </w:r>
      </w:hyperlink>
    </w:p>
    <w:p>
      <w:pPr>
        <w:pStyle w:val="TOC2"/>
        <w:tabs>
          <w:tab w:val="right" w:leader="dot" w:pos="8306"/>
        </w:tabs>
      </w:pPr>
      <w:hyperlink w:anchor="_Toc18936" w:history="1">
        <w:r>
          <w:rPr>
            <w:rFonts w:ascii="仿宋" w:eastAsia="仿宋" w:hAnsi="仿宋" w:cs="仿宋" w:hint="eastAsia"/>
            <w:lang w:eastAsia="zh-CN"/>
          </w:rPr>
          <w:t>(一)、风险识别与评估</w:t>
        </w:r>
        <w:r>
          <w:tab/>
        </w:r>
        <w:r>
          <w:fldChar w:fldCharType="begin"/>
        </w:r>
        <w:r>
          <w:instrText xml:space="preserve"> PAGEREF _Toc18936 \h </w:instrText>
        </w:r>
        <w:r>
          <w:fldChar w:fldCharType="separate"/>
        </w:r>
        <w:r>
          <w:t>18</w:t>
        </w:r>
        <w:r>
          <w:fldChar w:fldCharType="end"/>
        </w:r>
      </w:hyperlink>
    </w:p>
    <w:p>
      <w:pPr>
        <w:pStyle w:val="TOC2"/>
        <w:tabs>
          <w:tab w:val="right" w:leader="dot" w:pos="8306"/>
        </w:tabs>
      </w:pPr>
      <w:hyperlink w:anchor="_Toc15899" w:history="1">
        <w:r>
          <w:rPr>
            <w:rFonts w:ascii="仿宋" w:eastAsia="仿宋" w:hAnsi="仿宋" w:cs="仿宋" w:hint="eastAsia"/>
            <w:lang w:eastAsia="zh-CN"/>
          </w:rPr>
          <w:t>(二)、风险应对策略</w:t>
        </w:r>
        <w:r>
          <w:tab/>
        </w:r>
        <w:r>
          <w:fldChar w:fldCharType="begin"/>
        </w:r>
        <w:r>
          <w:instrText xml:space="preserve"> PAGEREF _Toc15899 \h </w:instrText>
        </w:r>
        <w:r>
          <w:fldChar w:fldCharType="separate"/>
        </w:r>
        <w:r>
          <w:t>19</w:t>
        </w:r>
        <w:r>
          <w:fldChar w:fldCharType="end"/>
        </w:r>
      </w:hyperlink>
    </w:p>
    <w:p>
      <w:pPr>
        <w:pStyle w:val="TOC2"/>
        <w:tabs>
          <w:tab w:val="right" w:leader="dot" w:pos="8306"/>
        </w:tabs>
      </w:pPr>
      <w:hyperlink w:anchor="_Toc10238" w:history="1">
        <w:r>
          <w:rPr>
            <w:rFonts w:ascii="仿宋" w:eastAsia="仿宋" w:hAnsi="仿宋" w:cs="仿宋" w:hint="eastAsia"/>
            <w:lang w:eastAsia="zh-CN"/>
          </w:rPr>
          <w:t>(三)、风险监控与控制</w:t>
        </w:r>
        <w:r>
          <w:tab/>
        </w:r>
        <w:r>
          <w:fldChar w:fldCharType="begin"/>
        </w:r>
        <w:r>
          <w:instrText xml:space="preserve"> PAGEREF _Toc10238 \h </w:instrText>
        </w:r>
        <w:r>
          <w:fldChar w:fldCharType="separate"/>
        </w:r>
        <w:r>
          <w:t>21</w:t>
        </w:r>
        <w:r>
          <w:fldChar w:fldCharType="end"/>
        </w:r>
      </w:hyperlink>
    </w:p>
    <w:p>
      <w:pPr>
        <w:pStyle w:val="TOC1"/>
        <w:tabs>
          <w:tab w:val="right" w:leader="dot" w:pos="8306"/>
        </w:tabs>
      </w:pPr>
      <w:hyperlink w:anchor="_Toc25691" w:history="1">
        <w:r>
          <w:rPr>
            <w:rFonts w:ascii="仿宋" w:eastAsia="仿宋" w:hAnsi="仿宋" w:cs="仿宋" w:hint="eastAsia"/>
            <w:lang w:eastAsia="zh-CN"/>
          </w:rPr>
          <w:t>八、组合开关项目经营效益</w:t>
        </w:r>
        <w:r>
          <w:tab/>
        </w:r>
        <w:r>
          <w:fldChar w:fldCharType="begin"/>
        </w:r>
        <w:r>
          <w:instrText xml:space="preserve"> PAGEREF _Toc25691 \h </w:instrText>
        </w:r>
        <w:r>
          <w:fldChar w:fldCharType="separate"/>
        </w:r>
        <w:r>
          <w:t>22</w:t>
        </w:r>
        <w:r>
          <w:fldChar w:fldCharType="end"/>
        </w:r>
      </w:hyperlink>
    </w:p>
    <w:p>
      <w:pPr>
        <w:pStyle w:val="TOC2"/>
        <w:tabs>
          <w:tab w:val="right" w:leader="dot" w:pos="8306"/>
        </w:tabs>
      </w:pPr>
      <w:hyperlink w:anchor="_Toc6760" w:history="1">
        <w:r>
          <w:rPr>
            <w:rFonts w:ascii="仿宋" w:eastAsia="仿宋" w:hAnsi="仿宋" w:cs="仿宋" w:hint="eastAsia"/>
            <w:lang w:eastAsia="zh-CN"/>
          </w:rPr>
          <w:t>(一)、经济评价财务测算</w:t>
        </w:r>
        <w:r>
          <w:tab/>
        </w:r>
        <w:r>
          <w:fldChar w:fldCharType="begin"/>
        </w:r>
        <w:r>
          <w:instrText xml:space="preserve"> PAGEREF _Toc6760 \h </w:instrText>
        </w:r>
        <w:r>
          <w:fldChar w:fldCharType="separate"/>
        </w:r>
        <w:r>
          <w:t>22</w:t>
        </w:r>
        <w:r>
          <w:fldChar w:fldCharType="end"/>
        </w:r>
      </w:hyperlink>
    </w:p>
    <w:p>
      <w:pPr>
        <w:pStyle w:val="TOC2"/>
        <w:tabs>
          <w:tab w:val="right" w:leader="dot" w:pos="8306"/>
        </w:tabs>
      </w:pPr>
      <w:hyperlink w:anchor="_Toc27465" w:history="1">
        <w:r>
          <w:rPr>
            <w:rFonts w:ascii="仿宋" w:eastAsia="仿宋" w:hAnsi="仿宋" w:cs="仿宋" w:hint="eastAsia"/>
            <w:lang w:eastAsia="zh-CN"/>
          </w:rPr>
          <w:t>(二)、组合开关项目盈利能力分析</w:t>
        </w:r>
        <w:r>
          <w:tab/>
        </w:r>
        <w:r>
          <w:fldChar w:fldCharType="begin"/>
        </w:r>
        <w:r>
          <w:instrText xml:space="preserve"> PAGEREF _Toc27465 \h </w:instrText>
        </w:r>
        <w:r>
          <w:fldChar w:fldCharType="separate"/>
        </w:r>
        <w:r>
          <w:t>23</w:t>
        </w:r>
        <w:r>
          <w:fldChar w:fldCharType="end"/>
        </w:r>
      </w:hyperlink>
    </w:p>
    <w:p>
      <w:pPr>
        <w:pStyle w:val="TOC1"/>
        <w:tabs>
          <w:tab w:val="right" w:leader="dot" w:pos="8306"/>
        </w:tabs>
      </w:pPr>
      <w:hyperlink w:anchor="_Toc16956" w:history="1">
        <w:r>
          <w:rPr>
            <w:rFonts w:ascii="仿宋" w:eastAsia="仿宋" w:hAnsi="仿宋" w:cs="仿宋" w:hint="eastAsia"/>
            <w:lang w:eastAsia="zh-CN"/>
          </w:rPr>
          <w:t>九、组合开关项目投资规划</w:t>
        </w:r>
        <w:r>
          <w:tab/>
        </w:r>
        <w:r>
          <w:fldChar w:fldCharType="begin"/>
        </w:r>
        <w:r>
          <w:instrText xml:space="preserve"> PAGEREF _Toc16956 \h </w:instrText>
        </w:r>
        <w:r>
          <w:fldChar w:fldCharType="separate"/>
        </w:r>
        <w:r>
          <w:t>24</w:t>
        </w:r>
        <w:r>
          <w:fldChar w:fldCharType="end"/>
        </w:r>
      </w:hyperlink>
    </w:p>
    <w:p>
      <w:pPr>
        <w:pStyle w:val="TOC2"/>
        <w:tabs>
          <w:tab w:val="right" w:leader="dot" w:pos="8306"/>
        </w:tabs>
      </w:pPr>
      <w:hyperlink w:anchor="_Toc14482" w:history="1">
        <w:r>
          <w:rPr>
            <w:rFonts w:ascii="仿宋" w:eastAsia="仿宋" w:hAnsi="仿宋" w:cs="仿宋" w:hint="eastAsia"/>
            <w:lang w:eastAsia="zh-CN"/>
          </w:rPr>
          <w:t>(一)、组合开关项目总投资估算</w:t>
        </w:r>
        <w:r>
          <w:tab/>
        </w:r>
        <w:r>
          <w:fldChar w:fldCharType="begin"/>
        </w:r>
        <w:r>
          <w:instrText xml:space="preserve"> PAGEREF _Toc14482 \h </w:instrText>
        </w:r>
        <w:r>
          <w:fldChar w:fldCharType="separate"/>
        </w:r>
        <w:r>
          <w:t>24</w:t>
        </w:r>
        <w:r>
          <w:fldChar w:fldCharType="end"/>
        </w:r>
      </w:hyperlink>
    </w:p>
    <w:p>
      <w:pPr>
        <w:pStyle w:val="TOC2"/>
        <w:tabs>
          <w:tab w:val="right" w:leader="dot" w:pos="8306"/>
        </w:tabs>
      </w:pPr>
      <w:hyperlink w:anchor="_Toc7216" w:history="1">
        <w:r>
          <w:rPr>
            <w:rFonts w:ascii="仿宋" w:eastAsia="仿宋" w:hAnsi="仿宋" w:cs="仿宋" w:hint="eastAsia"/>
            <w:lang w:eastAsia="zh-CN"/>
          </w:rPr>
          <w:t>(二)、资金筹措</w:t>
        </w:r>
        <w:r>
          <w:tab/>
        </w:r>
        <w:r>
          <w:fldChar w:fldCharType="begin"/>
        </w:r>
        <w:r>
          <w:instrText xml:space="preserve"> PAGEREF _Toc7216 \h </w:instrText>
        </w:r>
        <w:r>
          <w:fldChar w:fldCharType="separate"/>
        </w:r>
        <w:r>
          <w:t>25</w:t>
        </w:r>
        <w:r>
          <w:fldChar w:fldCharType="end"/>
        </w:r>
      </w:hyperlink>
    </w:p>
    <w:p>
      <w:pPr>
        <w:pStyle w:val="TOC1"/>
        <w:tabs>
          <w:tab w:val="right" w:leader="dot" w:pos="8306"/>
        </w:tabs>
      </w:pPr>
      <w:hyperlink w:anchor="_Toc13543" w:history="1">
        <w:r>
          <w:rPr>
            <w:rFonts w:ascii="仿宋" w:eastAsia="仿宋" w:hAnsi="仿宋" w:cs="仿宋" w:hint="eastAsia"/>
            <w:lang w:eastAsia="zh-CN"/>
          </w:rPr>
          <w:t>十、生产安全保护</w:t>
        </w:r>
        <w:r>
          <w:tab/>
        </w:r>
        <w:r>
          <w:fldChar w:fldCharType="begin"/>
        </w:r>
        <w:r>
          <w:instrText xml:space="preserve"> PAGEREF _Toc13543 \h </w:instrText>
        </w:r>
        <w:r>
          <w:fldChar w:fldCharType="separate"/>
        </w:r>
        <w:r>
          <w:t>26</w:t>
        </w:r>
        <w:r>
          <w:fldChar w:fldCharType="end"/>
        </w:r>
      </w:hyperlink>
    </w:p>
    <w:p>
      <w:pPr>
        <w:pStyle w:val="TOC2"/>
        <w:tabs>
          <w:tab w:val="right" w:leader="dot" w:pos="8306"/>
        </w:tabs>
      </w:pPr>
      <w:hyperlink w:anchor="_Toc6586" w:history="1">
        <w:r>
          <w:rPr>
            <w:rFonts w:ascii="仿宋" w:eastAsia="仿宋" w:hAnsi="仿宋" w:cs="仿宋" w:hint="eastAsia"/>
            <w:lang w:eastAsia="zh-CN"/>
          </w:rPr>
          <w:t>(一)、消防安全</w:t>
        </w:r>
        <w:r>
          <w:tab/>
        </w:r>
        <w:r>
          <w:fldChar w:fldCharType="begin"/>
        </w:r>
        <w:r>
          <w:instrText xml:space="preserve"> PAGEREF _Toc6586 \h </w:instrText>
        </w:r>
        <w:r>
          <w:fldChar w:fldCharType="separate"/>
        </w:r>
        <w:r>
          <w:t>26</w:t>
        </w:r>
        <w:r>
          <w:fldChar w:fldCharType="end"/>
        </w:r>
      </w:hyperlink>
    </w:p>
    <w:p>
      <w:pPr>
        <w:pStyle w:val="TOC2"/>
        <w:tabs>
          <w:tab w:val="right" w:leader="dot" w:pos="8306"/>
        </w:tabs>
      </w:pPr>
      <w:hyperlink w:anchor="_Toc12617" w:history="1">
        <w:r>
          <w:rPr>
            <w:rFonts w:ascii="仿宋" w:eastAsia="仿宋" w:hAnsi="仿宋" w:cs="仿宋" w:hint="eastAsia"/>
            <w:lang w:eastAsia="zh-CN"/>
          </w:rPr>
          <w:t>(二)、防火防爆总图布置措施</w:t>
        </w:r>
        <w:r>
          <w:tab/>
        </w:r>
        <w:r>
          <w:fldChar w:fldCharType="begin"/>
        </w:r>
        <w:r>
          <w:instrText xml:space="preserve"> PAGEREF _Toc12617 \h </w:instrText>
        </w:r>
        <w:r>
          <w:fldChar w:fldCharType="separate"/>
        </w:r>
        <w:r>
          <w:t>27</w:t>
        </w:r>
        <w:r>
          <w:fldChar w:fldCharType="end"/>
        </w:r>
      </w:hyperlink>
    </w:p>
    <w:p>
      <w:pPr>
        <w:pStyle w:val="TOC2"/>
        <w:tabs>
          <w:tab w:val="right" w:leader="dot" w:pos="8306"/>
        </w:tabs>
      </w:pPr>
      <w:hyperlink w:anchor="_Toc24499" w:history="1">
        <w:r>
          <w:rPr>
            <w:rFonts w:ascii="仿宋" w:eastAsia="仿宋" w:hAnsi="仿宋" w:cs="仿宋" w:hint="eastAsia"/>
            <w:lang w:eastAsia="zh-CN"/>
          </w:rPr>
          <w:t>(三)、自然灾害防范措施</w:t>
        </w:r>
        <w:r>
          <w:tab/>
        </w:r>
        <w:r>
          <w:fldChar w:fldCharType="begin"/>
        </w:r>
        <w:r>
          <w:instrText xml:space="preserve"> PAGEREF _Toc24499 \h </w:instrText>
        </w:r>
        <w:r>
          <w:fldChar w:fldCharType="separate"/>
        </w:r>
        <w:r>
          <w:t>28</w:t>
        </w:r>
        <w:r>
          <w:fldChar w:fldCharType="end"/>
        </w:r>
      </w:hyperlink>
    </w:p>
    <w:p>
      <w:pPr>
        <w:pStyle w:val="TOC2"/>
        <w:tabs>
          <w:tab w:val="right" w:leader="dot" w:pos="8306"/>
        </w:tabs>
      </w:pPr>
      <w:hyperlink w:anchor="_Toc24478" w:history="1">
        <w:r>
          <w:rPr>
            <w:rFonts w:ascii="仿宋" w:eastAsia="仿宋" w:hAnsi="仿宋" w:cs="仿宋" w:hint="eastAsia"/>
            <w:lang w:eastAsia="zh-CN"/>
          </w:rPr>
          <w:t>(四)、安全色及安全标志使用要求</w:t>
        </w:r>
        <w:r>
          <w:tab/>
        </w:r>
        <w:r>
          <w:fldChar w:fldCharType="begin"/>
        </w:r>
        <w:r>
          <w:instrText xml:space="preserve"> PAGEREF _Toc24478 \h </w:instrText>
        </w:r>
        <w:r>
          <w:fldChar w:fldCharType="separate"/>
        </w:r>
        <w:r>
          <w:t>29</w:t>
        </w:r>
        <w:r>
          <w:fldChar w:fldCharType="end"/>
        </w:r>
      </w:hyperlink>
    </w:p>
    <w:p>
      <w:pPr>
        <w:pStyle w:val="TOC2"/>
        <w:tabs>
          <w:tab w:val="right" w:leader="dot" w:pos="8306"/>
        </w:tabs>
      </w:pPr>
      <w:hyperlink w:anchor="_Toc16149" w:history="1">
        <w:r>
          <w:rPr>
            <w:rFonts w:ascii="仿宋" w:eastAsia="仿宋" w:hAnsi="仿宋" w:cs="仿宋" w:hint="eastAsia"/>
            <w:lang w:eastAsia="zh-CN"/>
          </w:rPr>
          <w:t>(五)、防尘防毒措施</w:t>
        </w:r>
        <w:r>
          <w:tab/>
        </w:r>
        <w:r>
          <w:fldChar w:fldCharType="begin"/>
        </w:r>
        <w:r>
          <w:instrText xml:space="preserve"> PAGEREF _Toc16149 \h </w:instrText>
        </w:r>
        <w:r>
          <w:fldChar w:fldCharType="separate"/>
        </w:r>
        <w:r>
          <w:t>30</w:t>
        </w:r>
        <w:r>
          <w:fldChar w:fldCharType="end"/>
        </w:r>
      </w:hyperlink>
    </w:p>
    <w:p>
      <w:pPr>
        <w:pStyle w:val="TOC2"/>
        <w:tabs>
          <w:tab w:val="right" w:leader="dot" w:pos="8306"/>
        </w:tabs>
      </w:pPr>
      <w:hyperlink w:anchor="_Toc16635" w:history="1">
        <w:r>
          <w:rPr>
            <w:rFonts w:ascii="仿宋" w:eastAsia="仿宋" w:hAnsi="仿宋" w:cs="仿宋" w:hint="eastAsia"/>
            <w:lang w:eastAsia="zh-CN"/>
          </w:rPr>
          <w:t>(六)、防静电、触电防护及防雷措施</w:t>
        </w:r>
        <w:r>
          <w:tab/>
        </w:r>
        <w:r>
          <w:fldChar w:fldCharType="begin"/>
        </w:r>
        <w:r>
          <w:instrText xml:space="preserve"> PAGEREF _Toc16635 \h </w:instrText>
        </w:r>
        <w:r>
          <w:fldChar w:fldCharType="separate"/>
        </w:r>
        <w:r>
          <w:t>31</w:t>
        </w:r>
        <w:r>
          <w:fldChar w:fldCharType="end"/>
        </w:r>
      </w:hyperlink>
    </w:p>
    <w:p>
      <w:pPr>
        <w:pStyle w:val="TOC2"/>
        <w:tabs>
          <w:tab w:val="right" w:leader="dot" w:pos="8306"/>
        </w:tabs>
      </w:pPr>
      <w:hyperlink w:anchor="_Toc24725" w:history="1">
        <w:r>
          <w:rPr>
            <w:rFonts w:ascii="仿宋" w:eastAsia="仿宋" w:hAnsi="仿宋" w:cs="仿宋" w:hint="eastAsia"/>
            <w:lang w:eastAsia="zh-CN"/>
          </w:rPr>
          <w:t>(七)、机械设备安全保障措施</w:t>
        </w:r>
        <w:r>
          <w:tab/>
        </w:r>
        <w:r>
          <w:fldChar w:fldCharType="begin"/>
        </w:r>
        <w:r>
          <w:instrText xml:space="preserve"> PAGEREF _Toc24725 \h </w:instrText>
        </w:r>
        <w:r>
          <w:fldChar w:fldCharType="separate"/>
        </w:r>
        <w:r>
          <w:t>32</w:t>
        </w:r>
        <w:r>
          <w:fldChar w:fldCharType="end"/>
        </w:r>
      </w:hyperlink>
    </w:p>
    <w:p>
      <w:pPr>
        <w:pStyle w:val="TOC1"/>
        <w:tabs>
          <w:tab w:val="right" w:leader="dot" w:pos="8306"/>
        </w:tabs>
      </w:pPr>
      <w:hyperlink w:anchor="_Toc16210" w:history="1">
        <w:r>
          <w:rPr>
            <w:rFonts w:ascii="仿宋" w:eastAsia="仿宋" w:hAnsi="仿宋" w:cs="仿宋" w:hint="eastAsia"/>
            <w:lang w:eastAsia="zh-CN"/>
          </w:rPr>
          <w:t>十一、组合开关项目创新与研发</w:t>
        </w:r>
        <w:r>
          <w:tab/>
        </w:r>
        <w:r>
          <w:fldChar w:fldCharType="begin"/>
        </w:r>
        <w:r>
          <w:instrText xml:space="preserve"> PAGEREF _Toc16210 \h </w:instrText>
        </w:r>
        <w:r>
          <w:fldChar w:fldCharType="separate"/>
        </w:r>
        <w:r>
          <w:t>33</w:t>
        </w:r>
        <w:r>
          <w:fldChar w:fldCharType="end"/>
        </w:r>
      </w:hyperlink>
    </w:p>
    <w:p>
      <w:pPr>
        <w:pStyle w:val="TOC2"/>
        <w:tabs>
          <w:tab w:val="right" w:leader="dot" w:pos="8306"/>
        </w:tabs>
      </w:pPr>
      <w:hyperlink w:anchor="_Toc8748" w:history="1">
        <w:r>
          <w:rPr>
            <w:rFonts w:ascii="仿宋" w:eastAsia="仿宋" w:hAnsi="仿宋" w:cs="仿宋" w:hint="eastAsia"/>
            <w:lang w:eastAsia="zh-CN"/>
          </w:rPr>
          <w:t>(一)、创新策略与方向</w:t>
        </w:r>
        <w:r>
          <w:tab/>
        </w:r>
        <w:r>
          <w:fldChar w:fldCharType="begin"/>
        </w:r>
        <w:r>
          <w:instrText xml:space="preserve"> PAGEREF _Toc8748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6" w:history="1">
        <w:r>
          <w:rPr>
            <w:rFonts w:ascii="仿宋" w:eastAsia="仿宋" w:hAnsi="仿宋" w:cs="仿宋" w:hint="eastAsia"/>
            <w:lang w:eastAsia="zh-CN"/>
          </w:rPr>
          <w:t>(二)、研发规划与投入</w:t>
        </w:r>
        <w:r>
          <w:tab/>
        </w:r>
        <w:r>
          <w:fldChar w:fldCharType="begin"/>
        </w:r>
        <w:r>
          <w:instrText xml:space="preserve"> PAGEREF _Toc5466 \h </w:instrText>
        </w:r>
        <w:r>
          <w:fldChar w:fldCharType="separate"/>
        </w:r>
        <w:r>
          <w:t>35</w:t>
        </w:r>
        <w:r>
          <w:fldChar w:fldCharType="end"/>
        </w:r>
      </w:hyperlink>
    </w:p>
    <w:p>
      <w:pPr>
        <w:pStyle w:val="TOC1"/>
        <w:tabs>
          <w:tab w:val="right" w:leader="dot" w:pos="8306"/>
        </w:tabs>
      </w:pPr>
      <w:hyperlink w:anchor="_Toc24013" w:history="1">
        <w:r>
          <w:rPr>
            <w:rFonts w:ascii="仿宋" w:eastAsia="仿宋" w:hAnsi="仿宋" w:cs="仿宋" w:hint="eastAsia"/>
            <w:lang w:eastAsia="zh-CN"/>
          </w:rPr>
          <w:t>十二、组合开关项目人力资源管理</w:t>
        </w:r>
        <w:r>
          <w:tab/>
        </w:r>
        <w:r>
          <w:fldChar w:fldCharType="begin"/>
        </w:r>
        <w:r>
          <w:instrText xml:space="preserve"> PAGEREF _Toc24013 \h </w:instrText>
        </w:r>
        <w:r>
          <w:fldChar w:fldCharType="separate"/>
        </w:r>
        <w:r>
          <w:t>37</w:t>
        </w:r>
        <w:r>
          <w:fldChar w:fldCharType="end"/>
        </w:r>
      </w:hyperlink>
    </w:p>
    <w:p>
      <w:pPr>
        <w:pStyle w:val="TOC2"/>
        <w:tabs>
          <w:tab w:val="right" w:leader="dot" w:pos="8306"/>
        </w:tabs>
      </w:pPr>
      <w:hyperlink w:anchor="_Toc32493" w:history="1">
        <w:r>
          <w:rPr>
            <w:rFonts w:ascii="仿宋" w:eastAsia="仿宋" w:hAnsi="仿宋" w:cs="仿宋" w:hint="eastAsia"/>
            <w:lang w:eastAsia="zh-CN"/>
          </w:rPr>
          <w:t>(一)、建立健全的预算管理制度</w:t>
        </w:r>
        <w:r>
          <w:tab/>
        </w:r>
        <w:r>
          <w:fldChar w:fldCharType="begin"/>
        </w:r>
        <w:r>
          <w:instrText xml:space="preserve"> PAGEREF _Toc32493 \h </w:instrText>
        </w:r>
        <w:r>
          <w:fldChar w:fldCharType="separate"/>
        </w:r>
        <w:r>
          <w:t>37</w:t>
        </w:r>
        <w:r>
          <w:fldChar w:fldCharType="end"/>
        </w:r>
      </w:hyperlink>
    </w:p>
    <w:p>
      <w:pPr>
        <w:pStyle w:val="TOC2"/>
        <w:tabs>
          <w:tab w:val="right" w:leader="dot" w:pos="8306"/>
        </w:tabs>
      </w:pPr>
      <w:hyperlink w:anchor="_Toc19156" w:history="1">
        <w:r>
          <w:rPr>
            <w:rFonts w:ascii="仿宋" w:eastAsia="仿宋" w:hAnsi="仿宋" w:cs="仿宋" w:hint="eastAsia"/>
            <w:lang w:eastAsia="zh-CN"/>
          </w:rPr>
          <w:t>(二)、加强资金流动监控</w:t>
        </w:r>
        <w:r>
          <w:tab/>
        </w:r>
        <w:r>
          <w:fldChar w:fldCharType="begin"/>
        </w:r>
        <w:r>
          <w:instrText xml:space="preserve"> PAGEREF _Toc19156 \h </w:instrText>
        </w:r>
        <w:r>
          <w:fldChar w:fldCharType="separate"/>
        </w:r>
        <w:r>
          <w:t>38</w:t>
        </w:r>
        <w:r>
          <w:fldChar w:fldCharType="end"/>
        </w:r>
      </w:hyperlink>
    </w:p>
    <w:p>
      <w:pPr>
        <w:pStyle w:val="TOC2"/>
        <w:tabs>
          <w:tab w:val="right" w:leader="dot" w:pos="8306"/>
        </w:tabs>
      </w:pPr>
      <w:hyperlink w:anchor="_Toc15670" w:history="1">
        <w:r>
          <w:rPr>
            <w:rFonts w:ascii="仿宋" w:eastAsia="仿宋" w:hAnsi="仿宋" w:cs="仿宋" w:hint="eastAsia"/>
            <w:lang w:eastAsia="zh-CN"/>
          </w:rPr>
          <w:t>(三)、制定完善的风险控制机制</w:t>
        </w:r>
        <w:r>
          <w:tab/>
        </w:r>
        <w:r>
          <w:fldChar w:fldCharType="begin"/>
        </w:r>
        <w:r>
          <w:instrText xml:space="preserve"> PAGEREF _Toc15670 \h </w:instrText>
        </w:r>
        <w:r>
          <w:fldChar w:fldCharType="separate"/>
        </w:r>
        <w:r>
          <w:t>39</w:t>
        </w:r>
        <w:r>
          <w:fldChar w:fldCharType="end"/>
        </w:r>
      </w:hyperlink>
    </w:p>
    <w:p>
      <w:pPr>
        <w:pStyle w:val="TOC2"/>
        <w:tabs>
          <w:tab w:val="right" w:leader="dot" w:pos="8306"/>
        </w:tabs>
      </w:pPr>
      <w:hyperlink w:anchor="_Toc30715" w:history="1">
        <w:r>
          <w:rPr>
            <w:rFonts w:ascii="仿宋" w:eastAsia="仿宋" w:hAnsi="仿宋" w:cs="仿宋" w:hint="eastAsia"/>
            <w:lang w:eastAsia="zh-CN"/>
          </w:rPr>
          <w:t>(四)、优化成本管理</w:t>
        </w:r>
        <w:r>
          <w:tab/>
        </w:r>
        <w:r>
          <w:fldChar w:fldCharType="begin"/>
        </w:r>
        <w:r>
          <w:instrText xml:space="preserve"> PAGEREF _Toc30715 \h </w:instrText>
        </w:r>
        <w:r>
          <w:fldChar w:fldCharType="separate"/>
        </w:r>
        <w:r>
          <w:t>41</w:t>
        </w:r>
        <w:r>
          <w:fldChar w:fldCharType="end"/>
        </w:r>
      </w:hyperlink>
    </w:p>
    <w:p>
      <w:pPr>
        <w:pStyle w:val="TOC1"/>
        <w:tabs>
          <w:tab w:val="right" w:leader="dot" w:pos="8306"/>
        </w:tabs>
      </w:pPr>
      <w:hyperlink w:anchor="_Toc5471" w:history="1">
        <w:r>
          <w:rPr>
            <w:rFonts w:ascii="仿宋" w:eastAsia="仿宋" w:hAnsi="仿宋" w:cs="仿宋" w:hint="eastAsia"/>
            <w:lang w:eastAsia="zh-CN"/>
          </w:rPr>
          <w:t>十三、风险识别与分类</w:t>
        </w:r>
        <w:r>
          <w:tab/>
        </w:r>
        <w:r>
          <w:fldChar w:fldCharType="begin"/>
        </w:r>
        <w:r>
          <w:instrText xml:space="preserve"> PAGEREF _Toc5471 \h </w:instrText>
        </w:r>
        <w:r>
          <w:fldChar w:fldCharType="separate"/>
        </w:r>
        <w:r>
          <w:t>42</w:t>
        </w:r>
        <w:r>
          <w:fldChar w:fldCharType="end"/>
        </w:r>
      </w:hyperlink>
    </w:p>
    <w:p>
      <w:pPr>
        <w:pStyle w:val="TOC2"/>
        <w:tabs>
          <w:tab w:val="right" w:leader="dot" w:pos="8306"/>
        </w:tabs>
      </w:pPr>
      <w:hyperlink w:anchor="_Toc2510" w:history="1">
        <w:r>
          <w:rPr>
            <w:rFonts w:ascii="仿宋" w:eastAsia="仿宋" w:hAnsi="仿宋" w:cs="仿宋" w:hint="eastAsia"/>
            <w:lang w:eastAsia="zh-CN"/>
          </w:rPr>
          <w:t>(一)、风险识别</w:t>
        </w:r>
        <w:r>
          <w:tab/>
        </w:r>
        <w:r>
          <w:fldChar w:fldCharType="begin"/>
        </w:r>
        <w:r>
          <w:instrText xml:space="preserve"> PAGEREF _Toc2510 \h </w:instrText>
        </w:r>
        <w:r>
          <w:fldChar w:fldCharType="separate"/>
        </w:r>
        <w:r>
          <w:t>42</w:t>
        </w:r>
        <w:r>
          <w:fldChar w:fldCharType="end"/>
        </w:r>
      </w:hyperlink>
    </w:p>
    <w:p>
      <w:pPr>
        <w:pStyle w:val="TOC2"/>
        <w:tabs>
          <w:tab w:val="right" w:leader="dot" w:pos="8306"/>
        </w:tabs>
      </w:pPr>
      <w:hyperlink w:anchor="_Toc26016" w:history="1">
        <w:r>
          <w:rPr>
            <w:rFonts w:ascii="仿宋" w:eastAsia="仿宋" w:hAnsi="仿宋" w:cs="仿宋" w:hint="eastAsia"/>
            <w:lang w:eastAsia="zh-CN"/>
          </w:rPr>
          <w:t>(二)、风险分类</w:t>
        </w:r>
        <w:r>
          <w:tab/>
        </w:r>
        <w:r>
          <w:fldChar w:fldCharType="begin"/>
        </w:r>
        <w:r>
          <w:instrText xml:space="preserve"> PAGEREF _Toc26016 \h </w:instrText>
        </w:r>
        <w:r>
          <w:fldChar w:fldCharType="separate"/>
        </w:r>
        <w:r>
          <w:t>43</w:t>
        </w:r>
        <w:r>
          <w:fldChar w:fldCharType="end"/>
        </w:r>
      </w:hyperlink>
    </w:p>
    <w:p>
      <w:pPr>
        <w:pStyle w:val="TOC1"/>
        <w:tabs>
          <w:tab w:val="right" w:leader="dot" w:pos="8306"/>
        </w:tabs>
      </w:pPr>
      <w:hyperlink w:anchor="_Toc2555" w:history="1">
        <w:r>
          <w:rPr>
            <w:rFonts w:ascii="仿宋" w:eastAsia="仿宋" w:hAnsi="仿宋" w:cs="仿宋" w:hint="eastAsia"/>
            <w:lang w:eastAsia="zh-CN"/>
          </w:rPr>
          <w:t>十四、组合开关项目实施保障措施</w:t>
        </w:r>
        <w:r>
          <w:tab/>
        </w:r>
        <w:r>
          <w:fldChar w:fldCharType="begin"/>
        </w:r>
        <w:r>
          <w:instrText xml:space="preserve"> PAGEREF _Toc2555 \h </w:instrText>
        </w:r>
        <w:r>
          <w:fldChar w:fldCharType="separate"/>
        </w:r>
        <w:r>
          <w:t>45</w:t>
        </w:r>
        <w:r>
          <w:fldChar w:fldCharType="end"/>
        </w:r>
      </w:hyperlink>
    </w:p>
    <w:p>
      <w:pPr>
        <w:pStyle w:val="TOC2"/>
        <w:tabs>
          <w:tab w:val="right" w:leader="dot" w:pos="8306"/>
        </w:tabs>
      </w:pPr>
      <w:hyperlink w:anchor="_Toc3043" w:history="1">
        <w:r>
          <w:rPr>
            <w:rFonts w:ascii="仿宋" w:eastAsia="仿宋" w:hAnsi="仿宋" w:cs="仿宋" w:hint="eastAsia"/>
            <w:lang w:eastAsia="zh-CN"/>
          </w:rPr>
          <w:t>(一)、组合开关项目实施保障机制</w:t>
        </w:r>
        <w:r>
          <w:tab/>
        </w:r>
        <w:r>
          <w:fldChar w:fldCharType="begin"/>
        </w:r>
        <w:r>
          <w:instrText xml:space="preserve"> PAGEREF _Toc3043 \h </w:instrText>
        </w:r>
        <w:r>
          <w:fldChar w:fldCharType="separate"/>
        </w:r>
        <w:r>
          <w:t>45</w:t>
        </w:r>
        <w:r>
          <w:fldChar w:fldCharType="end"/>
        </w:r>
      </w:hyperlink>
    </w:p>
    <w:p>
      <w:pPr>
        <w:pStyle w:val="TOC2"/>
        <w:tabs>
          <w:tab w:val="right" w:leader="dot" w:pos="8306"/>
        </w:tabs>
      </w:pPr>
      <w:hyperlink w:anchor="_Toc13814" w:history="1">
        <w:r>
          <w:rPr>
            <w:rFonts w:ascii="仿宋" w:eastAsia="仿宋" w:hAnsi="仿宋" w:cs="仿宋" w:hint="eastAsia"/>
            <w:lang w:eastAsia="zh-CN"/>
          </w:rPr>
          <w:t>(二)、组合开关项目法律合规要求</w:t>
        </w:r>
        <w:r>
          <w:tab/>
        </w:r>
        <w:r>
          <w:fldChar w:fldCharType="begin"/>
        </w:r>
        <w:r>
          <w:instrText xml:space="preserve"> PAGEREF _Toc13814 \h </w:instrText>
        </w:r>
        <w:r>
          <w:fldChar w:fldCharType="separate"/>
        </w:r>
        <w:r>
          <w:t>49</w:t>
        </w:r>
        <w:r>
          <w:fldChar w:fldCharType="end"/>
        </w:r>
      </w:hyperlink>
    </w:p>
    <w:p>
      <w:pPr>
        <w:pStyle w:val="TOC2"/>
        <w:tabs>
          <w:tab w:val="right" w:leader="dot" w:pos="8306"/>
        </w:tabs>
      </w:pPr>
      <w:hyperlink w:anchor="_Toc29263" w:history="1">
        <w:r>
          <w:rPr>
            <w:rFonts w:ascii="仿宋" w:eastAsia="仿宋" w:hAnsi="仿宋" w:cs="仿宋" w:hint="eastAsia"/>
            <w:lang w:eastAsia="zh-CN"/>
          </w:rPr>
          <w:t>(三)、组合开关项目合同管理与法律事务</w:t>
        </w:r>
        <w:r>
          <w:tab/>
        </w:r>
        <w:r>
          <w:fldChar w:fldCharType="begin"/>
        </w:r>
        <w:r>
          <w:instrText xml:space="preserve"> PAGEREF _Toc29263 \h </w:instrText>
        </w:r>
        <w:r>
          <w:fldChar w:fldCharType="separate"/>
        </w:r>
        <w:r>
          <w:t>53</w:t>
        </w:r>
        <w:r>
          <w:fldChar w:fldCharType="end"/>
        </w:r>
      </w:hyperlink>
    </w:p>
    <w:p>
      <w:pPr>
        <w:pStyle w:val="TOC2"/>
        <w:tabs>
          <w:tab w:val="right" w:leader="dot" w:pos="8306"/>
        </w:tabs>
      </w:pPr>
      <w:hyperlink w:anchor="_Toc28602" w:history="1">
        <w:r>
          <w:rPr>
            <w:rFonts w:ascii="仿宋" w:eastAsia="仿宋" w:hAnsi="仿宋" w:cs="仿宋" w:hint="eastAsia"/>
            <w:lang w:eastAsia="zh-CN"/>
          </w:rPr>
          <w:t>(四)、组合开关项目知识产权保护策略</w:t>
        </w:r>
        <w:r>
          <w:tab/>
        </w:r>
        <w:r>
          <w:fldChar w:fldCharType="begin"/>
        </w:r>
        <w:r>
          <w:instrText xml:space="preserve"> PAGEREF _Toc28602 \h </w:instrText>
        </w:r>
        <w:r>
          <w:fldChar w:fldCharType="separate"/>
        </w:r>
        <w:r>
          <w:t>59</w:t>
        </w:r>
        <w:r>
          <w:fldChar w:fldCharType="end"/>
        </w:r>
      </w:hyperlink>
    </w:p>
    <w:p>
      <w:pPr>
        <w:pStyle w:val="TOC1"/>
        <w:tabs>
          <w:tab w:val="right" w:leader="dot" w:pos="8306"/>
        </w:tabs>
      </w:pPr>
      <w:hyperlink w:anchor="_Toc31107" w:history="1">
        <w:r>
          <w:rPr>
            <w:rFonts w:ascii="仿宋" w:eastAsia="仿宋" w:hAnsi="仿宋" w:cs="仿宋" w:hint="eastAsia"/>
            <w:lang w:eastAsia="zh-CN"/>
          </w:rPr>
          <w:t>十五、组合开关项目工程方案分析</w:t>
        </w:r>
        <w:r>
          <w:tab/>
        </w:r>
        <w:r>
          <w:fldChar w:fldCharType="begin"/>
        </w:r>
        <w:r>
          <w:instrText xml:space="preserve"> PAGEREF _Toc31107 \h </w:instrText>
        </w:r>
        <w:r>
          <w:fldChar w:fldCharType="separate"/>
        </w:r>
        <w:r>
          <w:t>61</w:t>
        </w:r>
        <w:r>
          <w:fldChar w:fldCharType="end"/>
        </w:r>
      </w:hyperlink>
    </w:p>
    <w:p>
      <w:pPr>
        <w:pStyle w:val="TOC2"/>
        <w:tabs>
          <w:tab w:val="right" w:leader="dot" w:pos="8306"/>
        </w:tabs>
      </w:pPr>
      <w:hyperlink w:anchor="_Toc18876" w:history="1">
        <w:r>
          <w:rPr>
            <w:rFonts w:ascii="仿宋" w:eastAsia="仿宋" w:hAnsi="仿宋" w:cs="仿宋" w:hint="eastAsia"/>
            <w:lang w:eastAsia="zh-CN"/>
          </w:rPr>
          <w:t>(一)、建筑工程设计原则</w:t>
        </w:r>
        <w:r>
          <w:tab/>
        </w:r>
        <w:r>
          <w:fldChar w:fldCharType="begin"/>
        </w:r>
        <w:r>
          <w:instrText xml:space="preserve"> PAGEREF _Toc18876 \h </w:instrText>
        </w:r>
        <w:r>
          <w:fldChar w:fldCharType="separate"/>
        </w:r>
        <w:r>
          <w:t>61</w:t>
        </w:r>
        <w:r>
          <w:fldChar w:fldCharType="end"/>
        </w:r>
      </w:hyperlink>
    </w:p>
    <w:p>
      <w:pPr>
        <w:pStyle w:val="TOC2"/>
        <w:tabs>
          <w:tab w:val="right" w:leader="dot" w:pos="8306"/>
        </w:tabs>
      </w:pPr>
      <w:hyperlink w:anchor="_Toc30019" w:history="1">
        <w:r>
          <w:rPr>
            <w:rFonts w:ascii="仿宋" w:eastAsia="仿宋" w:hAnsi="仿宋" w:cs="仿宋" w:hint="eastAsia"/>
            <w:lang w:eastAsia="zh-CN"/>
          </w:rPr>
          <w:t>(二)、土建工程建设指标</w:t>
        </w:r>
        <w:r>
          <w:tab/>
        </w:r>
        <w:r>
          <w:fldChar w:fldCharType="begin"/>
        </w:r>
        <w:r>
          <w:instrText xml:space="preserve"> PAGEREF _Toc30019 \h </w:instrText>
        </w:r>
        <w:r>
          <w:fldChar w:fldCharType="separate"/>
        </w:r>
        <w:r>
          <w:t>65</w:t>
        </w:r>
        <w:r>
          <w:fldChar w:fldCharType="end"/>
        </w:r>
      </w:hyperlink>
    </w:p>
    <w:p>
      <w:pPr>
        <w:pStyle w:val="TOC1"/>
        <w:tabs>
          <w:tab w:val="right" w:leader="dot" w:pos="8306"/>
        </w:tabs>
      </w:pPr>
      <w:hyperlink w:anchor="_Toc12104" w:history="1">
        <w:r>
          <w:rPr>
            <w:rFonts w:ascii="仿宋" w:eastAsia="仿宋" w:hAnsi="仿宋" w:cs="仿宋" w:hint="eastAsia"/>
            <w:lang w:eastAsia="zh-CN"/>
          </w:rPr>
          <w:t>十六、营销与推广策略</w:t>
        </w:r>
        <w:r>
          <w:tab/>
        </w:r>
        <w:r>
          <w:fldChar w:fldCharType="begin"/>
        </w:r>
        <w:r>
          <w:instrText xml:space="preserve"> PAGEREF _Toc12104 \h </w:instrText>
        </w:r>
        <w:r>
          <w:fldChar w:fldCharType="separate"/>
        </w:r>
        <w:r>
          <w:t>66</w:t>
        </w:r>
        <w:r>
          <w:fldChar w:fldCharType="end"/>
        </w:r>
      </w:hyperlink>
    </w:p>
    <w:p>
      <w:pPr>
        <w:pStyle w:val="TOC2"/>
        <w:tabs>
          <w:tab w:val="right" w:leader="dot" w:pos="8306"/>
        </w:tabs>
      </w:pPr>
      <w:hyperlink w:anchor="_Toc22494" w:history="1">
        <w:r>
          <w:rPr>
            <w:rFonts w:ascii="仿宋" w:eastAsia="仿宋" w:hAnsi="仿宋" w:cs="仿宋" w:hint="eastAsia"/>
            <w:lang w:eastAsia="zh-CN"/>
          </w:rPr>
          <w:t>(一)、产品/服务定位与特点</w:t>
        </w:r>
        <w:r>
          <w:tab/>
        </w:r>
        <w:r>
          <w:fldChar w:fldCharType="begin"/>
        </w:r>
        <w:r>
          <w:instrText xml:space="preserve"> PAGEREF _Toc22494 \h </w:instrText>
        </w:r>
        <w:r>
          <w:fldChar w:fldCharType="separate"/>
        </w:r>
        <w:r>
          <w:t>66</w:t>
        </w:r>
        <w:r>
          <w:fldChar w:fldCharType="end"/>
        </w:r>
      </w:hyperlink>
    </w:p>
    <w:p>
      <w:pPr>
        <w:pStyle w:val="TOC2"/>
        <w:tabs>
          <w:tab w:val="right" w:leader="dot" w:pos="8306"/>
        </w:tabs>
      </w:pPr>
      <w:hyperlink w:anchor="_Toc29912" w:history="1">
        <w:r>
          <w:rPr>
            <w:rFonts w:ascii="仿宋" w:eastAsia="仿宋" w:hAnsi="仿宋" w:cs="仿宋" w:hint="eastAsia"/>
            <w:lang w:eastAsia="zh-CN"/>
          </w:rPr>
          <w:t>(二)、市场定位与竞争分析</w:t>
        </w:r>
        <w:r>
          <w:tab/>
        </w:r>
        <w:r>
          <w:fldChar w:fldCharType="begin"/>
        </w:r>
        <w:r>
          <w:instrText xml:space="preserve"> PAGEREF _Toc29912 \h </w:instrText>
        </w:r>
        <w:r>
          <w:fldChar w:fldCharType="separate"/>
        </w:r>
        <w:r>
          <w:t>68</w:t>
        </w:r>
        <w:r>
          <w:fldChar w:fldCharType="end"/>
        </w:r>
      </w:hyperlink>
    </w:p>
    <w:p>
      <w:pPr>
        <w:pStyle w:val="TOC2"/>
        <w:tabs>
          <w:tab w:val="right" w:leader="dot" w:pos="8306"/>
        </w:tabs>
      </w:pPr>
      <w:hyperlink w:anchor="_Toc18855" w:history="1">
        <w:r>
          <w:rPr>
            <w:rFonts w:ascii="仿宋" w:eastAsia="仿宋" w:hAnsi="仿宋" w:cs="仿宋" w:hint="eastAsia"/>
            <w:lang w:eastAsia="zh-CN"/>
          </w:rPr>
          <w:t>(三)、营销渠道与策略</w:t>
        </w:r>
        <w:r>
          <w:tab/>
        </w:r>
        <w:r>
          <w:fldChar w:fldCharType="begin"/>
        </w:r>
        <w:r>
          <w:instrText xml:space="preserve"> PAGEREF _Toc18855 \h </w:instrText>
        </w:r>
        <w:r>
          <w:fldChar w:fldCharType="separate"/>
        </w:r>
        <w:r>
          <w:t>69</w:t>
        </w:r>
        <w:r>
          <w:fldChar w:fldCharType="end"/>
        </w:r>
      </w:hyperlink>
    </w:p>
    <w:p>
      <w:pPr>
        <w:pStyle w:val="TOC2"/>
        <w:tabs>
          <w:tab w:val="right" w:leader="dot" w:pos="8306"/>
        </w:tabs>
      </w:pPr>
      <w:hyperlink w:anchor="_Toc14383" w:history="1">
        <w:r>
          <w:rPr>
            <w:rFonts w:ascii="仿宋" w:eastAsia="仿宋" w:hAnsi="仿宋" w:cs="仿宋" w:hint="eastAsia"/>
            <w:lang w:eastAsia="zh-CN"/>
          </w:rPr>
          <w:t>(四)、推广与宣传活动</w:t>
        </w:r>
        <w:r>
          <w:tab/>
        </w:r>
        <w:r>
          <w:fldChar w:fldCharType="begin"/>
        </w:r>
        <w:r>
          <w:instrText xml:space="preserve"> PAGEREF _Toc14383 \h </w:instrText>
        </w:r>
        <w:r>
          <w:fldChar w:fldCharType="separate"/>
        </w:r>
        <w:r>
          <w:t>70</w:t>
        </w:r>
        <w:r>
          <w:fldChar w:fldCharType="end"/>
        </w:r>
      </w:hyperlink>
    </w:p>
    <w:p>
      <w:pPr>
        <w:pStyle w:val="TOC1"/>
        <w:tabs>
          <w:tab w:val="right" w:leader="dot" w:pos="8306"/>
        </w:tabs>
      </w:pPr>
      <w:hyperlink w:anchor="_Toc5417" w:history="1">
        <w:r>
          <w:rPr>
            <w:rFonts w:ascii="仿宋" w:eastAsia="仿宋" w:hAnsi="仿宋" w:cs="仿宋" w:hint="eastAsia"/>
            <w:lang w:eastAsia="zh-CN"/>
          </w:rPr>
          <w:t>十七、组合开关项目变更管理</w:t>
        </w:r>
        <w:r>
          <w:tab/>
        </w:r>
        <w:r>
          <w:fldChar w:fldCharType="begin"/>
        </w:r>
        <w:r>
          <w:instrText xml:space="preserve"> PAGEREF _Toc5417 \h </w:instrText>
        </w:r>
        <w:r>
          <w:fldChar w:fldCharType="separate"/>
        </w:r>
        <w:r>
          <w:t>75</w:t>
        </w:r>
        <w:r>
          <w:fldChar w:fldCharType="end"/>
        </w:r>
      </w:hyperlink>
    </w:p>
    <w:p>
      <w:pPr>
        <w:pStyle w:val="TOC2"/>
        <w:tabs>
          <w:tab w:val="right" w:leader="dot" w:pos="8306"/>
        </w:tabs>
      </w:pPr>
      <w:hyperlink w:anchor="_Toc30266" w:history="1">
        <w:r>
          <w:rPr>
            <w:rFonts w:ascii="仿宋" w:eastAsia="仿宋" w:hAnsi="仿宋" w:cs="仿宋" w:hint="eastAsia"/>
            <w:lang w:eastAsia="zh-CN"/>
          </w:rPr>
          <w:t>(一)、变更申请与评估</w:t>
        </w:r>
        <w:r>
          <w:tab/>
        </w:r>
        <w:r>
          <w:fldChar w:fldCharType="begin"/>
        </w:r>
        <w:r>
          <w:instrText xml:space="preserve"> PAGEREF _Toc30266 \h </w:instrText>
        </w:r>
        <w:r>
          <w:fldChar w:fldCharType="separate"/>
        </w:r>
        <w:r>
          <w:t>75</w:t>
        </w:r>
        <w:r>
          <w:fldChar w:fldCharType="end"/>
        </w:r>
      </w:hyperlink>
    </w:p>
    <w:p>
      <w:pPr>
        <w:pStyle w:val="TOC2"/>
        <w:tabs>
          <w:tab w:val="right" w:leader="dot" w:pos="8306"/>
        </w:tabs>
      </w:pPr>
      <w:hyperlink w:anchor="_Toc22012" w:history="1">
        <w:r>
          <w:rPr>
            <w:rFonts w:ascii="仿宋" w:eastAsia="仿宋" w:hAnsi="仿宋" w:cs="仿宋" w:hint="eastAsia"/>
            <w:lang w:eastAsia="zh-CN"/>
          </w:rPr>
          <w:t>(二)、变更实施与控制</w:t>
        </w:r>
        <w:r>
          <w:tab/>
        </w:r>
        <w:r>
          <w:fldChar w:fldCharType="begin"/>
        </w:r>
        <w:r>
          <w:instrText xml:space="preserve"> PAGEREF _Toc22012 \h </w:instrText>
        </w:r>
        <w:r>
          <w:fldChar w:fldCharType="separate"/>
        </w:r>
        <w:r>
          <w:t>76</w:t>
        </w:r>
        <w:r>
          <w:fldChar w:fldCharType="end"/>
        </w:r>
      </w:hyperlink>
    </w:p>
    <w:p>
      <w:pPr>
        <w:pStyle w:val="TOC1"/>
        <w:tabs>
          <w:tab w:val="right" w:leader="dot" w:pos="8306"/>
        </w:tabs>
      </w:pPr>
      <w:hyperlink w:anchor="_Toc11524" w:history="1">
        <w:r>
          <w:rPr>
            <w:rFonts w:ascii="仿宋" w:eastAsia="仿宋" w:hAnsi="仿宋" w:cs="仿宋" w:hint="eastAsia"/>
            <w:lang w:eastAsia="zh-CN"/>
          </w:rPr>
          <w:t>十八、组合开关项目实施时间节点</w:t>
        </w:r>
        <w:r>
          <w:tab/>
        </w:r>
        <w:r>
          <w:fldChar w:fldCharType="begin"/>
        </w:r>
        <w:r>
          <w:instrText xml:space="preserve"> PAGEREF _Toc11524 \h </w:instrText>
        </w:r>
        <w:r>
          <w:fldChar w:fldCharType="separate"/>
        </w:r>
        <w:r>
          <w:t>76</w:t>
        </w:r>
        <w:r>
          <w:fldChar w:fldCharType="end"/>
        </w:r>
      </w:hyperlink>
    </w:p>
    <w:p>
      <w:pPr>
        <w:pStyle w:val="TOC2"/>
        <w:tabs>
          <w:tab w:val="right" w:leader="dot" w:pos="8306"/>
        </w:tabs>
      </w:pPr>
      <w:hyperlink w:anchor="_Toc1908" w:history="1">
        <w:r>
          <w:rPr>
            <w:rFonts w:ascii="仿宋" w:eastAsia="仿宋" w:hAnsi="仿宋" w:cs="仿宋" w:hint="eastAsia"/>
            <w:lang w:eastAsia="zh-CN"/>
          </w:rPr>
          <w:t>(一)、组合开关项目启动阶段时间节点</w:t>
        </w:r>
        <w:r>
          <w:tab/>
        </w:r>
        <w:r>
          <w:fldChar w:fldCharType="begin"/>
        </w:r>
        <w:r>
          <w:instrText xml:space="preserve"> PAGEREF _Toc1908 \h </w:instrText>
        </w:r>
        <w:r>
          <w:fldChar w:fldCharType="separate"/>
        </w:r>
        <w:r>
          <w:t>76</w:t>
        </w:r>
        <w:r>
          <w:fldChar w:fldCharType="end"/>
        </w:r>
      </w:hyperlink>
    </w:p>
    <w:p>
      <w:pPr>
        <w:pStyle w:val="TOC2"/>
        <w:tabs>
          <w:tab w:val="right" w:leader="dot" w:pos="8306"/>
        </w:tabs>
      </w:pPr>
      <w:hyperlink w:anchor="_Toc21056" w:history="1">
        <w:r>
          <w:rPr>
            <w:rFonts w:ascii="仿宋" w:eastAsia="仿宋" w:hAnsi="仿宋" w:cs="仿宋" w:hint="eastAsia"/>
            <w:lang w:eastAsia="zh-CN"/>
          </w:rPr>
          <w:t>(二)、组合开关项目执行阶段时间节点</w:t>
        </w:r>
        <w:r>
          <w:tab/>
        </w:r>
        <w:r>
          <w:fldChar w:fldCharType="begin"/>
        </w:r>
        <w:r>
          <w:instrText xml:space="preserve"> PAGEREF _Toc21056 \h </w:instrText>
        </w:r>
        <w:r>
          <w:fldChar w:fldCharType="separate"/>
        </w:r>
        <w:r>
          <w:t>78</w:t>
        </w:r>
        <w:r>
          <w:fldChar w:fldCharType="end"/>
        </w:r>
      </w:hyperlink>
    </w:p>
    <w:p>
      <w:pPr>
        <w:pStyle w:val="TOC2"/>
        <w:tabs>
          <w:tab w:val="right" w:leader="dot" w:pos="8306"/>
        </w:tabs>
      </w:pPr>
      <w:hyperlink w:anchor="_Toc14708" w:history="1">
        <w:r>
          <w:rPr>
            <w:rFonts w:ascii="仿宋" w:eastAsia="仿宋" w:hAnsi="仿宋" w:cs="仿宋" w:hint="eastAsia"/>
            <w:lang w:eastAsia="zh-CN"/>
          </w:rPr>
          <w:t>(三)、组合开关项目完成阶段时间节点</w:t>
        </w:r>
        <w:r>
          <w:tab/>
        </w:r>
        <w:r>
          <w:fldChar w:fldCharType="begin"/>
        </w:r>
        <w:r>
          <w:instrText xml:space="preserve"> PAGEREF _Toc14708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6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4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组合开关项目的技术管理特点体现在其创新导向。通过引入最先进的技术趋势和解决方案，组合开关项目致力于提升科技含量、提高质量和效率水平。这意味着我们将采用最新的工具和方法，确保组合开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组合开关项目技术管理的显著特征。通过整合不同领域的技术资源，我们实现了跨学科的协同工作。这有助于优化技术架构，提高整体效能。此外，整合性策略还促进了不同技术团队之间的紧密沟通和高效合作，确保组合开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组合开关项目所采用的技术。通过不断优化技术方案，组合开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组合开关项目团队将在组合开关项目初期识别可能的技术风险，并采取相应的预防和应对措施。通过建立健全的风险评估机制，组合开关项目能够在实施过程中及时发现并解决潜在的技术问题，保障组合开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组合开关项目中，技术将成为组合开关项目成功的有力支持。这一深度剖析揭示了技术管理在组合开关项目实施中的关键作用，为组合开关项目的技术基础奠定了坚实的基础。</w:t>
      </w:r>
    </w:p>
    <w:p>
      <w:pPr>
        <w:pStyle w:val="Heading2"/>
        <w:ind w:firstLine="560" w:firstLineChars="200"/>
        <w:rPr>
          <w:rFonts w:ascii="仿宋" w:eastAsia="仿宋" w:hAnsi="仿宋" w:cs="仿宋" w:hint="eastAsia"/>
          <w:sz w:val="28"/>
          <w:lang w:eastAsia="zh-CN"/>
        </w:rPr>
      </w:pPr>
      <w:bookmarkStart w:id="4" w:name="_Toc29558"/>
      <w:r>
        <w:rPr>
          <w:rFonts w:ascii="仿宋" w:eastAsia="仿宋" w:hAnsi="仿宋" w:cs="仿宋" w:hint="eastAsia"/>
          <w:sz w:val="28"/>
          <w:lang w:eastAsia="zh-CN"/>
        </w:rPr>
        <w:t>(二)、组合开关项目工艺技术设计方案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组合开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组合开关项目将严格按照相关行业规范要求进行组织。通过有效控制产品质量，组合开关项目将致力于为顾客提供优质的组合开关项目产品和良好的服务。这体现了组合开关项目对于生产活动合规性和质量标准的高度重视，为组合开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组合开关项目注重生态效益和清洁生产原则。组合开关项目建设将紧密结合地方特色经济发展，与社会经济发展规划和区域环境保护规划方案相协调一致。通过与当地区域自然生态系统的结合，组合开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组合开关项目产品具有多样化的客户需求和个性化的特点。因此，组合开关项目产品规格品种多样，且单批生产数量较小。为满足这一特点，组合开关项目承办单位将建设先进的柔性制造生产线。通过广泛应用柔性制造技术，组合开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组合开关项目采用的技术具有较高的技术含量和自动化水平，处于国内先进水平。这一技术选用不仅体现了对生产效率、质量和环境友好性的高标准要求，同时为组合开关项目的可持续发展奠定了坚实的基础。</w:t>
      </w:r>
    </w:p>
    <w:p>
      <w:pPr>
        <w:pStyle w:val="Heading2"/>
        <w:ind w:firstLine="560" w:firstLineChars="200"/>
        <w:rPr>
          <w:rFonts w:ascii="仿宋" w:eastAsia="仿宋" w:hAnsi="仿宋" w:cs="仿宋" w:hint="eastAsia"/>
          <w:sz w:val="28"/>
          <w:lang w:eastAsia="zh-CN"/>
        </w:rPr>
      </w:pPr>
      <w:bookmarkStart w:id="5" w:name="_Toc138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为确保组合开关项目的高效生产和技术实施，我们制定了一套精心设计的设备选型方案，以满足组合开关项目生产、质量和环保的要求。该方案的主要特点如下：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组合开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针对组合开关项目产品的多样性和小批量生产的特点，我们将建设柔性制造生产线。通过在设备选型中考虑柔性制造技术，可以灵活应对不同产品规格和生产需求，实现生产线的高度灵活性和适应性。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219"/>
      <w:r>
        <w:rPr>
          <w:rFonts w:ascii="仿宋" w:eastAsia="仿宋" w:hAnsi="仿宋" w:cs="仿宋" w:hint="eastAsia"/>
          <w:sz w:val="28"/>
          <w:lang w:eastAsia="zh-CN"/>
        </w:rPr>
        <w:t>二、组合开关项目可持续发展</w:t>
      </w:r>
      <w:bookmarkEnd w:id="6"/>
    </w:p>
    <w:p>
      <w:pPr>
        <w:pStyle w:val="Heading2"/>
        <w:rPr>
          <w:rFonts w:ascii="仿宋" w:eastAsia="仿宋" w:hAnsi="仿宋" w:cs="仿宋" w:hint="eastAsia"/>
          <w:lang w:eastAsia="zh-CN"/>
        </w:rPr>
      </w:pPr>
      <w:bookmarkStart w:id="7" w:name="_Toc7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合开关项目中，组合开关项目团队着眼于未来，明确了可持续发展的战略方向。制定的具体可持续发展目标包括降低资源使用、采用环保技术、最大化社会效益等。这一步骤不仅有助于组合开关项目在环保和社会责任方面达到最高标准，也为未来提供了明确的指引，确保组合开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可持续实践的融入组合开关项目管理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组合开关项目管理周期。从组合开关项目规划开始，组合开关项目团队就考虑了环境和社会的因素。在执行阶段，组合开关项目团队积极推动绿色技术的应用，优化资源利用。此外，关注员工的社会责任，通过培训和沟通活动提高员工对可持续发展的认知，使他们能够在日常工作中践行可持续实践。这些举措不仅为组合开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75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扎根于组合开关项目的可持续发展理念，我们深信环保与社会责任是组合开关项目成功的关键支柱。在组合开关项目的每一步，我们都致力于通过创新和实践，履行对环境和社会的坚定责任。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开关项目团队通过引入先进的环保技术、建立高效的废物处理系统以及推动能源节约措施，积极履行环保责任。定期的环保监测和评估确保组合开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开关项目不仅致力于自身可持续发展，还注重对社会的回馈。通过支持社区组合开关项目、参与慈善事业、提供培训机会等方式，组合开关项目积极履行社会责任。与当地社区建立积极互动，关注员工的工作与生活平衡，以及员工的身心健康，是组合开关项目在社会责任层面的关键举措。这样的实践不仅增强了组合开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190"/>
      <w:r>
        <w:rPr>
          <w:rFonts w:ascii="仿宋" w:eastAsia="仿宋" w:hAnsi="仿宋" w:cs="仿宋" w:hint="eastAsia"/>
          <w:sz w:val="28"/>
          <w:lang w:eastAsia="zh-CN"/>
        </w:rPr>
        <w:t>三、组合开关项目文档管理</w:t>
      </w:r>
      <w:bookmarkEnd w:id="9"/>
    </w:p>
    <w:p>
      <w:pPr>
        <w:pStyle w:val="Heading2"/>
        <w:rPr>
          <w:rFonts w:ascii="仿宋" w:eastAsia="仿宋" w:hAnsi="仿宋" w:cs="仿宋" w:hint="eastAsia"/>
          <w:lang w:eastAsia="zh-CN"/>
        </w:rPr>
      </w:pPr>
      <w:bookmarkStart w:id="10" w:name="_Toc2431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组合开关项目高度重视文档的质量和准确性，以支持组合开关项目的各项活动和决策。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合开关项目文档的编制始于组合开关项目计划的初期，我们制定了详细的文档编制计划，明确了每个文档的内容、格式和编写责任人。在组合开关项目启动阶段，我们首先编制了组合开关项目章程，明确定义了组合开关项目的目标、范围、风险等关键要素。随后，组合开关项目团队根据计划陆续编制了需求文档、设计文档、测试文档等各类文档，确保组合开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组合开关项目管理中的重要环节，旨在确保组合开关项目文档符合质量标准和组合开关项目需求。在组合开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除了内部审查，我们还进行了外部审查，邀请组合开关项目相关利益方和专业领域的专家对文档进行独立审查。这有助于获取更全面、客观的反馈，确保组合开关项目文档不仅符合内部标准，也满足外部需求。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组合开关项目在文档编制与审查方面建立了严格的管理机制，通过规范的流程和多维度的审查，确保组合开关项目文档的质量、准确性和可靠性，为组合开关项目的顺利推进提供了有力支持。</w:t>
      </w:r>
    </w:p>
    <w:p>
      <w:pPr>
        <w:pStyle w:val="Heading2"/>
        <w:ind w:firstLine="560" w:firstLineChars="200"/>
        <w:rPr>
          <w:rFonts w:ascii="仿宋" w:eastAsia="仿宋" w:hAnsi="仿宋" w:cs="仿宋" w:hint="eastAsia"/>
          <w:sz w:val="28"/>
          <w:lang w:eastAsia="zh-CN"/>
        </w:rPr>
      </w:pPr>
      <w:bookmarkStart w:id="11" w:name="_Toc280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在组合开关项目中，我们致力于优化文档发布与分发过程，以确保信息的高效传递和团队间协作的顺畅进行。以下是我们采取的关键优化策略：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我们通过多渠道发布文档，包括电子邮件、组合开关项目管理平台、内部网站等，以满足不同团队成员的偏好和需求。多渠道发布确保了信息的全面覆盖。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我们采用了精细的权限控制，确保只有授权人员可以访问敏感信息。这种安全措施保护了组合开关项目文档的机密性，防止了未经授权的信息泄露。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236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文档存档与归档是组合开关项目生命周期中一个至关重要的环节，直接关系到组合开关项目信息的长期保存和历史记录的完整性。在组合开关项目中，我们实施了一系列有效的文档存档与归档管理策略：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17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499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组合开关项目的主要产品是XXXX，预计年产值为XXX万元。这一产品在市场中占据着重要的地位，其广泛的应用范围使得该组合开关项目的市场前景非常广阔。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组合开关项目的xxx产品作为重要的原材料之一，将在多个领域发挥关键作用。其在建筑、交通、能源等方面的广泛应用将为整个产业链提供强大的支持，形成产业协同效应。组合开关项目的年产值XXX万XXX万XXX万万元不仅反映了其在市场上的巨大潜力，更预示着它对国民经济的积极贡献。这种关联度高、涉及面广的产业关系，使得该组合开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86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合开关项目总征地面积为XXXX平方米，相当于约XX.XX亩，其中净用地面积为XXXX平方米，红线范围内相当于约XX.XX亩。这一用地规模充分考虑了组合开关项目的建设需求，保障了组合开关项目在合适的空间内得以充分发展。组合开关项目规划的总建筑面积为XXXX平方米，其中主体工程建设占XXXX平方米，计容建筑面积达XXXX平方米。预计建筑工程的投资将达到XXXX万元，为组合开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开关项目计划购置的设备共计XXXX台（套），设备购置费用为XXXX万元。这一设备购置计划充分考虑到组合开关项目的生产需求和技术要求，确保了组合开关项目在生产运营中具备先进的技术装备和高效的生产能力。设备的合理配置将为组合开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组合开关项目计划总投资为XXXX万元，预计年实现营业收入为XXXX万元。这一产能规模的设定旨在确保组合开关项目能够在投资与回报之间取得平衡，实现长期可持续的发展。组合开关项目的总投资充分考虑到各个方面的需求，包括用地建设、设备购置等多个环节，以确保组合开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41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3203"/>
      <w:r>
        <w:rPr>
          <w:rFonts w:ascii="仿宋" w:eastAsia="仿宋" w:hAnsi="仿宋" w:cs="仿宋" w:hint="eastAsia"/>
          <w:lang w:eastAsia="zh-CN"/>
        </w:rPr>
        <w:t>(一)、组合开关行业分析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组合开关行业一直以来都是市场的关注焦点。行业内的发展趋势、竞争态势以及潜在机会都对组合开关项目的推进产生深远的影响。通过深入研究行业的整体概貌，我们将更好地理解行业的核心特征，为组合开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合开关行业，技术一直是推动创新和发展的关键因素。我们将对当前技术趋势进行详尽分析，包括但不限于人工智能、大数据应用、先进制造技术等。这有助于组合开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组合开关项目成功的基础。我们将对主要竞争对手进行深入研究，包括其市场份额、产品特点、市场定位等。通过全面了解竞争对手的优势和劣势，组合开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6382"/>
      <w:r>
        <w:rPr>
          <w:rFonts w:ascii="仿宋" w:eastAsia="仿宋" w:hAnsi="仿宋" w:cs="仿宋" w:hint="eastAsia"/>
          <w:sz w:val="28"/>
          <w:lang w:eastAsia="zh-CN"/>
        </w:rPr>
        <w:t>(二)、组合开关市场分析预测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通过对市场规模的深入调研，我们将预测组合开关市场未来的增长趋势。这包括市场的整体规模、各细分领域的发展趋势等。组合开关项目可以根据市场的扩张速度和潜在机会，制定更符合市场需求的发展策略。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组合开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组合开关项目实施过程中需要充分考虑的因素。我们将对市场风险进行全面评估，包括但不限于政策法规风险、市场竞争风险、技术变革风险等。通过对潜在风险的深入分析，组合开关项目可以制定相应的风险缓解策略，降低不确定性对组合开关项目的影响。</w:t>
      </w:r>
    </w:p>
    <w:p>
      <w:pPr>
        <w:pStyle w:val="Heading1"/>
        <w:ind w:firstLine="560" w:firstLineChars="200"/>
        <w:rPr>
          <w:rFonts w:ascii="仿宋" w:eastAsia="仿宋" w:hAnsi="仿宋" w:cs="仿宋" w:hint="eastAsia"/>
          <w:sz w:val="28"/>
          <w:lang w:eastAsia="zh-CN"/>
        </w:rPr>
      </w:pPr>
      <w:bookmarkStart w:id="19" w:name="_Toc16360"/>
      <w:r>
        <w:rPr>
          <w:rFonts w:ascii="仿宋" w:eastAsia="仿宋" w:hAnsi="仿宋" w:cs="仿宋" w:hint="eastAsia"/>
          <w:sz w:val="28"/>
          <w:lang w:eastAsia="zh-CN"/>
        </w:rPr>
        <w:t>六、组合开关项目危机管理</w:t>
      </w:r>
      <w:bookmarkEnd w:id="19"/>
    </w:p>
    <w:p>
      <w:pPr>
        <w:pStyle w:val="Heading2"/>
        <w:rPr>
          <w:rFonts w:ascii="仿宋" w:eastAsia="仿宋" w:hAnsi="仿宋" w:cs="仿宋" w:hint="eastAsia"/>
          <w:lang w:eastAsia="zh-CN"/>
        </w:rPr>
      </w:pPr>
      <w:bookmarkStart w:id="20" w:name="_Toc3109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组合开关项目危机管理中，危机预警与识别是确保组合开关项目稳健运行的核心步骤。通过建立全面的监测机制，组合开关项目团队旨在及时发现和理解潜在的风险和危机因素，以便采取及时的预防和应对措施，确保组合开关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首先，通过深入的风险评估，组合开关项目团队全面分析了整个组合开关项目和各个阶段可能存在的威胁。这包括准确评估每个潜在风险的发生概率和可能影响的程度，为后续危机预警提供了有力支持。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组合开关项目团队着重于明确定义组合开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组合开关项目进展的持续监控，团队能够及时发现潜在问题并作出迅速反应。组合开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在这一阶段，团队的专业素养和反应速度将发挥至关重要的作用，以确保潜在危机能够在初期得到有效的处理，最大程度地减轻负面影响。通过危机预警与识别，组合开关项目得以更有序、可控地推进。</w:t>
      </w:r>
    </w:p>
    <w:p>
      <w:pPr>
        <w:pStyle w:val="Heading2"/>
        <w:ind w:firstLine="560" w:firstLineChars="200"/>
        <w:rPr>
          <w:rFonts w:ascii="仿宋" w:eastAsia="仿宋" w:hAnsi="仿宋" w:cs="仿宋" w:hint="eastAsia"/>
          <w:sz w:val="28"/>
          <w:lang w:eastAsia="zh-CN"/>
        </w:rPr>
      </w:pPr>
      <w:bookmarkStart w:id="21" w:name="_Toc1330"/>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在危机发生时，组合开关项目团队立即行动，成立了应急小组。该小组的任务是迅速制定并实施紧急应对措施，以最小化潜在损失。以下是采取的主要措施：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暂停组合开关项目进度：为遏制危机蔓延，组合开关项目暂时停止进行，以便全面评估当前状况。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资源重新分配：重新评估组合开关项目资源的分配，确保最大限度地减小损失。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https://d.book118.com/018126105032006030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组合开关项目规划设计蓝图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0553A"/>
    <w:rsid w:val="4FB055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2610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2024-01-20T08:18:00Z</dcterms:created>
  <dcterms:modified xsi:type="dcterms:W3CDTF">2024-01-20T08:19:10Z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B16D2E6C17394DE9BFC419D51C82EC6C_11</vt:lpwstr>
  </property>
  <property fmtid="{D5CDD505-2E9C-101B-9397-08002B2CF9AE}" pid="3" name="KSOProductBuildVer">
    <vt:lpwstr>2052-12.1.0.16120</vt:lpwstr>
  </property>
</Properties>
</file>