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洗手液项目规划设计方案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6" w:history="1">
        <w:r>
          <w:rPr>
            <w:rFonts w:ascii="仿宋" w:eastAsia="仿宋" w:hAnsi="仿宋" w:cs="仿宋" w:hint="eastAsia"/>
            <w:lang w:eastAsia="zh-CN"/>
          </w:rPr>
          <w:t>概论</w:t>
        </w:r>
        <w:r>
          <w:tab/>
        </w:r>
        <w:r>
          <w:fldChar w:fldCharType="begin"/>
        </w:r>
        <w:r>
          <w:instrText xml:space="preserve"> PAGEREF _Toc15146 \h </w:instrText>
        </w:r>
        <w:r>
          <w:fldChar w:fldCharType="separate"/>
        </w:r>
        <w:r>
          <w:t>3</w:t>
        </w:r>
        <w:r>
          <w:fldChar w:fldCharType="end"/>
        </w:r>
      </w:hyperlink>
    </w:p>
    <w:p>
      <w:pPr>
        <w:pStyle w:val="TOC1"/>
        <w:tabs>
          <w:tab w:val="right" w:leader="dot" w:pos="8306"/>
        </w:tabs>
      </w:pPr>
      <w:hyperlink w:anchor="_Toc11852" w:history="1">
        <w:r>
          <w:rPr>
            <w:rFonts w:ascii="仿宋" w:eastAsia="仿宋" w:hAnsi="仿宋" w:cs="仿宋" w:hint="eastAsia"/>
            <w:lang w:eastAsia="zh-CN"/>
          </w:rPr>
          <w:t>一、洗手液项目概论</w:t>
        </w:r>
        <w:r>
          <w:tab/>
        </w:r>
        <w:r>
          <w:fldChar w:fldCharType="begin"/>
        </w:r>
        <w:r>
          <w:instrText xml:space="preserve"> PAGEREF _Toc11852 \h </w:instrText>
        </w:r>
        <w:r>
          <w:fldChar w:fldCharType="separate"/>
        </w:r>
        <w:r>
          <w:t>3</w:t>
        </w:r>
        <w:r>
          <w:fldChar w:fldCharType="end"/>
        </w:r>
      </w:hyperlink>
    </w:p>
    <w:p>
      <w:pPr>
        <w:pStyle w:val="TOC2"/>
        <w:tabs>
          <w:tab w:val="right" w:leader="dot" w:pos="8306"/>
        </w:tabs>
      </w:pPr>
      <w:hyperlink w:anchor="_Toc18643" w:history="1">
        <w:r>
          <w:rPr>
            <w:rFonts w:ascii="仿宋" w:eastAsia="仿宋" w:hAnsi="仿宋" w:cs="仿宋" w:hint="eastAsia"/>
            <w:lang w:eastAsia="zh-CN"/>
          </w:rPr>
          <w:t>(一)、洗手液项目概况</w:t>
        </w:r>
        <w:r>
          <w:tab/>
        </w:r>
        <w:r>
          <w:fldChar w:fldCharType="begin"/>
        </w:r>
        <w:r>
          <w:instrText xml:space="preserve"> PAGEREF _Toc18643 \h </w:instrText>
        </w:r>
        <w:r>
          <w:fldChar w:fldCharType="separate"/>
        </w:r>
        <w:r>
          <w:t>3</w:t>
        </w:r>
        <w:r>
          <w:fldChar w:fldCharType="end"/>
        </w:r>
      </w:hyperlink>
    </w:p>
    <w:p>
      <w:pPr>
        <w:pStyle w:val="TOC2"/>
        <w:tabs>
          <w:tab w:val="right" w:leader="dot" w:pos="8306"/>
        </w:tabs>
      </w:pPr>
      <w:hyperlink w:anchor="_Toc30565" w:history="1">
        <w:r>
          <w:rPr>
            <w:rFonts w:ascii="仿宋" w:eastAsia="仿宋" w:hAnsi="仿宋" w:cs="仿宋" w:hint="eastAsia"/>
            <w:lang w:eastAsia="zh-CN"/>
          </w:rPr>
          <w:t>(二)、洗手液项目目标</w:t>
        </w:r>
        <w:r>
          <w:tab/>
        </w:r>
        <w:r>
          <w:fldChar w:fldCharType="begin"/>
        </w:r>
        <w:r>
          <w:instrText xml:space="preserve"> PAGEREF _Toc30565 \h </w:instrText>
        </w:r>
        <w:r>
          <w:fldChar w:fldCharType="separate"/>
        </w:r>
        <w:r>
          <w:t>5</w:t>
        </w:r>
        <w:r>
          <w:fldChar w:fldCharType="end"/>
        </w:r>
      </w:hyperlink>
    </w:p>
    <w:p>
      <w:pPr>
        <w:pStyle w:val="TOC2"/>
        <w:tabs>
          <w:tab w:val="right" w:leader="dot" w:pos="8306"/>
        </w:tabs>
      </w:pPr>
      <w:hyperlink w:anchor="_Toc9067" w:history="1">
        <w:r>
          <w:rPr>
            <w:rFonts w:ascii="仿宋" w:eastAsia="仿宋" w:hAnsi="仿宋" w:cs="仿宋" w:hint="eastAsia"/>
            <w:lang w:eastAsia="zh-CN"/>
          </w:rPr>
          <w:t>(三)、洗手液项目提出的理由</w:t>
        </w:r>
        <w:r>
          <w:tab/>
        </w:r>
        <w:r>
          <w:fldChar w:fldCharType="begin"/>
        </w:r>
        <w:r>
          <w:instrText xml:space="preserve"> PAGEREF _Toc9067 \h </w:instrText>
        </w:r>
        <w:r>
          <w:fldChar w:fldCharType="separate"/>
        </w:r>
        <w:r>
          <w:t>6</w:t>
        </w:r>
        <w:r>
          <w:fldChar w:fldCharType="end"/>
        </w:r>
      </w:hyperlink>
    </w:p>
    <w:p>
      <w:pPr>
        <w:pStyle w:val="TOC2"/>
        <w:tabs>
          <w:tab w:val="right" w:leader="dot" w:pos="8306"/>
        </w:tabs>
      </w:pPr>
      <w:hyperlink w:anchor="_Toc8600" w:history="1">
        <w:r>
          <w:rPr>
            <w:rFonts w:ascii="仿宋" w:eastAsia="仿宋" w:hAnsi="仿宋" w:cs="仿宋" w:hint="eastAsia"/>
            <w:lang w:eastAsia="zh-CN"/>
          </w:rPr>
          <w:t>(四)、洗手液项目意义</w:t>
        </w:r>
        <w:r>
          <w:tab/>
        </w:r>
        <w:r>
          <w:fldChar w:fldCharType="begin"/>
        </w:r>
        <w:r>
          <w:instrText xml:space="preserve"> PAGEREF _Toc8600 \h </w:instrText>
        </w:r>
        <w:r>
          <w:fldChar w:fldCharType="separate"/>
        </w:r>
        <w:r>
          <w:t>8</w:t>
        </w:r>
        <w:r>
          <w:fldChar w:fldCharType="end"/>
        </w:r>
      </w:hyperlink>
    </w:p>
    <w:p>
      <w:pPr>
        <w:pStyle w:val="TOC2"/>
        <w:tabs>
          <w:tab w:val="right" w:leader="dot" w:pos="8306"/>
        </w:tabs>
      </w:pPr>
      <w:hyperlink w:anchor="_Toc25608" w:history="1">
        <w:r>
          <w:rPr>
            <w:rFonts w:ascii="仿宋" w:eastAsia="仿宋" w:hAnsi="仿宋" w:cs="仿宋" w:hint="eastAsia"/>
            <w:lang w:eastAsia="zh-CN"/>
          </w:rPr>
          <w:t>(五)、洗手液项目背景</w:t>
        </w:r>
        <w:r>
          <w:tab/>
        </w:r>
        <w:r>
          <w:fldChar w:fldCharType="begin"/>
        </w:r>
        <w:r>
          <w:instrText xml:space="preserve"> PAGEREF _Toc25608 \h </w:instrText>
        </w:r>
        <w:r>
          <w:fldChar w:fldCharType="separate"/>
        </w:r>
        <w:r>
          <w:t>8</w:t>
        </w:r>
        <w:r>
          <w:fldChar w:fldCharType="end"/>
        </w:r>
      </w:hyperlink>
    </w:p>
    <w:p>
      <w:pPr>
        <w:pStyle w:val="TOC1"/>
        <w:tabs>
          <w:tab w:val="right" w:leader="dot" w:pos="8306"/>
        </w:tabs>
      </w:pPr>
      <w:hyperlink w:anchor="_Toc23231" w:history="1">
        <w:r>
          <w:rPr>
            <w:rFonts w:ascii="仿宋" w:eastAsia="仿宋" w:hAnsi="仿宋" w:cs="仿宋" w:hint="eastAsia"/>
            <w:lang w:eastAsia="zh-CN"/>
          </w:rPr>
          <w:t>二、洗手液项目建设单位说明</w:t>
        </w:r>
        <w:r>
          <w:tab/>
        </w:r>
        <w:r>
          <w:fldChar w:fldCharType="begin"/>
        </w:r>
        <w:r>
          <w:instrText xml:space="preserve"> PAGEREF _Toc23231 \h </w:instrText>
        </w:r>
        <w:r>
          <w:fldChar w:fldCharType="separate"/>
        </w:r>
        <w:r>
          <w:t>9</w:t>
        </w:r>
        <w:r>
          <w:fldChar w:fldCharType="end"/>
        </w:r>
      </w:hyperlink>
    </w:p>
    <w:p>
      <w:pPr>
        <w:pStyle w:val="TOC2"/>
        <w:tabs>
          <w:tab w:val="right" w:leader="dot" w:pos="8306"/>
        </w:tabs>
      </w:pPr>
      <w:hyperlink w:anchor="_Toc7606" w:history="1">
        <w:r>
          <w:rPr>
            <w:rFonts w:ascii="仿宋" w:eastAsia="仿宋" w:hAnsi="仿宋" w:cs="仿宋" w:hint="eastAsia"/>
            <w:lang w:eastAsia="zh-CN"/>
          </w:rPr>
          <w:t>(一)、洗手液项目承办单位基本情况</w:t>
        </w:r>
        <w:r>
          <w:tab/>
        </w:r>
        <w:r>
          <w:fldChar w:fldCharType="begin"/>
        </w:r>
        <w:r>
          <w:instrText xml:space="preserve"> PAGEREF _Toc7606 \h </w:instrText>
        </w:r>
        <w:r>
          <w:fldChar w:fldCharType="separate"/>
        </w:r>
        <w:r>
          <w:t>9</w:t>
        </w:r>
        <w:r>
          <w:fldChar w:fldCharType="end"/>
        </w:r>
      </w:hyperlink>
    </w:p>
    <w:p>
      <w:pPr>
        <w:pStyle w:val="TOC2"/>
        <w:tabs>
          <w:tab w:val="right" w:leader="dot" w:pos="8306"/>
        </w:tabs>
      </w:pPr>
      <w:hyperlink w:anchor="_Toc31723" w:history="1">
        <w:r>
          <w:rPr>
            <w:rFonts w:ascii="仿宋" w:eastAsia="仿宋" w:hAnsi="仿宋" w:cs="仿宋" w:hint="eastAsia"/>
            <w:lang w:eastAsia="zh-CN"/>
          </w:rPr>
          <w:t>(二)、公司经济效益分析</w:t>
        </w:r>
        <w:r>
          <w:tab/>
        </w:r>
        <w:r>
          <w:fldChar w:fldCharType="begin"/>
        </w:r>
        <w:r>
          <w:instrText xml:space="preserve"> PAGEREF _Toc31723 \h </w:instrText>
        </w:r>
        <w:r>
          <w:fldChar w:fldCharType="separate"/>
        </w:r>
        <w:r>
          <w:t>10</w:t>
        </w:r>
        <w:r>
          <w:fldChar w:fldCharType="end"/>
        </w:r>
      </w:hyperlink>
    </w:p>
    <w:p>
      <w:pPr>
        <w:pStyle w:val="TOC1"/>
        <w:tabs>
          <w:tab w:val="right" w:leader="dot" w:pos="8306"/>
        </w:tabs>
      </w:pPr>
      <w:hyperlink w:anchor="_Toc22188" w:history="1">
        <w:r>
          <w:rPr>
            <w:rFonts w:ascii="仿宋" w:eastAsia="仿宋" w:hAnsi="仿宋" w:cs="仿宋" w:hint="eastAsia"/>
            <w:lang w:eastAsia="zh-CN"/>
          </w:rPr>
          <w:t>三、市场分析、调研</w:t>
        </w:r>
        <w:r>
          <w:tab/>
        </w:r>
        <w:r>
          <w:fldChar w:fldCharType="begin"/>
        </w:r>
        <w:r>
          <w:instrText xml:space="preserve"> PAGEREF _Toc22188 \h </w:instrText>
        </w:r>
        <w:r>
          <w:fldChar w:fldCharType="separate"/>
        </w:r>
        <w:r>
          <w:t>11</w:t>
        </w:r>
        <w:r>
          <w:fldChar w:fldCharType="end"/>
        </w:r>
      </w:hyperlink>
    </w:p>
    <w:p>
      <w:pPr>
        <w:pStyle w:val="TOC2"/>
        <w:tabs>
          <w:tab w:val="right" w:leader="dot" w:pos="8306"/>
        </w:tabs>
      </w:pPr>
      <w:hyperlink w:anchor="_Toc26173" w:history="1">
        <w:r>
          <w:rPr>
            <w:rFonts w:ascii="仿宋" w:eastAsia="仿宋" w:hAnsi="仿宋" w:cs="仿宋" w:hint="eastAsia"/>
            <w:lang w:eastAsia="zh-CN"/>
          </w:rPr>
          <w:t>(一)、洗手液行业分析</w:t>
        </w:r>
        <w:r>
          <w:tab/>
        </w:r>
        <w:r>
          <w:fldChar w:fldCharType="begin"/>
        </w:r>
        <w:r>
          <w:instrText xml:space="preserve"> PAGEREF _Toc26173 \h </w:instrText>
        </w:r>
        <w:r>
          <w:fldChar w:fldCharType="separate"/>
        </w:r>
        <w:r>
          <w:t>11</w:t>
        </w:r>
        <w:r>
          <w:fldChar w:fldCharType="end"/>
        </w:r>
      </w:hyperlink>
    </w:p>
    <w:p>
      <w:pPr>
        <w:pStyle w:val="TOC2"/>
        <w:tabs>
          <w:tab w:val="right" w:leader="dot" w:pos="8306"/>
        </w:tabs>
      </w:pPr>
      <w:hyperlink w:anchor="_Toc6210" w:history="1">
        <w:r>
          <w:rPr>
            <w:rFonts w:ascii="仿宋" w:eastAsia="仿宋" w:hAnsi="仿宋" w:cs="仿宋" w:hint="eastAsia"/>
            <w:lang w:eastAsia="zh-CN"/>
          </w:rPr>
          <w:t>(二)、洗手液市场分析预测</w:t>
        </w:r>
        <w:r>
          <w:tab/>
        </w:r>
        <w:r>
          <w:fldChar w:fldCharType="begin"/>
        </w:r>
        <w:r>
          <w:instrText xml:space="preserve"> PAGEREF _Toc6210 \h </w:instrText>
        </w:r>
        <w:r>
          <w:fldChar w:fldCharType="separate"/>
        </w:r>
        <w:r>
          <w:t>12</w:t>
        </w:r>
        <w:r>
          <w:fldChar w:fldCharType="end"/>
        </w:r>
      </w:hyperlink>
    </w:p>
    <w:p>
      <w:pPr>
        <w:pStyle w:val="TOC1"/>
        <w:tabs>
          <w:tab w:val="right" w:leader="dot" w:pos="8306"/>
        </w:tabs>
      </w:pPr>
      <w:hyperlink w:anchor="_Toc24439" w:history="1">
        <w:r>
          <w:rPr>
            <w:rFonts w:ascii="仿宋" w:eastAsia="仿宋" w:hAnsi="仿宋" w:cs="仿宋" w:hint="eastAsia"/>
            <w:lang w:eastAsia="zh-CN"/>
          </w:rPr>
          <w:t>四、洗手液项目绩效评估</w:t>
        </w:r>
        <w:r>
          <w:tab/>
        </w:r>
        <w:r>
          <w:fldChar w:fldCharType="begin"/>
        </w:r>
        <w:r>
          <w:instrText xml:space="preserve"> PAGEREF _Toc24439 \h </w:instrText>
        </w:r>
        <w:r>
          <w:fldChar w:fldCharType="separate"/>
        </w:r>
        <w:r>
          <w:t>12</w:t>
        </w:r>
        <w:r>
          <w:fldChar w:fldCharType="end"/>
        </w:r>
      </w:hyperlink>
    </w:p>
    <w:p>
      <w:pPr>
        <w:pStyle w:val="TOC2"/>
        <w:tabs>
          <w:tab w:val="right" w:leader="dot" w:pos="8306"/>
        </w:tabs>
      </w:pPr>
      <w:hyperlink w:anchor="_Toc13243" w:history="1">
        <w:r>
          <w:rPr>
            <w:rFonts w:ascii="仿宋" w:eastAsia="仿宋" w:hAnsi="仿宋" w:cs="仿宋" w:hint="eastAsia"/>
            <w:lang w:eastAsia="zh-CN"/>
          </w:rPr>
          <w:t>(一)、绩效评估指标</w:t>
        </w:r>
        <w:r>
          <w:tab/>
        </w:r>
        <w:r>
          <w:fldChar w:fldCharType="begin"/>
        </w:r>
        <w:r>
          <w:instrText xml:space="preserve"> PAGEREF _Toc13243 \h </w:instrText>
        </w:r>
        <w:r>
          <w:fldChar w:fldCharType="separate"/>
        </w:r>
        <w:r>
          <w:t>12</w:t>
        </w:r>
        <w:r>
          <w:fldChar w:fldCharType="end"/>
        </w:r>
      </w:hyperlink>
    </w:p>
    <w:p>
      <w:pPr>
        <w:pStyle w:val="TOC2"/>
        <w:tabs>
          <w:tab w:val="right" w:leader="dot" w:pos="8306"/>
        </w:tabs>
      </w:pPr>
      <w:hyperlink w:anchor="_Toc13369" w:history="1">
        <w:r>
          <w:rPr>
            <w:rFonts w:ascii="仿宋" w:eastAsia="仿宋" w:hAnsi="仿宋" w:cs="仿宋" w:hint="eastAsia"/>
            <w:lang w:eastAsia="zh-CN"/>
          </w:rPr>
          <w:t>(二)、绩效评估方法</w:t>
        </w:r>
        <w:r>
          <w:tab/>
        </w:r>
        <w:r>
          <w:fldChar w:fldCharType="begin"/>
        </w:r>
        <w:r>
          <w:instrText xml:space="preserve"> PAGEREF _Toc13369 \h </w:instrText>
        </w:r>
        <w:r>
          <w:fldChar w:fldCharType="separate"/>
        </w:r>
        <w:r>
          <w:t>13</w:t>
        </w:r>
        <w:r>
          <w:fldChar w:fldCharType="end"/>
        </w:r>
      </w:hyperlink>
    </w:p>
    <w:p>
      <w:pPr>
        <w:pStyle w:val="TOC2"/>
        <w:tabs>
          <w:tab w:val="right" w:leader="dot" w:pos="8306"/>
        </w:tabs>
      </w:pPr>
      <w:hyperlink w:anchor="_Toc2575" w:history="1">
        <w:r>
          <w:rPr>
            <w:rFonts w:ascii="仿宋" w:eastAsia="仿宋" w:hAnsi="仿宋" w:cs="仿宋" w:hint="eastAsia"/>
            <w:lang w:eastAsia="zh-CN"/>
          </w:rPr>
          <w:t>(三)、绩效评估周期</w:t>
        </w:r>
        <w:r>
          <w:tab/>
        </w:r>
        <w:r>
          <w:fldChar w:fldCharType="begin"/>
        </w:r>
        <w:r>
          <w:instrText xml:space="preserve"> PAGEREF _Toc2575 \h </w:instrText>
        </w:r>
        <w:r>
          <w:fldChar w:fldCharType="separate"/>
        </w:r>
        <w:r>
          <w:t>14</w:t>
        </w:r>
        <w:r>
          <w:fldChar w:fldCharType="end"/>
        </w:r>
      </w:hyperlink>
    </w:p>
    <w:p>
      <w:pPr>
        <w:pStyle w:val="TOC1"/>
        <w:tabs>
          <w:tab w:val="right" w:leader="dot" w:pos="8306"/>
        </w:tabs>
      </w:pPr>
      <w:hyperlink w:anchor="_Toc21767" w:history="1">
        <w:r>
          <w:rPr>
            <w:rFonts w:ascii="仿宋" w:eastAsia="仿宋" w:hAnsi="仿宋" w:cs="仿宋" w:hint="eastAsia"/>
            <w:lang w:eastAsia="zh-CN"/>
          </w:rPr>
          <w:t>五、洗手液项目建设背景及必要性分析</w:t>
        </w:r>
        <w:r>
          <w:tab/>
        </w:r>
        <w:r>
          <w:fldChar w:fldCharType="begin"/>
        </w:r>
        <w:r>
          <w:instrText xml:space="preserve"> PAGEREF _Toc21767 \h </w:instrText>
        </w:r>
        <w:r>
          <w:fldChar w:fldCharType="separate"/>
        </w:r>
        <w:r>
          <w:t>16</w:t>
        </w:r>
        <w:r>
          <w:fldChar w:fldCharType="end"/>
        </w:r>
      </w:hyperlink>
    </w:p>
    <w:p>
      <w:pPr>
        <w:pStyle w:val="TOC2"/>
        <w:tabs>
          <w:tab w:val="right" w:leader="dot" w:pos="8306"/>
        </w:tabs>
      </w:pPr>
      <w:hyperlink w:anchor="_Toc22368" w:history="1">
        <w:r>
          <w:rPr>
            <w:rFonts w:ascii="仿宋" w:eastAsia="仿宋" w:hAnsi="仿宋" w:cs="仿宋" w:hint="eastAsia"/>
            <w:lang w:eastAsia="zh-CN"/>
          </w:rPr>
          <w:t>(一)、洗手液项目背景分析</w:t>
        </w:r>
        <w:r>
          <w:tab/>
        </w:r>
        <w:r>
          <w:fldChar w:fldCharType="begin"/>
        </w:r>
        <w:r>
          <w:instrText xml:space="preserve"> PAGEREF _Toc22368 \h </w:instrText>
        </w:r>
        <w:r>
          <w:fldChar w:fldCharType="separate"/>
        </w:r>
        <w:r>
          <w:t>16</w:t>
        </w:r>
        <w:r>
          <w:fldChar w:fldCharType="end"/>
        </w:r>
      </w:hyperlink>
    </w:p>
    <w:p>
      <w:pPr>
        <w:pStyle w:val="TOC2"/>
        <w:tabs>
          <w:tab w:val="right" w:leader="dot" w:pos="8306"/>
        </w:tabs>
      </w:pPr>
      <w:hyperlink w:anchor="_Toc3204" w:history="1">
        <w:r>
          <w:rPr>
            <w:rFonts w:ascii="仿宋" w:eastAsia="仿宋" w:hAnsi="仿宋" w:cs="仿宋" w:hint="eastAsia"/>
            <w:lang w:eastAsia="zh-CN"/>
          </w:rPr>
          <w:t>(二)、洗手液项目建设必要性分析</w:t>
        </w:r>
        <w:r>
          <w:tab/>
        </w:r>
        <w:r>
          <w:fldChar w:fldCharType="begin"/>
        </w:r>
        <w:r>
          <w:instrText xml:space="preserve"> PAGEREF _Toc3204 \h </w:instrText>
        </w:r>
        <w:r>
          <w:fldChar w:fldCharType="separate"/>
        </w:r>
        <w:r>
          <w:t>17</w:t>
        </w:r>
        <w:r>
          <w:fldChar w:fldCharType="end"/>
        </w:r>
      </w:hyperlink>
    </w:p>
    <w:p>
      <w:pPr>
        <w:pStyle w:val="TOC1"/>
        <w:tabs>
          <w:tab w:val="right" w:leader="dot" w:pos="8306"/>
        </w:tabs>
      </w:pPr>
      <w:hyperlink w:anchor="_Toc18111" w:history="1">
        <w:r>
          <w:rPr>
            <w:rFonts w:ascii="仿宋" w:eastAsia="仿宋" w:hAnsi="仿宋" w:cs="仿宋" w:hint="eastAsia"/>
            <w:lang w:eastAsia="zh-CN"/>
          </w:rPr>
          <w:t>六、洗手液项目可持续发展</w:t>
        </w:r>
        <w:r>
          <w:tab/>
        </w:r>
        <w:r>
          <w:fldChar w:fldCharType="begin"/>
        </w:r>
        <w:r>
          <w:instrText xml:space="preserve"> PAGEREF _Toc18111 \h </w:instrText>
        </w:r>
        <w:r>
          <w:fldChar w:fldCharType="separate"/>
        </w:r>
        <w:r>
          <w:t>19</w:t>
        </w:r>
        <w:r>
          <w:fldChar w:fldCharType="end"/>
        </w:r>
      </w:hyperlink>
    </w:p>
    <w:p>
      <w:pPr>
        <w:pStyle w:val="TOC2"/>
        <w:tabs>
          <w:tab w:val="right" w:leader="dot" w:pos="8306"/>
        </w:tabs>
      </w:pPr>
      <w:hyperlink w:anchor="_Toc8328" w:history="1">
        <w:r>
          <w:rPr>
            <w:rFonts w:ascii="仿宋" w:eastAsia="仿宋" w:hAnsi="仿宋" w:cs="仿宋" w:hint="eastAsia"/>
            <w:lang w:eastAsia="zh-CN"/>
          </w:rPr>
          <w:t>(一)、可持续战略与实践</w:t>
        </w:r>
        <w:r>
          <w:tab/>
        </w:r>
        <w:r>
          <w:fldChar w:fldCharType="begin"/>
        </w:r>
        <w:r>
          <w:instrText xml:space="preserve"> PAGEREF _Toc8328 \h </w:instrText>
        </w:r>
        <w:r>
          <w:fldChar w:fldCharType="separate"/>
        </w:r>
        <w:r>
          <w:t>19</w:t>
        </w:r>
        <w:r>
          <w:fldChar w:fldCharType="end"/>
        </w:r>
      </w:hyperlink>
    </w:p>
    <w:p>
      <w:pPr>
        <w:pStyle w:val="TOC2"/>
        <w:tabs>
          <w:tab w:val="right" w:leader="dot" w:pos="8306"/>
        </w:tabs>
      </w:pPr>
      <w:hyperlink w:anchor="_Toc31081" w:history="1">
        <w:r>
          <w:rPr>
            <w:rFonts w:ascii="仿宋" w:eastAsia="仿宋" w:hAnsi="仿宋" w:cs="仿宋" w:hint="eastAsia"/>
            <w:lang w:eastAsia="zh-CN"/>
          </w:rPr>
          <w:t>(二)、环保与社会责任</w:t>
        </w:r>
        <w:r>
          <w:tab/>
        </w:r>
        <w:r>
          <w:fldChar w:fldCharType="begin"/>
        </w:r>
        <w:r>
          <w:instrText xml:space="preserve"> PAGEREF _Toc31081 \h </w:instrText>
        </w:r>
        <w:r>
          <w:fldChar w:fldCharType="separate"/>
        </w:r>
        <w:r>
          <w:t>19</w:t>
        </w:r>
        <w:r>
          <w:fldChar w:fldCharType="end"/>
        </w:r>
      </w:hyperlink>
    </w:p>
    <w:p>
      <w:pPr>
        <w:pStyle w:val="TOC1"/>
        <w:tabs>
          <w:tab w:val="right" w:leader="dot" w:pos="8306"/>
        </w:tabs>
      </w:pPr>
      <w:hyperlink w:anchor="_Toc32005" w:history="1">
        <w:r>
          <w:rPr>
            <w:rFonts w:ascii="仿宋" w:eastAsia="仿宋" w:hAnsi="仿宋" w:cs="仿宋" w:hint="eastAsia"/>
            <w:lang w:eastAsia="zh-CN"/>
          </w:rPr>
          <w:t>七、洗手液项目风险管理</w:t>
        </w:r>
        <w:r>
          <w:tab/>
        </w:r>
        <w:r>
          <w:fldChar w:fldCharType="begin"/>
        </w:r>
        <w:r>
          <w:instrText xml:space="preserve"> PAGEREF _Toc32005 \h </w:instrText>
        </w:r>
        <w:r>
          <w:fldChar w:fldCharType="separate"/>
        </w:r>
        <w:r>
          <w:t>20</w:t>
        </w:r>
        <w:r>
          <w:fldChar w:fldCharType="end"/>
        </w:r>
      </w:hyperlink>
    </w:p>
    <w:p>
      <w:pPr>
        <w:pStyle w:val="TOC2"/>
        <w:tabs>
          <w:tab w:val="right" w:leader="dot" w:pos="8306"/>
        </w:tabs>
      </w:pPr>
      <w:hyperlink w:anchor="_Toc17576" w:history="1">
        <w:r>
          <w:rPr>
            <w:rFonts w:ascii="仿宋" w:eastAsia="仿宋" w:hAnsi="仿宋" w:cs="仿宋" w:hint="eastAsia"/>
            <w:lang w:eastAsia="zh-CN"/>
          </w:rPr>
          <w:t>(一)、风险识别与评估</w:t>
        </w:r>
        <w:r>
          <w:tab/>
        </w:r>
        <w:r>
          <w:fldChar w:fldCharType="begin"/>
        </w:r>
        <w:r>
          <w:instrText xml:space="preserve"> PAGEREF _Toc17576 \h </w:instrText>
        </w:r>
        <w:r>
          <w:fldChar w:fldCharType="separate"/>
        </w:r>
        <w:r>
          <w:t>20</w:t>
        </w:r>
        <w:r>
          <w:fldChar w:fldCharType="end"/>
        </w:r>
      </w:hyperlink>
    </w:p>
    <w:p>
      <w:pPr>
        <w:pStyle w:val="TOC2"/>
        <w:tabs>
          <w:tab w:val="right" w:leader="dot" w:pos="8306"/>
        </w:tabs>
      </w:pPr>
      <w:hyperlink w:anchor="_Toc16073" w:history="1">
        <w:r>
          <w:rPr>
            <w:rFonts w:ascii="仿宋" w:eastAsia="仿宋" w:hAnsi="仿宋" w:cs="仿宋" w:hint="eastAsia"/>
            <w:lang w:eastAsia="zh-CN"/>
          </w:rPr>
          <w:t>(二)、风险应对策略</w:t>
        </w:r>
        <w:r>
          <w:tab/>
        </w:r>
        <w:r>
          <w:fldChar w:fldCharType="begin"/>
        </w:r>
        <w:r>
          <w:instrText xml:space="preserve"> PAGEREF _Toc16073 \h </w:instrText>
        </w:r>
        <w:r>
          <w:fldChar w:fldCharType="separate"/>
        </w:r>
        <w:r>
          <w:t>21</w:t>
        </w:r>
        <w:r>
          <w:fldChar w:fldCharType="end"/>
        </w:r>
      </w:hyperlink>
    </w:p>
    <w:p>
      <w:pPr>
        <w:pStyle w:val="TOC2"/>
        <w:tabs>
          <w:tab w:val="right" w:leader="dot" w:pos="8306"/>
        </w:tabs>
      </w:pPr>
      <w:hyperlink w:anchor="_Toc17401" w:history="1">
        <w:r>
          <w:rPr>
            <w:rFonts w:ascii="仿宋" w:eastAsia="仿宋" w:hAnsi="仿宋" w:cs="仿宋" w:hint="eastAsia"/>
            <w:lang w:eastAsia="zh-CN"/>
          </w:rPr>
          <w:t>(三)、风险监控与控制</w:t>
        </w:r>
        <w:r>
          <w:tab/>
        </w:r>
        <w:r>
          <w:fldChar w:fldCharType="begin"/>
        </w:r>
        <w:r>
          <w:instrText xml:space="preserve"> PAGEREF _Toc17401 \h </w:instrText>
        </w:r>
        <w:r>
          <w:fldChar w:fldCharType="separate"/>
        </w:r>
        <w:r>
          <w:t>23</w:t>
        </w:r>
        <w:r>
          <w:fldChar w:fldCharType="end"/>
        </w:r>
      </w:hyperlink>
    </w:p>
    <w:p>
      <w:pPr>
        <w:pStyle w:val="TOC1"/>
        <w:tabs>
          <w:tab w:val="right" w:leader="dot" w:pos="8306"/>
        </w:tabs>
      </w:pPr>
      <w:hyperlink w:anchor="_Toc26019" w:history="1">
        <w:r>
          <w:rPr>
            <w:rFonts w:ascii="仿宋" w:eastAsia="仿宋" w:hAnsi="仿宋" w:cs="仿宋" w:hint="eastAsia"/>
            <w:lang w:eastAsia="zh-CN"/>
          </w:rPr>
          <w:t>八、洗手液项目人力资源管理</w:t>
        </w:r>
        <w:r>
          <w:tab/>
        </w:r>
        <w:r>
          <w:fldChar w:fldCharType="begin"/>
        </w:r>
        <w:r>
          <w:instrText xml:space="preserve"> PAGEREF _Toc26019 \h </w:instrText>
        </w:r>
        <w:r>
          <w:fldChar w:fldCharType="separate"/>
        </w:r>
        <w:r>
          <w:t>24</w:t>
        </w:r>
        <w:r>
          <w:fldChar w:fldCharType="end"/>
        </w:r>
      </w:hyperlink>
    </w:p>
    <w:p>
      <w:pPr>
        <w:pStyle w:val="TOC2"/>
        <w:tabs>
          <w:tab w:val="right" w:leader="dot" w:pos="8306"/>
        </w:tabs>
      </w:pPr>
      <w:hyperlink w:anchor="_Toc2343" w:history="1">
        <w:r>
          <w:rPr>
            <w:rFonts w:ascii="仿宋" w:eastAsia="仿宋" w:hAnsi="仿宋" w:cs="仿宋" w:hint="eastAsia"/>
            <w:lang w:eastAsia="zh-CN"/>
          </w:rPr>
          <w:t>(一)、建立健全的预算管理制度</w:t>
        </w:r>
        <w:r>
          <w:tab/>
        </w:r>
        <w:r>
          <w:fldChar w:fldCharType="begin"/>
        </w:r>
        <w:r>
          <w:instrText xml:space="preserve"> PAGEREF _Toc2343 \h </w:instrText>
        </w:r>
        <w:r>
          <w:fldChar w:fldCharType="separate"/>
        </w:r>
        <w:r>
          <w:t>24</w:t>
        </w:r>
        <w:r>
          <w:fldChar w:fldCharType="end"/>
        </w:r>
      </w:hyperlink>
    </w:p>
    <w:p>
      <w:pPr>
        <w:pStyle w:val="TOC2"/>
        <w:tabs>
          <w:tab w:val="right" w:leader="dot" w:pos="8306"/>
        </w:tabs>
      </w:pPr>
      <w:hyperlink w:anchor="_Toc28799" w:history="1">
        <w:r>
          <w:rPr>
            <w:rFonts w:ascii="仿宋" w:eastAsia="仿宋" w:hAnsi="仿宋" w:cs="仿宋" w:hint="eastAsia"/>
            <w:lang w:eastAsia="zh-CN"/>
          </w:rPr>
          <w:t>(二)、加强资金流动监控</w:t>
        </w:r>
        <w:r>
          <w:tab/>
        </w:r>
        <w:r>
          <w:fldChar w:fldCharType="begin"/>
        </w:r>
        <w:r>
          <w:instrText xml:space="preserve"> PAGEREF _Toc28799 \h </w:instrText>
        </w:r>
        <w:r>
          <w:fldChar w:fldCharType="separate"/>
        </w:r>
        <w:r>
          <w:t>26</w:t>
        </w:r>
        <w:r>
          <w:fldChar w:fldCharType="end"/>
        </w:r>
      </w:hyperlink>
    </w:p>
    <w:p>
      <w:pPr>
        <w:pStyle w:val="TOC2"/>
        <w:tabs>
          <w:tab w:val="right" w:leader="dot" w:pos="8306"/>
        </w:tabs>
      </w:pPr>
      <w:hyperlink w:anchor="_Toc17020" w:history="1">
        <w:r>
          <w:rPr>
            <w:rFonts w:ascii="仿宋" w:eastAsia="仿宋" w:hAnsi="仿宋" w:cs="仿宋" w:hint="eastAsia"/>
            <w:lang w:eastAsia="zh-CN"/>
          </w:rPr>
          <w:t>(三)、制定完善的风险控制机制</w:t>
        </w:r>
        <w:r>
          <w:tab/>
        </w:r>
        <w:r>
          <w:fldChar w:fldCharType="begin"/>
        </w:r>
        <w:r>
          <w:instrText xml:space="preserve"> PAGEREF _Toc17020 \h </w:instrText>
        </w:r>
        <w:r>
          <w:fldChar w:fldCharType="separate"/>
        </w:r>
        <w:r>
          <w:t>27</w:t>
        </w:r>
        <w:r>
          <w:fldChar w:fldCharType="end"/>
        </w:r>
      </w:hyperlink>
    </w:p>
    <w:p>
      <w:pPr>
        <w:pStyle w:val="TOC2"/>
        <w:tabs>
          <w:tab w:val="right" w:leader="dot" w:pos="8306"/>
        </w:tabs>
      </w:pPr>
      <w:hyperlink w:anchor="_Toc31590" w:history="1">
        <w:r>
          <w:rPr>
            <w:rFonts w:ascii="仿宋" w:eastAsia="仿宋" w:hAnsi="仿宋" w:cs="仿宋" w:hint="eastAsia"/>
            <w:lang w:eastAsia="zh-CN"/>
          </w:rPr>
          <w:t>(四)、优化成本管理</w:t>
        </w:r>
        <w:r>
          <w:tab/>
        </w:r>
        <w:r>
          <w:fldChar w:fldCharType="begin"/>
        </w:r>
        <w:r>
          <w:instrText xml:space="preserve"> PAGEREF _Toc31590 \h </w:instrText>
        </w:r>
        <w:r>
          <w:fldChar w:fldCharType="separate"/>
        </w:r>
        <w:r>
          <w:t>28</w:t>
        </w:r>
        <w:r>
          <w:fldChar w:fldCharType="end"/>
        </w:r>
      </w:hyperlink>
    </w:p>
    <w:p>
      <w:pPr>
        <w:pStyle w:val="TOC1"/>
        <w:tabs>
          <w:tab w:val="right" w:leader="dot" w:pos="8306"/>
        </w:tabs>
      </w:pPr>
      <w:hyperlink w:anchor="_Toc12087" w:history="1">
        <w:r>
          <w:rPr>
            <w:rFonts w:ascii="仿宋" w:eastAsia="仿宋" w:hAnsi="仿宋" w:cs="仿宋" w:hint="eastAsia"/>
            <w:lang w:eastAsia="zh-CN"/>
          </w:rPr>
          <w:t>九、洗手液项目财务管理</w:t>
        </w:r>
        <w:r>
          <w:tab/>
        </w:r>
        <w:r>
          <w:fldChar w:fldCharType="begin"/>
        </w:r>
        <w:r>
          <w:instrText xml:space="preserve"> PAGEREF _Toc12087 \h </w:instrText>
        </w:r>
        <w:r>
          <w:fldChar w:fldCharType="separate"/>
        </w:r>
        <w:r>
          <w:t>29</w:t>
        </w:r>
        <w:r>
          <w:fldChar w:fldCharType="end"/>
        </w:r>
      </w:hyperlink>
    </w:p>
    <w:p>
      <w:pPr>
        <w:pStyle w:val="TOC2"/>
        <w:tabs>
          <w:tab w:val="right" w:leader="dot" w:pos="8306"/>
        </w:tabs>
      </w:pPr>
      <w:hyperlink w:anchor="_Toc30348" w:history="1">
        <w:r>
          <w:rPr>
            <w:rFonts w:ascii="仿宋" w:eastAsia="仿宋" w:hAnsi="仿宋" w:cs="仿宋" w:hint="eastAsia"/>
            <w:lang w:eastAsia="zh-CN"/>
          </w:rPr>
          <w:t>(一)、资金需求大</w:t>
        </w:r>
        <w:r>
          <w:tab/>
        </w:r>
        <w:r>
          <w:fldChar w:fldCharType="begin"/>
        </w:r>
        <w:r>
          <w:instrText xml:space="preserve"> PAGEREF _Toc30348 \h </w:instrText>
        </w:r>
        <w:r>
          <w:fldChar w:fldCharType="separate"/>
        </w:r>
        <w:r>
          <w:t>29</w:t>
        </w:r>
        <w:r>
          <w:fldChar w:fldCharType="end"/>
        </w:r>
      </w:hyperlink>
    </w:p>
    <w:p>
      <w:pPr>
        <w:pStyle w:val="TOC2"/>
        <w:tabs>
          <w:tab w:val="right" w:leader="dot" w:pos="8306"/>
        </w:tabs>
      </w:pPr>
      <w:hyperlink w:anchor="_Toc15584" w:history="1">
        <w:r>
          <w:rPr>
            <w:rFonts w:ascii="仿宋" w:eastAsia="仿宋" w:hAnsi="仿宋" w:cs="仿宋" w:hint="eastAsia"/>
            <w:lang w:eastAsia="zh-CN"/>
          </w:rPr>
          <w:t>(二)、研发周期长</w:t>
        </w:r>
        <w:r>
          <w:tab/>
        </w:r>
        <w:r>
          <w:fldChar w:fldCharType="begin"/>
        </w:r>
        <w:r>
          <w:instrText xml:space="preserve"> PAGEREF _Toc15584 \h </w:instrText>
        </w:r>
        <w:r>
          <w:fldChar w:fldCharType="separate"/>
        </w:r>
        <w:r>
          <w:t>31</w:t>
        </w:r>
        <w:r>
          <w:fldChar w:fldCharType="end"/>
        </w:r>
      </w:hyperlink>
    </w:p>
    <w:p>
      <w:pPr>
        <w:pStyle w:val="TOC2"/>
        <w:tabs>
          <w:tab w:val="right" w:leader="dot" w:pos="8306"/>
        </w:tabs>
      </w:pPr>
      <w:hyperlink w:anchor="_Toc1752" w:history="1">
        <w:r>
          <w:rPr>
            <w:rFonts w:ascii="仿宋" w:eastAsia="仿宋" w:hAnsi="仿宋" w:cs="仿宋" w:hint="eastAsia"/>
            <w:lang w:eastAsia="zh-CN"/>
          </w:rPr>
          <w:t>(三)、市场风险大</w:t>
        </w:r>
        <w:r>
          <w:tab/>
        </w:r>
        <w:r>
          <w:fldChar w:fldCharType="begin"/>
        </w:r>
        <w:r>
          <w:instrText xml:space="preserve"> PAGEREF _Toc1752 \h </w:instrText>
        </w:r>
        <w:r>
          <w:fldChar w:fldCharType="separate"/>
        </w:r>
        <w:r>
          <w:t>32</w:t>
        </w:r>
        <w:r>
          <w:fldChar w:fldCharType="end"/>
        </w:r>
      </w:hyperlink>
    </w:p>
    <w:p>
      <w:pPr>
        <w:pStyle w:val="TOC2"/>
        <w:tabs>
          <w:tab w:val="right" w:leader="dot" w:pos="8306"/>
        </w:tabs>
      </w:pPr>
      <w:hyperlink w:anchor="_Toc15426" w:history="1">
        <w:r>
          <w:rPr>
            <w:rFonts w:ascii="仿宋" w:eastAsia="仿宋" w:hAnsi="仿宋" w:cs="仿宋" w:hint="eastAsia"/>
            <w:lang w:eastAsia="zh-CN"/>
          </w:rPr>
          <w:t>(四)、利润率高</w:t>
        </w:r>
        <w:r>
          <w:tab/>
        </w:r>
        <w:r>
          <w:fldChar w:fldCharType="begin"/>
        </w:r>
        <w:r>
          <w:instrText xml:space="preserve"> PAGEREF _Toc15426 \h </w:instrText>
        </w:r>
        <w:r>
          <w:fldChar w:fldCharType="separate"/>
        </w:r>
        <w:r>
          <w:t>34</w:t>
        </w:r>
        <w:r>
          <w:fldChar w:fldCharType="end"/>
        </w:r>
      </w:hyperlink>
    </w:p>
    <w:p>
      <w:pPr>
        <w:pStyle w:val="TOC1"/>
        <w:tabs>
          <w:tab w:val="right" w:leader="dot" w:pos="8306"/>
        </w:tabs>
      </w:pPr>
      <w:hyperlink w:anchor="_Toc25473" w:history="1">
        <w:r>
          <w:rPr>
            <w:rFonts w:ascii="仿宋" w:eastAsia="仿宋" w:hAnsi="仿宋" w:cs="仿宋" w:hint="eastAsia"/>
            <w:lang w:eastAsia="zh-CN"/>
          </w:rPr>
          <w:t>十、洗手液项目经营效益</w:t>
        </w:r>
        <w:r>
          <w:tab/>
        </w:r>
        <w:r>
          <w:fldChar w:fldCharType="begin"/>
        </w:r>
        <w:r>
          <w:instrText xml:space="preserve"> PAGEREF _Toc25473 \h </w:instrText>
        </w:r>
        <w:r>
          <w:fldChar w:fldCharType="separate"/>
        </w:r>
        <w:r>
          <w:t>36</w:t>
        </w:r>
        <w:r>
          <w:fldChar w:fldCharType="end"/>
        </w:r>
      </w:hyperlink>
    </w:p>
    <w:p>
      <w:pPr>
        <w:pStyle w:val="TOC2"/>
        <w:tabs>
          <w:tab w:val="right" w:leader="dot" w:pos="8306"/>
        </w:tabs>
      </w:pPr>
      <w:hyperlink w:anchor="_Toc21251" w:history="1">
        <w:r>
          <w:rPr>
            <w:rFonts w:ascii="仿宋" w:eastAsia="仿宋" w:hAnsi="仿宋" w:cs="仿宋" w:hint="eastAsia"/>
            <w:lang w:eastAsia="zh-CN"/>
          </w:rPr>
          <w:t>(一)、经济评价财务测算</w:t>
        </w:r>
        <w:r>
          <w:tab/>
        </w:r>
        <w:r>
          <w:fldChar w:fldCharType="begin"/>
        </w:r>
        <w:r>
          <w:instrText xml:space="preserve"> PAGEREF _Toc21251 \h </w:instrText>
        </w:r>
        <w:r>
          <w:fldChar w:fldCharType="separate"/>
        </w:r>
        <w:r>
          <w:t>36</w:t>
        </w:r>
        <w:r>
          <w:fldChar w:fldCharType="end"/>
        </w:r>
      </w:hyperlink>
    </w:p>
    <w:p>
      <w:pPr>
        <w:pStyle w:val="TOC2"/>
        <w:tabs>
          <w:tab w:val="right" w:leader="dot" w:pos="8306"/>
        </w:tabs>
      </w:pPr>
      <w:hyperlink w:anchor="_Toc25010" w:history="1">
        <w:r>
          <w:rPr>
            <w:rFonts w:ascii="仿宋" w:eastAsia="仿宋" w:hAnsi="仿宋" w:cs="仿宋" w:hint="eastAsia"/>
            <w:lang w:eastAsia="zh-CN"/>
          </w:rPr>
          <w:t>(二)、洗手液项目盈利能力分析</w:t>
        </w:r>
        <w:r>
          <w:tab/>
        </w:r>
        <w:r>
          <w:fldChar w:fldCharType="begin"/>
        </w:r>
        <w:r>
          <w:instrText xml:space="preserve"> PAGEREF _Toc25010 \h </w:instrText>
        </w:r>
        <w:r>
          <w:fldChar w:fldCharType="separate"/>
        </w:r>
        <w:r>
          <w:t>38</w:t>
        </w:r>
        <w:r>
          <w:fldChar w:fldCharType="end"/>
        </w:r>
      </w:hyperlink>
    </w:p>
    <w:p>
      <w:pPr>
        <w:pStyle w:val="TOC1"/>
        <w:tabs>
          <w:tab w:val="right" w:leader="dot" w:pos="8306"/>
        </w:tabs>
      </w:pPr>
      <w:hyperlink w:anchor="_Toc14135" w:history="1">
        <w:r>
          <w:rPr>
            <w:rFonts w:ascii="仿宋" w:eastAsia="仿宋" w:hAnsi="仿宋" w:cs="仿宋" w:hint="eastAsia"/>
            <w:lang w:eastAsia="zh-CN"/>
          </w:rPr>
          <w:t>十一、洗手液项目技术管理</w:t>
        </w:r>
        <w:r>
          <w:tab/>
        </w:r>
        <w:r>
          <w:fldChar w:fldCharType="begin"/>
        </w:r>
        <w:r>
          <w:instrText xml:space="preserve"> PAGEREF _Toc14135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5" w:history="1">
        <w:r>
          <w:rPr>
            <w:rFonts w:ascii="仿宋" w:eastAsia="仿宋" w:hAnsi="仿宋" w:cs="仿宋" w:hint="eastAsia"/>
            <w:lang w:eastAsia="zh-CN"/>
          </w:rPr>
          <w:t>(一)、技术方案选用方向</w:t>
        </w:r>
        <w:r>
          <w:tab/>
        </w:r>
        <w:r>
          <w:fldChar w:fldCharType="begin"/>
        </w:r>
        <w:r>
          <w:instrText xml:space="preserve"> PAGEREF _Toc9825 \h </w:instrText>
        </w:r>
        <w:r>
          <w:fldChar w:fldCharType="separate"/>
        </w:r>
        <w:r>
          <w:t>38</w:t>
        </w:r>
        <w:r>
          <w:fldChar w:fldCharType="end"/>
        </w:r>
      </w:hyperlink>
    </w:p>
    <w:p>
      <w:pPr>
        <w:pStyle w:val="TOC2"/>
        <w:tabs>
          <w:tab w:val="right" w:leader="dot" w:pos="8306"/>
        </w:tabs>
      </w:pPr>
      <w:hyperlink w:anchor="_Toc27751" w:history="1">
        <w:r>
          <w:rPr>
            <w:rFonts w:ascii="仿宋" w:eastAsia="仿宋" w:hAnsi="仿宋" w:cs="仿宋" w:hint="eastAsia"/>
            <w:lang w:eastAsia="zh-CN"/>
          </w:rPr>
          <w:t>(二)、工艺技术方案选用原则</w:t>
        </w:r>
        <w:r>
          <w:tab/>
        </w:r>
        <w:r>
          <w:fldChar w:fldCharType="begin"/>
        </w:r>
        <w:r>
          <w:instrText xml:space="preserve"> PAGEREF _Toc27751 \h </w:instrText>
        </w:r>
        <w:r>
          <w:fldChar w:fldCharType="separate"/>
        </w:r>
        <w:r>
          <w:t>40</w:t>
        </w:r>
        <w:r>
          <w:fldChar w:fldCharType="end"/>
        </w:r>
      </w:hyperlink>
    </w:p>
    <w:p>
      <w:pPr>
        <w:pStyle w:val="TOC2"/>
        <w:tabs>
          <w:tab w:val="right" w:leader="dot" w:pos="8306"/>
        </w:tabs>
      </w:pPr>
      <w:hyperlink w:anchor="_Toc30644" w:history="1">
        <w:r>
          <w:rPr>
            <w:rFonts w:ascii="仿宋" w:eastAsia="仿宋" w:hAnsi="仿宋" w:cs="仿宋" w:hint="eastAsia"/>
            <w:lang w:eastAsia="zh-CN"/>
          </w:rPr>
          <w:t>(三)、工艺技术方案要求</w:t>
        </w:r>
        <w:r>
          <w:tab/>
        </w:r>
        <w:r>
          <w:fldChar w:fldCharType="begin"/>
        </w:r>
        <w:r>
          <w:instrText xml:space="preserve"> PAGEREF _Toc30644 \h </w:instrText>
        </w:r>
        <w:r>
          <w:fldChar w:fldCharType="separate"/>
        </w:r>
        <w:r>
          <w:t>42</w:t>
        </w:r>
        <w:r>
          <w:fldChar w:fldCharType="end"/>
        </w:r>
      </w:hyperlink>
    </w:p>
    <w:p>
      <w:pPr>
        <w:pStyle w:val="TOC1"/>
        <w:tabs>
          <w:tab w:val="right" w:leader="dot" w:pos="8306"/>
        </w:tabs>
      </w:pPr>
      <w:hyperlink w:anchor="_Toc13788" w:history="1">
        <w:r>
          <w:rPr>
            <w:rFonts w:ascii="仿宋" w:eastAsia="仿宋" w:hAnsi="仿宋" w:cs="仿宋" w:hint="eastAsia"/>
            <w:lang w:eastAsia="zh-CN"/>
          </w:rPr>
          <w:t>十二、洗手液项目计划安排</w:t>
        </w:r>
        <w:r>
          <w:tab/>
        </w:r>
        <w:r>
          <w:fldChar w:fldCharType="begin"/>
        </w:r>
        <w:r>
          <w:instrText xml:space="preserve"> PAGEREF _Toc13788 \h </w:instrText>
        </w:r>
        <w:r>
          <w:fldChar w:fldCharType="separate"/>
        </w:r>
        <w:r>
          <w:t>44</w:t>
        </w:r>
        <w:r>
          <w:fldChar w:fldCharType="end"/>
        </w:r>
      </w:hyperlink>
    </w:p>
    <w:p>
      <w:pPr>
        <w:pStyle w:val="TOC2"/>
        <w:tabs>
          <w:tab w:val="right" w:leader="dot" w:pos="8306"/>
        </w:tabs>
      </w:pPr>
      <w:hyperlink w:anchor="_Toc12968" w:history="1">
        <w:r>
          <w:rPr>
            <w:rFonts w:ascii="仿宋" w:eastAsia="仿宋" w:hAnsi="仿宋" w:cs="仿宋" w:hint="eastAsia"/>
            <w:lang w:eastAsia="zh-CN"/>
          </w:rPr>
          <w:t>(一)、建设周期</w:t>
        </w:r>
        <w:r>
          <w:tab/>
        </w:r>
        <w:r>
          <w:fldChar w:fldCharType="begin"/>
        </w:r>
        <w:r>
          <w:instrText xml:space="preserve"> PAGEREF _Toc12968 \h </w:instrText>
        </w:r>
        <w:r>
          <w:fldChar w:fldCharType="separate"/>
        </w:r>
        <w:r>
          <w:t>44</w:t>
        </w:r>
        <w:r>
          <w:fldChar w:fldCharType="end"/>
        </w:r>
      </w:hyperlink>
    </w:p>
    <w:p>
      <w:pPr>
        <w:pStyle w:val="TOC2"/>
        <w:tabs>
          <w:tab w:val="right" w:leader="dot" w:pos="8306"/>
        </w:tabs>
      </w:pPr>
      <w:hyperlink w:anchor="_Toc20525" w:history="1">
        <w:r>
          <w:rPr>
            <w:rFonts w:ascii="仿宋" w:eastAsia="仿宋" w:hAnsi="仿宋" w:cs="仿宋" w:hint="eastAsia"/>
            <w:lang w:eastAsia="zh-CN"/>
          </w:rPr>
          <w:t>(二)、建设进度</w:t>
        </w:r>
        <w:r>
          <w:tab/>
        </w:r>
        <w:r>
          <w:fldChar w:fldCharType="begin"/>
        </w:r>
        <w:r>
          <w:instrText xml:space="preserve"> PAGEREF _Toc20525 \h </w:instrText>
        </w:r>
        <w:r>
          <w:fldChar w:fldCharType="separate"/>
        </w:r>
        <w:r>
          <w:t>45</w:t>
        </w:r>
        <w:r>
          <w:fldChar w:fldCharType="end"/>
        </w:r>
      </w:hyperlink>
    </w:p>
    <w:p>
      <w:pPr>
        <w:pStyle w:val="TOC2"/>
        <w:tabs>
          <w:tab w:val="right" w:leader="dot" w:pos="8306"/>
        </w:tabs>
      </w:pPr>
      <w:hyperlink w:anchor="_Toc20181" w:history="1">
        <w:r>
          <w:rPr>
            <w:rFonts w:ascii="仿宋" w:eastAsia="仿宋" w:hAnsi="仿宋" w:cs="仿宋" w:hint="eastAsia"/>
            <w:lang w:eastAsia="zh-CN"/>
          </w:rPr>
          <w:t>(三)、进度安排注意事项</w:t>
        </w:r>
        <w:r>
          <w:tab/>
        </w:r>
        <w:r>
          <w:fldChar w:fldCharType="begin"/>
        </w:r>
        <w:r>
          <w:instrText xml:space="preserve"> PAGEREF _Toc20181 \h </w:instrText>
        </w:r>
        <w:r>
          <w:fldChar w:fldCharType="separate"/>
        </w:r>
        <w:r>
          <w:t>46</w:t>
        </w:r>
        <w:r>
          <w:fldChar w:fldCharType="end"/>
        </w:r>
      </w:hyperlink>
    </w:p>
    <w:p>
      <w:pPr>
        <w:pStyle w:val="TOC2"/>
        <w:tabs>
          <w:tab w:val="right" w:leader="dot" w:pos="8306"/>
        </w:tabs>
      </w:pPr>
      <w:hyperlink w:anchor="_Toc21606" w:history="1">
        <w:r>
          <w:rPr>
            <w:rFonts w:ascii="仿宋" w:eastAsia="仿宋" w:hAnsi="仿宋" w:cs="仿宋" w:hint="eastAsia"/>
            <w:lang w:eastAsia="zh-CN"/>
          </w:rPr>
          <w:t>(四)、人力资源配置</w:t>
        </w:r>
        <w:r>
          <w:tab/>
        </w:r>
        <w:r>
          <w:fldChar w:fldCharType="begin"/>
        </w:r>
        <w:r>
          <w:instrText xml:space="preserve"> PAGEREF _Toc21606 \h </w:instrText>
        </w:r>
        <w:r>
          <w:fldChar w:fldCharType="separate"/>
        </w:r>
        <w:r>
          <w:t>48</w:t>
        </w:r>
        <w:r>
          <w:fldChar w:fldCharType="end"/>
        </w:r>
      </w:hyperlink>
    </w:p>
    <w:p>
      <w:pPr>
        <w:pStyle w:val="TOC1"/>
        <w:tabs>
          <w:tab w:val="right" w:leader="dot" w:pos="8306"/>
        </w:tabs>
      </w:pPr>
      <w:hyperlink w:anchor="_Toc27019" w:history="1">
        <w:r>
          <w:rPr>
            <w:rFonts w:ascii="仿宋" w:eastAsia="仿宋" w:hAnsi="仿宋" w:cs="仿宋" w:hint="eastAsia"/>
            <w:lang w:eastAsia="zh-CN"/>
          </w:rPr>
          <w:t>十三、利益相关者分析与沟通计划</w:t>
        </w:r>
        <w:r>
          <w:tab/>
        </w:r>
        <w:r>
          <w:fldChar w:fldCharType="begin"/>
        </w:r>
        <w:r>
          <w:instrText xml:space="preserve"> PAGEREF _Toc27019 \h </w:instrText>
        </w:r>
        <w:r>
          <w:fldChar w:fldCharType="separate"/>
        </w:r>
        <w:r>
          <w:t>48</w:t>
        </w:r>
        <w:r>
          <w:fldChar w:fldCharType="end"/>
        </w:r>
      </w:hyperlink>
    </w:p>
    <w:p>
      <w:pPr>
        <w:pStyle w:val="TOC2"/>
        <w:tabs>
          <w:tab w:val="right" w:leader="dot" w:pos="8306"/>
        </w:tabs>
      </w:pPr>
      <w:hyperlink w:anchor="_Toc31041" w:history="1">
        <w:r>
          <w:rPr>
            <w:rFonts w:ascii="仿宋" w:eastAsia="仿宋" w:hAnsi="仿宋" w:cs="仿宋" w:hint="eastAsia"/>
            <w:lang w:eastAsia="zh-CN"/>
          </w:rPr>
          <w:t>(一)、利益相关者分析</w:t>
        </w:r>
        <w:r>
          <w:tab/>
        </w:r>
        <w:r>
          <w:fldChar w:fldCharType="begin"/>
        </w:r>
        <w:r>
          <w:instrText xml:space="preserve"> PAGEREF _Toc31041 \h </w:instrText>
        </w:r>
        <w:r>
          <w:fldChar w:fldCharType="separate"/>
        </w:r>
        <w:r>
          <w:t>48</w:t>
        </w:r>
        <w:r>
          <w:fldChar w:fldCharType="end"/>
        </w:r>
      </w:hyperlink>
    </w:p>
    <w:p>
      <w:pPr>
        <w:pStyle w:val="TOC2"/>
        <w:tabs>
          <w:tab w:val="right" w:leader="dot" w:pos="8306"/>
        </w:tabs>
      </w:pPr>
      <w:hyperlink w:anchor="_Toc23196" w:history="1">
        <w:r>
          <w:rPr>
            <w:rFonts w:ascii="仿宋" w:eastAsia="仿宋" w:hAnsi="仿宋" w:cs="仿宋" w:hint="eastAsia"/>
            <w:lang w:eastAsia="zh-CN"/>
          </w:rPr>
          <w:t>(二)、沟通计划</w:t>
        </w:r>
        <w:r>
          <w:tab/>
        </w:r>
        <w:r>
          <w:fldChar w:fldCharType="begin"/>
        </w:r>
        <w:r>
          <w:instrText xml:space="preserve"> PAGEREF _Toc23196 \h </w:instrText>
        </w:r>
        <w:r>
          <w:fldChar w:fldCharType="separate"/>
        </w:r>
        <w:r>
          <w:t>50</w:t>
        </w:r>
        <w:r>
          <w:fldChar w:fldCharType="end"/>
        </w:r>
      </w:hyperlink>
    </w:p>
    <w:p>
      <w:pPr>
        <w:pStyle w:val="TOC1"/>
        <w:tabs>
          <w:tab w:val="right" w:leader="dot" w:pos="8306"/>
        </w:tabs>
      </w:pPr>
      <w:hyperlink w:anchor="_Toc19271" w:history="1">
        <w:r>
          <w:rPr>
            <w:rFonts w:ascii="仿宋" w:eastAsia="仿宋" w:hAnsi="仿宋" w:cs="仿宋" w:hint="eastAsia"/>
            <w:lang w:eastAsia="zh-CN"/>
          </w:rPr>
          <w:t>十四、风险识别与分类</w:t>
        </w:r>
        <w:r>
          <w:tab/>
        </w:r>
        <w:r>
          <w:fldChar w:fldCharType="begin"/>
        </w:r>
        <w:r>
          <w:instrText xml:space="preserve"> PAGEREF _Toc19271 \h </w:instrText>
        </w:r>
        <w:r>
          <w:fldChar w:fldCharType="separate"/>
        </w:r>
        <w:r>
          <w:t>51</w:t>
        </w:r>
        <w:r>
          <w:fldChar w:fldCharType="end"/>
        </w:r>
      </w:hyperlink>
    </w:p>
    <w:p>
      <w:pPr>
        <w:pStyle w:val="TOC2"/>
        <w:tabs>
          <w:tab w:val="right" w:leader="dot" w:pos="8306"/>
        </w:tabs>
      </w:pPr>
      <w:hyperlink w:anchor="_Toc10370" w:history="1">
        <w:r>
          <w:rPr>
            <w:rFonts w:ascii="仿宋" w:eastAsia="仿宋" w:hAnsi="仿宋" w:cs="仿宋" w:hint="eastAsia"/>
            <w:lang w:eastAsia="zh-CN"/>
          </w:rPr>
          <w:t>(一)、风险识别</w:t>
        </w:r>
        <w:r>
          <w:tab/>
        </w:r>
        <w:r>
          <w:fldChar w:fldCharType="begin"/>
        </w:r>
        <w:r>
          <w:instrText xml:space="preserve"> PAGEREF _Toc10370 \h </w:instrText>
        </w:r>
        <w:r>
          <w:fldChar w:fldCharType="separate"/>
        </w:r>
        <w:r>
          <w:t>51</w:t>
        </w:r>
        <w:r>
          <w:fldChar w:fldCharType="end"/>
        </w:r>
      </w:hyperlink>
    </w:p>
    <w:p>
      <w:pPr>
        <w:pStyle w:val="TOC2"/>
        <w:tabs>
          <w:tab w:val="right" w:leader="dot" w:pos="8306"/>
        </w:tabs>
      </w:pPr>
      <w:hyperlink w:anchor="_Toc31442" w:history="1">
        <w:r>
          <w:rPr>
            <w:rFonts w:ascii="仿宋" w:eastAsia="仿宋" w:hAnsi="仿宋" w:cs="仿宋" w:hint="eastAsia"/>
            <w:lang w:eastAsia="zh-CN"/>
          </w:rPr>
          <w:t>(二)、风险分类</w:t>
        </w:r>
        <w:r>
          <w:tab/>
        </w:r>
        <w:r>
          <w:fldChar w:fldCharType="begin"/>
        </w:r>
        <w:r>
          <w:instrText xml:space="preserve"> PAGEREF _Toc31442 \h </w:instrText>
        </w:r>
        <w:r>
          <w:fldChar w:fldCharType="separate"/>
        </w:r>
        <w:r>
          <w:t>52</w:t>
        </w:r>
        <w:r>
          <w:fldChar w:fldCharType="end"/>
        </w:r>
      </w:hyperlink>
    </w:p>
    <w:p>
      <w:pPr>
        <w:pStyle w:val="TOC1"/>
        <w:tabs>
          <w:tab w:val="right" w:leader="dot" w:pos="8306"/>
        </w:tabs>
      </w:pPr>
      <w:hyperlink w:anchor="_Toc7886" w:history="1">
        <w:r>
          <w:rPr>
            <w:rFonts w:ascii="仿宋" w:eastAsia="仿宋" w:hAnsi="仿宋" w:cs="仿宋" w:hint="eastAsia"/>
            <w:lang w:eastAsia="zh-CN"/>
          </w:rPr>
          <w:t>十五、营销与推广策略</w:t>
        </w:r>
        <w:r>
          <w:tab/>
        </w:r>
        <w:r>
          <w:fldChar w:fldCharType="begin"/>
        </w:r>
        <w:r>
          <w:instrText xml:space="preserve"> PAGEREF _Toc7886 \h </w:instrText>
        </w:r>
        <w:r>
          <w:fldChar w:fldCharType="separate"/>
        </w:r>
        <w:r>
          <w:t>54</w:t>
        </w:r>
        <w:r>
          <w:fldChar w:fldCharType="end"/>
        </w:r>
      </w:hyperlink>
    </w:p>
    <w:p>
      <w:pPr>
        <w:pStyle w:val="TOC2"/>
        <w:tabs>
          <w:tab w:val="right" w:leader="dot" w:pos="8306"/>
        </w:tabs>
      </w:pPr>
      <w:hyperlink w:anchor="_Toc5959" w:history="1">
        <w:r>
          <w:rPr>
            <w:rFonts w:ascii="仿宋" w:eastAsia="仿宋" w:hAnsi="仿宋" w:cs="仿宋" w:hint="eastAsia"/>
            <w:lang w:eastAsia="zh-CN"/>
          </w:rPr>
          <w:t>(一)、产品/服务定位与特点</w:t>
        </w:r>
        <w:r>
          <w:tab/>
        </w:r>
        <w:r>
          <w:fldChar w:fldCharType="begin"/>
        </w:r>
        <w:r>
          <w:instrText xml:space="preserve"> PAGEREF _Toc5959 \h </w:instrText>
        </w:r>
        <w:r>
          <w:fldChar w:fldCharType="separate"/>
        </w:r>
        <w:r>
          <w:t>54</w:t>
        </w:r>
        <w:r>
          <w:fldChar w:fldCharType="end"/>
        </w:r>
      </w:hyperlink>
    </w:p>
    <w:p>
      <w:pPr>
        <w:pStyle w:val="TOC2"/>
        <w:tabs>
          <w:tab w:val="right" w:leader="dot" w:pos="8306"/>
        </w:tabs>
      </w:pPr>
      <w:hyperlink w:anchor="_Toc8452" w:history="1">
        <w:r>
          <w:rPr>
            <w:rFonts w:ascii="仿宋" w:eastAsia="仿宋" w:hAnsi="仿宋" w:cs="仿宋" w:hint="eastAsia"/>
            <w:lang w:eastAsia="zh-CN"/>
          </w:rPr>
          <w:t>(二)、市场定位与竞争分析</w:t>
        </w:r>
        <w:r>
          <w:tab/>
        </w:r>
        <w:r>
          <w:fldChar w:fldCharType="begin"/>
        </w:r>
        <w:r>
          <w:instrText xml:space="preserve"> PAGEREF _Toc8452 \h </w:instrText>
        </w:r>
        <w:r>
          <w:fldChar w:fldCharType="separate"/>
        </w:r>
        <w:r>
          <w:t>55</w:t>
        </w:r>
        <w:r>
          <w:fldChar w:fldCharType="end"/>
        </w:r>
      </w:hyperlink>
    </w:p>
    <w:p>
      <w:pPr>
        <w:pStyle w:val="TOC2"/>
        <w:tabs>
          <w:tab w:val="right" w:leader="dot" w:pos="8306"/>
        </w:tabs>
      </w:pPr>
      <w:hyperlink w:anchor="_Toc2309" w:history="1">
        <w:r>
          <w:rPr>
            <w:rFonts w:ascii="仿宋" w:eastAsia="仿宋" w:hAnsi="仿宋" w:cs="仿宋" w:hint="eastAsia"/>
            <w:lang w:eastAsia="zh-CN"/>
          </w:rPr>
          <w:t>(三)、营销渠道与策略</w:t>
        </w:r>
        <w:r>
          <w:tab/>
        </w:r>
        <w:r>
          <w:fldChar w:fldCharType="begin"/>
        </w:r>
        <w:r>
          <w:instrText xml:space="preserve"> PAGEREF _Toc2309 \h </w:instrText>
        </w:r>
        <w:r>
          <w:fldChar w:fldCharType="separate"/>
        </w:r>
        <w:r>
          <w:t>57</w:t>
        </w:r>
        <w:r>
          <w:fldChar w:fldCharType="end"/>
        </w:r>
      </w:hyperlink>
    </w:p>
    <w:p>
      <w:pPr>
        <w:pStyle w:val="TOC2"/>
        <w:tabs>
          <w:tab w:val="right" w:leader="dot" w:pos="8306"/>
        </w:tabs>
      </w:pPr>
      <w:hyperlink w:anchor="_Toc25929" w:history="1">
        <w:r>
          <w:rPr>
            <w:rFonts w:ascii="仿宋" w:eastAsia="仿宋" w:hAnsi="仿宋" w:cs="仿宋" w:hint="eastAsia"/>
            <w:lang w:eastAsia="zh-CN"/>
          </w:rPr>
          <w:t>(四)、推广与宣传活动</w:t>
        </w:r>
        <w:r>
          <w:tab/>
        </w:r>
        <w:r>
          <w:fldChar w:fldCharType="begin"/>
        </w:r>
        <w:r>
          <w:instrText xml:space="preserve"> PAGEREF _Toc25929 \h </w:instrText>
        </w:r>
        <w:r>
          <w:fldChar w:fldCharType="separate"/>
        </w:r>
        <w:r>
          <w:t>58</w:t>
        </w:r>
        <w:r>
          <w:fldChar w:fldCharType="end"/>
        </w:r>
      </w:hyperlink>
    </w:p>
    <w:p>
      <w:pPr>
        <w:pStyle w:val="TOC1"/>
        <w:tabs>
          <w:tab w:val="right" w:leader="dot" w:pos="8306"/>
        </w:tabs>
      </w:pPr>
      <w:hyperlink w:anchor="_Toc26582" w:history="1">
        <w:r>
          <w:rPr>
            <w:rFonts w:ascii="仿宋" w:eastAsia="仿宋" w:hAnsi="仿宋" w:cs="仿宋" w:hint="eastAsia"/>
            <w:lang w:eastAsia="zh-CN"/>
          </w:rPr>
          <w:t>十六、供应链管理</w:t>
        </w:r>
        <w:r>
          <w:tab/>
        </w:r>
        <w:r>
          <w:fldChar w:fldCharType="begin"/>
        </w:r>
        <w:r>
          <w:instrText xml:space="preserve"> PAGEREF _Toc26582 \h </w:instrText>
        </w:r>
        <w:r>
          <w:fldChar w:fldCharType="separate"/>
        </w:r>
        <w:r>
          <w:t>63</w:t>
        </w:r>
        <w:r>
          <w:fldChar w:fldCharType="end"/>
        </w:r>
      </w:hyperlink>
    </w:p>
    <w:p>
      <w:pPr>
        <w:pStyle w:val="TOC2"/>
        <w:tabs>
          <w:tab w:val="right" w:leader="dot" w:pos="8306"/>
        </w:tabs>
      </w:pPr>
      <w:hyperlink w:anchor="_Toc23953" w:history="1">
        <w:r>
          <w:rPr>
            <w:rFonts w:ascii="仿宋" w:eastAsia="仿宋" w:hAnsi="仿宋" w:cs="仿宋" w:hint="eastAsia"/>
            <w:lang w:eastAsia="zh-CN"/>
          </w:rPr>
          <w:t>(一)、供应链战略规划</w:t>
        </w:r>
        <w:r>
          <w:tab/>
        </w:r>
        <w:r>
          <w:fldChar w:fldCharType="begin"/>
        </w:r>
        <w:r>
          <w:instrText xml:space="preserve"> PAGEREF _Toc23953 \h </w:instrText>
        </w:r>
        <w:r>
          <w:fldChar w:fldCharType="separate"/>
        </w:r>
        <w:r>
          <w:t>63</w:t>
        </w:r>
        <w:r>
          <w:fldChar w:fldCharType="end"/>
        </w:r>
      </w:hyperlink>
    </w:p>
    <w:p>
      <w:pPr>
        <w:pStyle w:val="TOC2"/>
        <w:tabs>
          <w:tab w:val="right" w:leader="dot" w:pos="8306"/>
        </w:tabs>
      </w:pPr>
      <w:hyperlink w:anchor="_Toc31210" w:history="1">
        <w:r>
          <w:rPr>
            <w:rFonts w:ascii="仿宋" w:eastAsia="仿宋" w:hAnsi="仿宋" w:cs="仿宋" w:hint="eastAsia"/>
            <w:lang w:eastAsia="zh-CN"/>
          </w:rPr>
          <w:t>(二)、供应商选择与合作</w:t>
        </w:r>
        <w:r>
          <w:tab/>
        </w:r>
        <w:r>
          <w:fldChar w:fldCharType="begin"/>
        </w:r>
        <w:r>
          <w:instrText xml:space="preserve"> PAGEREF _Toc31210 \h </w:instrText>
        </w:r>
        <w:r>
          <w:fldChar w:fldCharType="separate"/>
        </w:r>
        <w:r>
          <w:t>64</w:t>
        </w:r>
        <w:r>
          <w:fldChar w:fldCharType="end"/>
        </w:r>
      </w:hyperlink>
    </w:p>
    <w:p>
      <w:pPr>
        <w:pStyle w:val="TOC2"/>
        <w:tabs>
          <w:tab w:val="right" w:leader="dot" w:pos="8306"/>
        </w:tabs>
      </w:pPr>
      <w:hyperlink w:anchor="_Toc2864" w:history="1">
        <w:r>
          <w:rPr>
            <w:rFonts w:ascii="仿宋" w:eastAsia="仿宋" w:hAnsi="仿宋" w:cs="仿宋" w:hint="eastAsia"/>
            <w:lang w:eastAsia="zh-CN"/>
          </w:rPr>
          <w:t>(三)、物流与库存管理</w:t>
        </w:r>
        <w:r>
          <w:tab/>
        </w:r>
        <w:r>
          <w:fldChar w:fldCharType="begin"/>
        </w:r>
        <w:r>
          <w:instrText xml:space="preserve"> PAGEREF _Toc2864 \h </w:instrText>
        </w:r>
        <w:r>
          <w:fldChar w:fldCharType="separate"/>
        </w:r>
        <w:r>
          <w:t>66</w:t>
        </w:r>
        <w:r>
          <w:fldChar w:fldCharType="end"/>
        </w:r>
      </w:hyperlink>
    </w:p>
    <w:p>
      <w:pPr>
        <w:pStyle w:val="TOC1"/>
        <w:tabs>
          <w:tab w:val="right" w:leader="dot" w:pos="8306"/>
        </w:tabs>
      </w:pPr>
      <w:hyperlink w:anchor="_Toc18336" w:history="1">
        <w:r>
          <w:rPr>
            <w:rFonts w:ascii="仿宋" w:eastAsia="仿宋" w:hAnsi="仿宋" w:cs="仿宋" w:hint="eastAsia"/>
            <w:lang w:eastAsia="zh-CN"/>
          </w:rPr>
          <w:t>十七、洗手液项目实施保障措施</w:t>
        </w:r>
        <w:r>
          <w:tab/>
        </w:r>
        <w:r>
          <w:fldChar w:fldCharType="begin"/>
        </w:r>
        <w:r>
          <w:instrText xml:space="preserve"> PAGEREF _Toc18336 \h </w:instrText>
        </w:r>
        <w:r>
          <w:fldChar w:fldCharType="separate"/>
        </w:r>
        <w:r>
          <w:t>67</w:t>
        </w:r>
        <w:r>
          <w:fldChar w:fldCharType="end"/>
        </w:r>
      </w:hyperlink>
    </w:p>
    <w:p>
      <w:pPr>
        <w:pStyle w:val="TOC2"/>
        <w:tabs>
          <w:tab w:val="right" w:leader="dot" w:pos="8306"/>
        </w:tabs>
      </w:pPr>
      <w:hyperlink w:anchor="_Toc6134" w:history="1">
        <w:r>
          <w:rPr>
            <w:rFonts w:ascii="仿宋" w:eastAsia="仿宋" w:hAnsi="仿宋" w:cs="仿宋" w:hint="eastAsia"/>
            <w:lang w:eastAsia="zh-CN"/>
          </w:rPr>
          <w:t>(一)、洗手液项目实施保障机制</w:t>
        </w:r>
        <w:r>
          <w:tab/>
        </w:r>
        <w:r>
          <w:fldChar w:fldCharType="begin"/>
        </w:r>
        <w:r>
          <w:instrText xml:space="preserve"> PAGEREF _Toc6134 \h </w:instrText>
        </w:r>
        <w:r>
          <w:fldChar w:fldCharType="separate"/>
        </w:r>
        <w:r>
          <w:t>67</w:t>
        </w:r>
        <w:r>
          <w:fldChar w:fldCharType="end"/>
        </w:r>
      </w:hyperlink>
    </w:p>
    <w:p>
      <w:pPr>
        <w:pStyle w:val="TOC2"/>
        <w:tabs>
          <w:tab w:val="right" w:leader="dot" w:pos="8306"/>
        </w:tabs>
      </w:pPr>
      <w:hyperlink w:anchor="_Toc21167" w:history="1">
        <w:r>
          <w:rPr>
            <w:rFonts w:ascii="仿宋" w:eastAsia="仿宋" w:hAnsi="仿宋" w:cs="仿宋" w:hint="eastAsia"/>
            <w:lang w:eastAsia="zh-CN"/>
          </w:rPr>
          <w:t>(二)、洗手液项目法律合规要求</w:t>
        </w:r>
        <w:r>
          <w:tab/>
        </w:r>
        <w:r>
          <w:fldChar w:fldCharType="begin"/>
        </w:r>
        <w:r>
          <w:instrText xml:space="preserve"> PAGEREF _Toc21167 \h </w:instrText>
        </w:r>
        <w:r>
          <w:fldChar w:fldCharType="separate"/>
        </w:r>
        <w:r>
          <w:t>70</w:t>
        </w:r>
        <w:r>
          <w:fldChar w:fldCharType="end"/>
        </w:r>
      </w:hyperlink>
    </w:p>
    <w:p>
      <w:pPr>
        <w:pStyle w:val="TOC2"/>
        <w:tabs>
          <w:tab w:val="right" w:leader="dot" w:pos="8306"/>
        </w:tabs>
      </w:pPr>
      <w:hyperlink w:anchor="_Toc10568" w:history="1">
        <w:r>
          <w:rPr>
            <w:rFonts w:ascii="仿宋" w:eastAsia="仿宋" w:hAnsi="仿宋" w:cs="仿宋" w:hint="eastAsia"/>
            <w:lang w:eastAsia="zh-CN"/>
          </w:rPr>
          <w:t>(三)、洗手液项目合同管理与法律事务</w:t>
        </w:r>
        <w:r>
          <w:tab/>
        </w:r>
        <w:r>
          <w:fldChar w:fldCharType="begin"/>
        </w:r>
        <w:r>
          <w:instrText xml:space="preserve"> PAGEREF _Toc10568 \h </w:instrText>
        </w:r>
        <w:r>
          <w:fldChar w:fldCharType="separate"/>
        </w:r>
        <w:r>
          <w:t>74</w:t>
        </w:r>
        <w:r>
          <w:fldChar w:fldCharType="end"/>
        </w:r>
      </w:hyperlink>
    </w:p>
    <w:p>
      <w:pPr>
        <w:pStyle w:val="TOC2"/>
        <w:tabs>
          <w:tab w:val="right" w:leader="dot" w:pos="8306"/>
        </w:tabs>
      </w:pPr>
      <w:hyperlink w:anchor="_Toc13155" w:history="1">
        <w:r>
          <w:rPr>
            <w:rFonts w:ascii="仿宋" w:eastAsia="仿宋" w:hAnsi="仿宋" w:cs="仿宋" w:hint="eastAsia"/>
            <w:lang w:eastAsia="zh-CN"/>
          </w:rPr>
          <w:t>(四)、洗手液项目知识产权保护策略</w:t>
        </w:r>
        <w:r>
          <w:tab/>
        </w:r>
        <w:r>
          <w:fldChar w:fldCharType="begin"/>
        </w:r>
        <w:r>
          <w:instrText xml:space="preserve"> PAGEREF _Toc13155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52"/>
      <w:r>
        <w:rPr>
          <w:rFonts w:ascii="仿宋" w:eastAsia="仿宋" w:hAnsi="仿宋" w:cs="仿宋" w:hint="eastAsia"/>
          <w:sz w:val="28"/>
          <w:lang w:eastAsia="zh-CN"/>
        </w:rPr>
        <w:t>一、洗手液项目概论</w:t>
      </w:r>
      <w:bookmarkEnd w:id="2"/>
    </w:p>
    <w:p>
      <w:pPr>
        <w:pStyle w:val="Heading2"/>
        <w:rPr>
          <w:rFonts w:ascii="仿宋" w:eastAsia="仿宋" w:hAnsi="仿宋" w:cs="仿宋" w:hint="eastAsia"/>
          <w:lang w:eastAsia="zh-CN"/>
        </w:rPr>
      </w:pPr>
      <w:bookmarkStart w:id="3" w:name="_Toc18643"/>
      <w:r>
        <w:rPr>
          <w:rFonts w:ascii="仿宋" w:eastAsia="仿宋" w:hAnsi="仿宋" w:cs="仿宋" w:hint="eastAsia"/>
          <w:lang w:eastAsia="zh-CN"/>
        </w:rPr>
        <w:t>(一)、洗手液项目概况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起源追溯至对市场的深入洞察。市场的不断演变与变革为洗手液项目提供了难得的机遇。当前市场存在的需求缺口和变革的大环境共同构成了洗手液项目的背景。这个洗手液项目旨在充分利用市场机遇，填补行业中尚未满足的需求，为客户提供全新的解决方案。市场的变革和需求的增长使得这个洗手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洗手液项目名称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洗手液项目正式命名为洗手液。这个名称不仅仅是一个标识，更代表了洗手液项目的核心理念和愿景。它蕴含着洗手液项目所要解决问题的关键字，具有强烈的表达和辨识度，为洗手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洗手液项目目标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核心目标是提供一种全新、高效的解决方案，满足客户日益增长的需求。洗手液项目追求的不仅仅是满足市场需求，更是在市场中获得卓越的竞争优势。通过不断提升产品或服务的质量和创新水平，洗手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洗手液项目范围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全面涵盖了产品研发、制造、市场推广和售后服务，确保从产品设计到最终用户体验的全方位关注。这一全面的洗手液项目范围是为了确保洗手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洗手液项目时间表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洗手液项目计划在未来18个月内完成，包括研发、测试、市场试点和正式推出等不同阶段。这个时间表的合理设计是为了确保洗手液项目各个阶段的顺利推进，以便按时交付高质量的成果。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洗手液项目预算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洗手液项目总预算估算为XX百万美元，主要分配在研发、市场推广、人员培训和运营等方面。这一充足的预算为洗手液项目提供了充足的资源，确保洗手液项目在各个方面都能取得优异的表现。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洗手液项目风险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洗手液项目可能面临的风险包括市场接受度低、技术难题、竞争激烈等。洗手液项目团队已经制定了相应的风险应对计划，通过前瞻性的风险管理，确保洗手液项目在面对不确定性时能够迅速做出应对。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洗手液项目团队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洗手液项目汇聚了一支经验丰富、多领域专业素养的核心团队，确保洗手液项目在各个方面都能拥有高水平的执行力。团队的协同作战是洗手液项目成功的关键因素之一。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洗手液项目背景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洗手液项目的背景根植于市场对更高效、创新产品的渴望，同时也受到科技发展对行业格局的深刻改变的影响。这为洗手液项目提供了广阔的发展空间和市场需求。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洗手液项目现状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截至目前，洗手液项目已完成市场调研和技术验证，取得了初步的成功。这为洗手液项目在未来的发展奠定了坚实的基础，为更远大的目标打下了坚实的基石。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565"/>
      <w:r>
        <w:rPr>
          <w:rFonts w:ascii="仿宋" w:eastAsia="仿宋" w:hAnsi="仿宋" w:cs="仿宋" w:hint="eastAsia"/>
          <w:sz w:val="28"/>
          <w:lang w:eastAsia="zh-CN"/>
        </w:rPr>
        <w:t>(二)、洗手液项目目标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keyword》洗手液项目首要业务目标是在市场中占据有利地位，实现产品/服务的成功推广和销售。通过不断提升产品质量、创新性，洗手液项目追求成为行业中的领导者，赢得更多客户的青睐。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在科技迅速发展的时代，洗手液项目着眼于技术创新。通过持续的研发和技术升级，洗手液项目旨在推出更具创新性的产品或服务，以满足市场对新鲜、先进解决方案的需求。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为了建立可持续的客户关系，洗手液项目设定了客户满意度目标。通过提供卓越的产品质量和优质的客户服务，洗手液项目追求赢得客户的信任和忠诚度，确保他们的满意度达到行业领先水平。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洗手液项目注重社会责任和可持续发展。通过实施环保、社会责任洗手液项目，洗手液项目致力于在经济发展的同时保护环境，促进社会公平，实现可持续经营。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洗手液项目的团队是实现目标的核心驱动力。因此，洗手液项目设定了团队发展目标，包括提升团队成员的专业技能、培养领导力，以及搭建协同高效的团队工作氛围。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067"/>
      <w:r>
        <w:rPr>
          <w:rFonts w:ascii="仿宋" w:eastAsia="仿宋" w:hAnsi="仿宋" w:cs="仿宋" w:hint="eastAsia"/>
          <w:sz w:val="28"/>
          <w:lang w:eastAsia="zh-CN"/>
        </w:rPr>
        <w:t>(三)、洗手液项目提出的理由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洗手液项目提出的理由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源于对市场机遇的深刻洞察。当前市场中存在的需求缺口和行业发展趋势表明，有巨大的商业机会等待被开发。通过准确捕捉市场机遇，洗手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理念基于对技术创新的信仰。通过持续的研发和技术投入，洗手液项目有望推出更具创新性的产品或服务。在科技飞速发展的当下，洗手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是为了增强企业的行业竞争力。通过提升产品或服务的质量和独特性，洗手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响应了消费者需求的变化。随着社会和科技的不断发展，消费者对产品和服务的需求也在发生变化。通过深入了解并及时回应消费者的新需求，洗手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洗手液项目的提出是企业战略发展规划的一部分。在面对日益激烈的市场竞争和不断变化的商业环境中，洗手液项目作为企业战略的一环，旨在为企业开辟新的增长领域，巩固企业在行业中的地位。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洗手液项目的提出不仅仅是基于商业考量，还注重社会责任。通过推出环保、社会责任等方面的洗手液项目，洗手液企业可以在社会中树立积极形象，为社会做出积极贡献，实现经济效益和社会效益的双赢。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洗手液项目的提出反映了对利益相关者期望的关注。包括客户、员工、投资者等利益相关者在企业发展中都有着各自的期望，洗手液项目力求在满足这些期望的同时，取得更大的共赢。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600"/>
      <w:r>
        <w:rPr>
          <w:rFonts w:ascii="仿宋" w:eastAsia="仿宋" w:hAnsi="仿宋" w:cs="仿宋" w:hint="eastAsia"/>
          <w:sz w:val="28"/>
          <w:lang w:eastAsia="zh-CN"/>
        </w:rPr>
        <w:t>(四)、洗手液项目意义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在实施洗手液项目的过程中，我们不仅仅是在追逐商业成功，更是为企业和社会的多个层面创造了深远的意义。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的首要意义在于提升企业的市场竞争力。通过持续的创新和对产品质量的高标准要求，洗手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手液项目的推进将促使行业技术水平的提升。通过引入先进技术和创新性解决方案，洗手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在社会层面，洗手液项目不仅创造了大量就业机会，提高了就业水平，还注重社会责任和环保。通过参与社会公益事业和推动环保洗手液项目，洗手液项目为社会贡献了一份力量，体现了企业对社会的积极回馈。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综合而言，洗手液项目意义重大，不仅推动了企业的发展，也为行业和社会的进步贡献了积极力量。这是一个全面而深刻的影响，将在未来产生可持续的正面效应。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608"/>
      <w:r>
        <w:rPr>
          <w:rFonts w:ascii="仿宋" w:eastAsia="仿宋" w:hAnsi="仿宋" w:cs="仿宋" w:hint="eastAsia"/>
          <w:sz w:val="28"/>
          <w:lang w:eastAsia="zh-CN"/>
        </w:rPr>
        <w:t>(五)、洗手液项目背景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在当今迅猛发展的商业环境中，洗手液项目的动因根植于对多方面因素的审慎考量。这个洗手液项目的提出并非孤立的决策，而是对企业所处背景深入思考的产物。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市场的不断演变是洗手液项目背后的首要原因。科技的迅速发展和全球市场的快速变化使得企业必须灵活应对。洗手液项目应运而生，旨在通过创新性的解决方案迎合市场的多变需求，赢得竞争中的先机。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竞争的激烈程度也是洗手液项目背景中不可忽视的一环。企业需要在激烈竞争中脱颖而出，为此，洗手液项目致力于打破常规，提供独特的价值主张，以吸引客户并确保市场份额的增长。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技术的迅速发展为企业带来了机遇与挑战。作为洗手液项目启动的背景之一，对新兴技术的应用将有助于提升企业的技术水平，使其在不断演进的商业环境中保持竞争优势。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此外，社会对企业责任的期望也在逐渐升高。洗手液项目充分融入了社会责任的理念，通过可持续经营和社会公益洗手液项目，企图为社会贡献一份力量，在商业成功的同时关注社会价值。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231"/>
      <w:r>
        <w:rPr>
          <w:rFonts w:ascii="仿宋" w:eastAsia="仿宋" w:hAnsi="仿宋" w:cs="仿宋" w:hint="eastAsia"/>
          <w:sz w:val="28"/>
          <w:lang w:eastAsia="zh-CN"/>
        </w:rPr>
        <w:t>二、洗手液项目建设单位说明</w:t>
      </w:r>
      <w:bookmarkEnd w:id="8"/>
    </w:p>
    <w:p>
      <w:pPr>
        <w:pStyle w:val="Heading2"/>
        <w:rPr>
          <w:rFonts w:ascii="仿宋" w:eastAsia="仿宋" w:hAnsi="仿宋" w:cs="仿宋" w:hint="eastAsia"/>
          <w:lang w:eastAsia="zh-CN"/>
        </w:rPr>
      </w:pPr>
      <w:bookmarkStart w:id="9" w:name="_Toc7606"/>
      <w:r>
        <w:rPr>
          <w:rFonts w:ascii="仿宋" w:eastAsia="仿宋" w:hAnsi="仿宋" w:cs="仿宋" w:hint="eastAsia"/>
          <w:lang w:eastAsia="zh-CN"/>
        </w:rPr>
        <w:t>(一)、洗手液项目承办单位基本情况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7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手液项目承办单位的XXXX，我们着眼于实现可持续的经济效益。通过技术创新和解决方案的提供，公司预计在洗手液项目执行期间将获得可观的收入增长。这一收入来源主要包括洗手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同时，我们注重成本控制和效率提升，以确保洗手液项目的可持续盈利。透过精细的管理和资源优化，公司期望实现洗手液项目利润最大化。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手液项目实施进行全面的投资评估，包括洗手液项目启动阶段的资金投入和后续运营成本。通过对洗手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手液项目实施过程中具备足够的资金流动性，公司将进行详尽的现金流分析。这包括资金需求的合理预测、洗手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18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6173"/>
      <w:r>
        <w:rPr>
          <w:rFonts w:ascii="仿宋" w:eastAsia="仿宋" w:hAnsi="仿宋" w:cs="仿宋" w:hint="eastAsia"/>
          <w:lang w:eastAsia="zh-CN"/>
        </w:rPr>
        <w:t>(一)、洗手液行业分析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洗手液行业一直以来都是市场的关注焦点。行业内的发展趋势、竞争态势以及潜在机会都对洗手液项目的推进产生深远的影响。通过深入研究行业的整体概貌，我们将更好地理解行业的核心特征，为洗手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手液行业，技术一直是推动创新和发展的关键因素。我们将对当前技术趋势进行详尽分析，包括但不限于人工智能、大数据应用、先进制造技术等。这有助于洗手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洗手液项目成功的基础。我们将对主要竞争对手进行深入研究，包括其市场份额、产品特点、市场定位等。通过全面了解竞争对手的优势和劣势，洗手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210"/>
      <w:r>
        <w:rPr>
          <w:rFonts w:ascii="仿宋" w:eastAsia="仿宋" w:hAnsi="仿宋" w:cs="仿宋" w:hint="eastAsia"/>
          <w:sz w:val="28"/>
          <w:lang w:eastAsia="zh-CN"/>
        </w:rPr>
        <w:t>(二)、洗手液市场分析预测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通过对市场规模的深入调研，我们将预测洗手液市场未来的增长趋势。这包括市场的整体规模、各细分领域的发展趋势等。洗手液项目可以根据市场的扩张速度和潜在机会，制定更符合市场需求的发展策略。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了解消费者的需求是市场分析的核心。我们将通过调查研究，深入挖掘目标消费者的需求特点、购买习惯以及对产品和服务的期望。这有助于洗手液项目更好地定位目标市场，提供更符合消费者期待的解决方案。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手液项目实施过程中需要充分考虑的因素。我们将对市场风险进行全面评估，包括但不限于政策法规风险、市场竞争风险、技术变革风险等。通过对潜在风险的深入分析，洗手液项目可以制定相应的风险缓解策略，降低不确定性对洗手液项目的影响。</w:t>
      </w:r>
    </w:p>
    <w:p>
      <w:pPr>
        <w:pStyle w:val="Heading1"/>
        <w:ind w:firstLine="560" w:firstLineChars="200"/>
        <w:rPr>
          <w:rFonts w:ascii="仿宋" w:eastAsia="仿宋" w:hAnsi="仿宋" w:cs="仿宋" w:hint="eastAsia"/>
          <w:sz w:val="28"/>
          <w:lang w:eastAsia="zh-CN"/>
        </w:rPr>
      </w:pPr>
      <w:bookmarkStart w:id="14" w:name="_Toc24439"/>
      <w:r>
        <w:rPr>
          <w:rFonts w:ascii="仿宋" w:eastAsia="仿宋" w:hAnsi="仿宋" w:cs="仿宋" w:hint="eastAsia"/>
          <w:sz w:val="28"/>
          <w:lang w:eastAsia="zh-CN"/>
        </w:rPr>
        <w:t>四、洗手液项目绩效评估</w:t>
      </w:r>
      <w:bookmarkEnd w:id="14"/>
    </w:p>
    <w:p>
      <w:pPr>
        <w:pStyle w:val="Heading2"/>
        <w:rPr>
          <w:rFonts w:ascii="仿宋" w:eastAsia="仿宋" w:hAnsi="仿宋" w:cs="仿宋" w:hint="eastAsia"/>
          <w:lang w:eastAsia="zh-CN"/>
        </w:rPr>
      </w:pPr>
      <w:bookmarkStart w:id="15" w:name="_Toc132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在洗手液项目中，我们设计了一套全面的绩效评估指标，以确保洗手液项目的可控和成功交付。这些指标跨足洗手液项目目标、成本、进度和质量等多个维度，为我们提供了全面洞察洗手液项目的健康状况。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目标达成率是我们关注的首要指标。我们设定了明确的目标，并通过定期监测和评估，迅速发现并应对潜在的目标偏差。这为洗手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成本绩效是另一个核心关注点。通过实际成本与预算成本的对比分析，我们深入了解成本差异的原因，及时调整资源分配，保持洗手液项目在经济效益方面的合理水平。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进度作为关键的绩效指标之一，得到了精心的关注。我们制定了详细的洗手液项目进度计划，并设立了进度符合度指标，确保实际进度与计划进度保持一致。这使我们能够快速发现和解决潜在的进度问题，保持洗手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手液项目绩效的不可或缺的一环。我们引入了一系列的质量标准和客户满意度指标，以确保洗手液项目交付的成果在质量上达到或超越预期水平。通过持续监测这些指标，我们努力提升洗手液项目整体质量水平，为洗手液项目的成功交付提供有力保障。通过这些科学且全面的绩效评估，我们能够更好地引导洗手液项目的持续改进，确保洗手液项目目标的顺利达成。</w:t>
      </w:r>
    </w:p>
    <w:p>
      <w:pPr>
        <w:pStyle w:val="Heading2"/>
        <w:ind w:firstLine="560" w:firstLineChars="200"/>
        <w:rPr>
          <w:rFonts w:ascii="仿宋" w:eastAsia="仿宋" w:hAnsi="仿宋" w:cs="仿宋" w:hint="eastAsia"/>
          <w:sz w:val="28"/>
          <w:lang w:eastAsia="zh-CN"/>
        </w:rPr>
      </w:pPr>
      <w:bookmarkStart w:id="16" w:name="_Toc1336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绩效评估是洗手液项目中的关键环节，为确保洗手液项目达到预期目标，我们采用了多层次、多维度的绩效评估方法。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手液项目的战略目标对齐，确保每个决策和行动都与洗手液项目整体目标保持一致。团队会定期召开战略对齐会议，审视当前工作与洗手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手液项目进度、质量、成本和风险等方面。这些指标通过数据收集和分析，为洗手液项目管理团队提供了客观的评估依据。例如，我们通过洗手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绩效评估不仅仅停留在洗手液项目内部，还考虑了洗手液项目对外部环境的影响。我们定期进行干系人满意度调查，以了解各利益相关方对洗手液项目的期望和满意度，并及时做出调整。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这种多层次、多角度的绩效评估方法，使得我们能够全面了解洗手液项目的运行状态，及时做出调整，确保洗手液项目在不断变化的环境中保持稳健前行。</w:t>
      </w:r>
    </w:p>
    <w:p>
      <w:pPr>
        <w:pStyle w:val="Heading2"/>
        <w:ind w:firstLine="560" w:firstLineChars="200"/>
        <w:rPr>
          <w:rFonts w:ascii="仿宋" w:eastAsia="仿宋" w:hAnsi="仿宋" w:cs="仿宋" w:hint="eastAsia"/>
          <w:sz w:val="28"/>
          <w:lang w:eastAsia="zh-CN"/>
        </w:rPr>
      </w:pPr>
      <w:bookmarkStart w:id="17" w:name="_Toc257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为了确保洗手液项目的有效管理和不断优化，我们采用了精心设计的绩效评估周期。这个周期旨在实现灵活、实时和全面的评估，以适应洗手液项目执行中的各种挑战。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手液项目的不同需求，分为短期、中期和长期。短期评估关注每个迭代或工作周期，以及时发现和解决当前任务中的问题。中期评估涵盖几个迭代，深入了解整体洗手液项目的趋势和性能。长期评估则着眼于整个洗手液项目阶段，确保洗手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手液项目管理工具和协作平台，团队成员能够随时更新和分享洗手液项目数据。这种实时性的反馈机制使我们能够及时察觉潜在问题，快速调整，保持洗手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洗手液项目的决策制定密不可分。每个周期的洗手液项目回顾会议成为集体总结经验、识别问题深层次原因并找到创新解决方案的平台。这种定期的反思与调整机制使洗手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767"/>
      <w:r>
        <w:rPr>
          <w:rFonts w:ascii="仿宋" w:eastAsia="仿宋" w:hAnsi="仿宋" w:cs="仿宋" w:hint="eastAsia"/>
          <w:sz w:val="28"/>
          <w:lang w:eastAsia="zh-CN"/>
        </w:rPr>
        <w:t>五、洗手液项目建设背景及必要性分析</w:t>
      </w:r>
      <w:bookmarkEnd w:id="18"/>
    </w:p>
    <w:p>
      <w:pPr>
        <w:pStyle w:val="Heading2"/>
        <w:rPr>
          <w:rFonts w:ascii="仿宋" w:eastAsia="仿宋" w:hAnsi="仿宋" w:cs="仿宋" w:hint="eastAsia"/>
          <w:lang w:eastAsia="zh-CN"/>
        </w:rPr>
      </w:pPr>
      <w:bookmarkStart w:id="19" w:name="_Toc22368"/>
      <w:r>
        <w:rPr>
          <w:rFonts w:ascii="仿宋" w:eastAsia="仿宋" w:hAnsi="仿宋" w:cs="仿宋" w:hint="eastAsia"/>
          <w:lang w:eastAsia="zh-CN"/>
        </w:rPr>
        <w:t>(一)、洗手液项目背景分析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手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手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我们的背景分析将深入挖掘当前行业的发展趋势，通过对竞争态势的全面审视，找到洗手液项目在这个潮流中的定位。同时，我们将关注行业内涌现的新兴机遇，以便洗手液项目更好地融入行业发展的潮流中。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手液项目提供了强大的发展动力。我们将聚焦于行业内最新的技术发展趋势，包括但不限于人工智能、大数据分析、物联网等领域。通过深度的技术研究，我们将确保洗手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https://d.book118.com/018135124005006047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洗手液项目规划设计方案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06C6B"/>
    <w:rsid w:val="05006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3512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2024-03-05T20:04:00Z</dcterms:created>
  <dcterms:modified xsi:type="dcterms:W3CDTF">2024-03-05T20:04:27Z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FD0E7B86E53A4DE29CFAD3DCB295BB60_11</vt:lpwstr>
  </property>
  <property fmtid="{D5CDD505-2E9C-101B-9397-08002B2CF9AE}" pid="3" name="KSOProductBuildVer">
    <vt:lpwstr>2052-12.1.0.16388</vt:lpwstr>
  </property>
</Properties>
</file>