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交叉极化传输用微波天线项目规划设计纲要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9" w:history="1">
        <w:r>
          <w:rPr>
            <w:rFonts w:ascii="仿宋" w:eastAsia="仿宋" w:hAnsi="仿宋" w:cs="仿宋" w:hint="eastAsia"/>
            <w:lang w:eastAsia="zh-CN"/>
          </w:rPr>
          <w:t>概论</w:t>
        </w:r>
        <w:r>
          <w:tab/>
        </w:r>
        <w:r>
          <w:fldChar w:fldCharType="begin"/>
        </w:r>
        <w:r>
          <w:instrText xml:space="preserve"> PAGEREF _Toc26679 \h </w:instrText>
        </w:r>
        <w:r>
          <w:fldChar w:fldCharType="separate"/>
        </w:r>
        <w:r>
          <w:t>3</w:t>
        </w:r>
        <w:r>
          <w:fldChar w:fldCharType="end"/>
        </w:r>
      </w:hyperlink>
    </w:p>
    <w:p>
      <w:pPr>
        <w:pStyle w:val="TOC1"/>
        <w:tabs>
          <w:tab w:val="right" w:leader="dot" w:pos="8306"/>
        </w:tabs>
      </w:pPr>
      <w:hyperlink w:anchor="_Toc22908" w:history="1">
        <w:r>
          <w:rPr>
            <w:rFonts w:ascii="仿宋" w:eastAsia="仿宋" w:hAnsi="仿宋" w:cs="仿宋" w:hint="eastAsia"/>
            <w:lang w:eastAsia="zh-CN"/>
          </w:rPr>
          <w:t>一、交叉极化传输用微波天线项目概论</w:t>
        </w:r>
        <w:r>
          <w:tab/>
        </w:r>
        <w:r>
          <w:fldChar w:fldCharType="begin"/>
        </w:r>
        <w:r>
          <w:instrText xml:space="preserve"> PAGEREF _Toc22908 \h </w:instrText>
        </w:r>
        <w:r>
          <w:fldChar w:fldCharType="separate"/>
        </w:r>
        <w:r>
          <w:t>3</w:t>
        </w:r>
        <w:r>
          <w:fldChar w:fldCharType="end"/>
        </w:r>
      </w:hyperlink>
    </w:p>
    <w:p>
      <w:pPr>
        <w:pStyle w:val="TOC2"/>
        <w:tabs>
          <w:tab w:val="right" w:leader="dot" w:pos="8306"/>
        </w:tabs>
      </w:pPr>
      <w:hyperlink w:anchor="_Toc2113" w:history="1">
        <w:r>
          <w:rPr>
            <w:rFonts w:ascii="仿宋" w:eastAsia="仿宋" w:hAnsi="仿宋" w:cs="仿宋" w:hint="eastAsia"/>
            <w:lang w:eastAsia="zh-CN"/>
          </w:rPr>
          <w:t>(一)、交叉极化传输用微波天线项目概况</w:t>
        </w:r>
        <w:r>
          <w:tab/>
        </w:r>
        <w:r>
          <w:fldChar w:fldCharType="begin"/>
        </w:r>
        <w:r>
          <w:instrText xml:space="preserve"> PAGEREF _Toc2113 \h </w:instrText>
        </w:r>
        <w:r>
          <w:fldChar w:fldCharType="separate"/>
        </w:r>
        <w:r>
          <w:t>3</w:t>
        </w:r>
        <w:r>
          <w:fldChar w:fldCharType="end"/>
        </w:r>
      </w:hyperlink>
    </w:p>
    <w:p>
      <w:pPr>
        <w:pStyle w:val="TOC2"/>
        <w:tabs>
          <w:tab w:val="right" w:leader="dot" w:pos="8306"/>
        </w:tabs>
      </w:pPr>
      <w:hyperlink w:anchor="_Toc28195" w:history="1">
        <w:r>
          <w:rPr>
            <w:rFonts w:ascii="仿宋" w:eastAsia="仿宋" w:hAnsi="仿宋" w:cs="仿宋" w:hint="eastAsia"/>
            <w:lang w:eastAsia="zh-CN"/>
          </w:rPr>
          <w:t>(二)、交叉极化传输用微波天线项目目标</w:t>
        </w:r>
        <w:r>
          <w:tab/>
        </w:r>
        <w:r>
          <w:fldChar w:fldCharType="begin"/>
        </w:r>
        <w:r>
          <w:instrText xml:space="preserve"> PAGEREF _Toc28195 \h </w:instrText>
        </w:r>
        <w:r>
          <w:fldChar w:fldCharType="separate"/>
        </w:r>
        <w:r>
          <w:t>6</w:t>
        </w:r>
        <w:r>
          <w:fldChar w:fldCharType="end"/>
        </w:r>
      </w:hyperlink>
    </w:p>
    <w:p>
      <w:pPr>
        <w:pStyle w:val="TOC2"/>
        <w:tabs>
          <w:tab w:val="right" w:leader="dot" w:pos="8306"/>
        </w:tabs>
      </w:pPr>
      <w:hyperlink w:anchor="_Toc14368" w:history="1">
        <w:r>
          <w:rPr>
            <w:rFonts w:ascii="仿宋" w:eastAsia="仿宋" w:hAnsi="仿宋" w:cs="仿宋" w:hint="eastAsia"/>
            <w:lang w:eastAsia="zh-CN"/>
          </w:rPr>
          <w:t>(三)、交叉极化传输用微波天线项目提出的理由</w:t>
        </w:r>
        <w:r>
          <w:tab/>
        </w:r>
        <w:r>
          <w:fldChar w:fldCharType="begin"/>
        </w:r>
        <w:r>
          <w:instrText xml:space="preserve"> PAGEREF _Toc14368 \h </w:instrText>
        </w:r>
        <w:r>
          <w:fldChar w:fldCharType="separate"/>
        </w:r>
        <w:r>
          <w:t>7</w:t>
        </w:r>
        <w:r>
          <w:fldChar w:fldCharType="end"/>
        </w:r>
      </w:hyperlink>
    </w:p>
    <w:p>
      <w:pPr>
        <w:pStyle w:val="TOC2"/>
        <w:tabs>
          <w:tab w:val="right" w:leader="dot" w:pos="8306"/>
        </w:tabs>
      </w:pPr>
      <w:hyperlink w:anchor="_Toc12461" w:history="1">
        <w:r>
          <w:rPr>
            <w:rFonts w:ascii="仿宋" w:eastAsia="仿宋" w:hAnsi="仿宋" w:cs="仿宋" w:hint="eastAsia"/>
            <w:lang w:eastAsia="zh-CN"/>
          </w:rPr>
          <w:t>(四)、交叉极化传输用微波天线项目意义</w:t>
        </w:r>
        <w:r>
          <w:tab/>
        </w:r>
        <w:r>
          <w:fldChar w:fldCharType="begin"/>
        </w:r>
        <w:r>
          <w:instrText xml:space="preserve"> PAGEREF _Toc12461 \h </w:instrText>
        </w:r>
        <w:r>
          <w:fldChar w:fldCharType="separate"/>
        </w:r>
        <w:r>
          <w:t>8</w:t>
        </w:r>
        <w:r>
          <w:fldChar w:fldCharType="end"/>
        </w:r>
      </w:hyperlink>
    </w:p>
    <w:p>
      <w:pPr>
        <w:pStyle w:val="TOC2"/>
        <w:tabs>
          <w:tab w:val="right" w:leader="dot" w:pos="8306"/>
        </w:tabs>
      </w:pPr>
      <w:hyperlink w:anchor="_Toc10024" w:history="1">
        <w:r>
          <w:rPr>
            <w:rFonts w:ascii="仿宋" w:eastAsia="仿宋" w:hAnsi="仿宋" w:cs="仿宋" w:hint="eastAsia"/>
            <w:lang w:eastAsia="zh-CN"/>
          </w:rPr>
          <w:t>(五)、交叉极化传输用微波天线项目背景</w:t>
        </w:r>
        <w:r>
          <w:tab/>
        </w:r>
        <w:r>
          <w:fldChar w:fldCharType="begin"/>
        </w:r>
        <w:r>
          <w:instrText xml:space="preserve"> PAGEREF _Toc10024 \h </w:instrText>
        </w:r>
        <w:r>
          <w:fldChar w:fldCharType="separate"/>
        </w:r>
        <w:r>
          <w:t>9</w:t>
        </w:r>
        <w:r>
          <w:fldChar w:fldCharType="end"/>
        </w:r>
      </w:hyperlink>
    </w:p>
    <w:p>
      <w:pPr>
        <w:pStyle w:val="TOC1"/>
        <w:tabs>
          <w:tab w:val="right" w:leader="dot" w:pos="8306"/>
        </w:tabs>
      </w:pPr>
      <w:hyperlink w:anchor="_Toc14403" w:history="1">
        <w:r>
          <w:rPr>
            <w:rFonts w:ascii="仿宋" w:eastAsia="仿宋" w:hAnsi="仿宋" w:cs="仿宋" w:hint="eastAsia"/>
            <w:lang w:eastAsia="zh-CN"/>
          </w:rPr>
          <w:t>二、交叉极化传输用微波天线项目绩效评估</w:t>
        </w:r>
        <w:r>
          <w:tab/>
        </w:r>
        <w:r>
          <w:fldChar w:fldCharType="begin"/>
        </w:r>
        <w:r>
          <w:instrText xml:space="preserve"> PAGEREF _Toc14403 \h </w:instrText>
        </w:r>
        <w:r>
          <w:fldChar w:fldCharType="separate"/>
        </w:r>
        <w:r>
          <w:t>10</w:t>
        </w:r>
        <w:r>
          <w:fldChar w:fldCharType="end"/>
        </w:r>
      </w:hyperlink>
    </w:p>
    <w:p>
      <w:pPr>
        <w:pStyle w:val="TOC2"/>
        <w:tabs>
          <w:tab w:val="right" w:leader="dot" w:pos="8306"/>
        </w:tabs>
      </w:pPr>
      <w:hyperlink w:anchor="_Toc10359" w:history="1">
        <w:r>
          <w:rPr>
            <w:rFonts w:ascii="仿宋" w:eastAsia="仿宋" w:hAnsi="仿宋" w:cs="仿宋" w:hint="eastAsia"/>
            <w:lang w:eastAsia="zh-CN"/>
          </w:rPr>
          <w:t>(一)、绩效评估指标</w:t>
        </w:r>
        <w:r>
          <w:tab/>
        </w:r>
        <w:r>
          <w:fldChar w:fldCharType="begin"/>
        </w:r>
        <w:r>
          <w:instrText xml:space="preserve"> PAGEREF _Toc10359 \h </w:instrText>
        </w:r>
        <w:r>
          <w:fldChar w:fldCharType="separate"/>
        </w:r>
        <w:r>
          <w:t>10</w:t>
        </w:r>
        <w:r>
          <w:fldChar w:fldCharType="end"/>
        </w:r>
      </w:hyperlink>
    </w:p>
    <w:p>
      <w:pPr>
        <w:pStyle w:val="TOC2"/>
        <w:tabs>
          <w:tab w:val="right" w:leader="dot" w:pos="8306"/>
        </w:tabs>
      </w:pPr>
      <w:hyperlink w:anchor="_Toc10688" w:history="1">
        <w:r>
          <w:rPr>
            <w:rFonts w:ascii="仿宋" w:eastAsia="仿宋" w:hAnsi="仿宋" w:cs="仿宋" w:hint="eastAsia"/>
            <w:lang w:eastAsia="zh-CN"/>
          </w:rPr>
          <w:t>(二)、绩效评估方法</w:t>
        </w:r>
        <w:r>
          <w:tab/>
        </w:r>
        <w:r>
          <w:fldChar w:fldCharType="begin"/>
        </w:r>
        <w:r>
          <w:instrText xml:space="preserve"> PAGEREF _Toc10688 \h </w:instrText>
        </w:r>
        <w:r>
          <w:fldChar w:fldCharType="separate"/>
        </w:r>
        <w:r>
          <w:t>12</w:t>
        </w:r>
        <w:r>
          <w:fldChar w:fldCharType="end"/>
        </w:r>
      </w:hyperlink>
    </w:p>
    <w:p>
      <w:pPr>
        <w:pStyle w:val="TOC2"/>
        <w:tabs>
          <w:tab w:val="right" w:leader="dot" w:pos="8306"/>
        </w:tabs>
      </w:pPr>
      <w:hyperlink w:anchor="_Toc15085" w:history="1">
        <w:r>
          <w:rPr>
            <w:rFonts w:ascii="仿宋" w:eastAsia="仿宋" w:hAnsi="仿宋" w:cs="仿宋" w:hint="eastAsia"/>
            <w:lang w:eastAsia="zh-CN"/>
          </w:rPr>
          <w:t>(三)、绩效评估周期</w:t>
        </w:r>
        <w:r>
          <w:tab/>
        </w:r>
        <w:r>
          <w:fldChar w:fldCharType="begin"/>
        </w:r>
        <w:r>
          <w:instrText xml:space="preserve"> PAGEREF _Toc15085 \h </w:instrText>
        </w:r>
        <w:r>
          <w:fldChar w:fldCharType="separate"/>
        </w:r>
        <w:r>
          <w:t>13</w:t>
        </w:r>
        <w:r>
          <w:fldChar w:fldCharType="end"/>
        </w:r>
      </w:hyperlink>
    </w:p>
    <w:p>
      <w:pPr>
        <w:pStyle w:val="TOC1"/>
        <w:tabs>
          <w:tab w:val="right" w:leader="dot" w:pos="8306"/>
        </w:tabs>
      </w:pPr>
      <w:hyperlink w:anchor="_Toc26688" w:history="1">
        <w:r>
          <w:rPr>
            <w:rFonts w:ascii="仿宋" w:eastAsia="仿宋" w:hAnsi="仿宋" w:cs="仿宋" w:hint="eastAsia"/>
            <w:lang w:eastAsia="zh-CN"/>
          </w:rPr>
          <w:t>三、产品规划分析</w:t>
        </w:r>
        <w:r>
          <w:tab/>
        </w:r>
        <w:r>
          <w:fldChar w:fldCharType="begin"/>
        </w:r>
        <w:r>
          <w:instrText xml:space="preserve"> PAGEREF _Toc26688 \h </w:instrText>
        </w:r>
        <w:r>
          <w:fldChar w:fldCharType="separate"/>
        </w:r>
        <w:r>
          <w:t>14</w:t>
        </w:r>
        <w:r>
          <w:fldChar w:fldCharType="end"/>
        </w:r>
      </w:hyperlink>
    </w:p>
    <w:p>
      <w:pPr>
        <w:pStyle w:val="TOC2"/>
        <w:tabs>
          <w:tab w:val="right" w:leader="dot" w:pos="8306"/>
        </w:tabs>
      </w:pPr>
      <w:hyperlink w:anchor="_Toc7655" w:history="1">
        <w:r>
          <w:rPr>
            <w:rFonts w:ascii="仿宋" w:eastAsia="仿宋" w:hAnsi="仿宋" w:cs="仿宋" w:hint="eastAsia"/>
            <w:lang w:eastAsia="zh-CN"/>
          </w:rPr>
          <w:t>(一)、产品规划</w:t>
        </w:r>
        <w:r>
          <w:tab/>
        </w:r>
        <w:r>
          <w:fldChar w:fldCharType="begin"/>
        </w:r>
        <w:r>
          <w:instrText xml:space="preserve"> PAGEREF _Toc7655 \h </w:instrText>
        </w:r>
        <w:r>
          <w:fldChar w:fldCharType="separate"/>
        </w:r>
        <w:r>
          <w:t>14</w:t>
        </w:r>
        <w:r>
          <w:fldChar w:fldCharType="end"/>
        </w:r>
      </w:hyperlink>
    </w:p>
    <w:p>
      <w:pPr>
        <w:pStyle w:val="TOC2"/>
        <w:tabs>
          <w:tab w:val="right" w:leader="dot" w:pos="8306"/>
        </w:tabs>
      </w:pPr>
      <w:hyperlink w:anchor="_Toc25471" w:history="1">
        <w:r>
          <w:rPr>
            <w:rFonts w:ascii="仿宋" w:eastAsia="仿宋" w:hAnsi="仿宋" w:cs="仿宋" w:hint="eastAsia"/>
            <w:lang w:eastAsia="zh-CN"/>
          </w:rPr>
          <w:t>(二)、建设规模</w:t>
        </w:r>
        <w:r>
          <w:tab/>
        </w:r>
        <w:r>
          <w:fldChar w:fldCharType="begin"/>
        </w:r>
        <w:r>
          <w:instrText xml:space="preserve"> PAGEREF _Toc25471 \h </w:instrText>
        </w:r>
        <w:r>
          <w:fldChar w:fldCharType="separate"/>
        </w:r>
        <w:r>
          <w:t>15</w:t>
        </w:r>
        <w:r>
          <w:fldChar w:fldCharType="end"/>
        </w:r>
      </w:hyperlink>
    </w:p>
    <w:p>
      <w:pPr>
        <w:pStyle w:val="TOC1"/>
        <w:tabs>
          <w:tab w:val="right" w:leader="dot" w:pos="8306"/>
        </w:tabs>
      </w:pPr>
      <w:hyperlink w:anchor="_Toc16578" w:history="1">
        <w:r>
          <w:rPr>
            <w:rFonts w:ascii="仿宋" w:eastAsia="仿宋" w:hAnsi="仿宋" w:cs="仿宋" w:hint="eastAsia"/>
            <w:lang w:eastAsia="zh-CN"/>
          </w:rPr>
          <w:t>四、交叉极化传输用微波天线项目土建工程</w:t>
        </w:r>
        <w:r>
          <w:tab/>
        </w:r>
        <w:r>
          <w:fldChar w:fldCharType="begin"/>
        </w:r>
        <w:r>
          <w:instrText xml:space="preserve"> PAGEREF _Toc16578 \h </w:instrText>
        </w:r>
        <w:r>
          <w:fldChar w:fldCharType="separate"/>
        </w:r>
        <w:r>
          <w:t>16</w:t>
        </w:r>
        <w:r>
          <w:fldChar w:fldCharType="end"/>
        </w:r>
      </w:hyperlink>
    </w:p>
    <w:p>
      <w:pPr>
        <w:pStyle w:val="TOC2"/>
        <w:tabs>
          <w:tab w:val="right" w:leader="dot" w:pos="8306"/>
        </w:tabs>
      </w:pPr>
      <w:hyperlink w:anchor="_Toc14794" w:history="1">
        <w:r>
          <w:rPr>
            <w:rFonts w:ascii="仿宋" w:eastAsia="仿宋" w:hAnsi="仿宋" w:cs="仿宋" w:hint="eastAsia"/>
            <w:lang w:eastAsia="zh-CN"/>
          </w:rPr>
          <w:t>(一)、建筑工程设计原则</w:t>
        </w:r>
        <w:r>
          <w:tab/>
        </w:r>
        <w:r>
          <w:fldChar w:fldCharType="begin"/>
        </w:r>
        <w:r>
          <w:instrText xml:space="preserve"> PAGEREF _Toc14794 \h </w:instrText>
        </w:r>
        <w:r>
          <w:fldChar w:fldCharType="separate"/>
        </w:r>
        <w:r>
          <w:t>16</w:t>
        </w:r>
        <w:r>
          <w:fldChar w:fldCharType="end"/>
        </w:r>
      </w:hyperlink>
    </w:p>
    <w:p>
      <w:pPr>
        <w:pStyle w:val="TOC2"/>
        <w:tabs>
          <w:tab w:val="right" w:leader="dot" w:pos="8306"/>
        </w:tabs>
      </w:pPr>
      <w:hyperlink w:anchor="_Toc2922" w:history="1">
        <w:r>
          <w:rPr>
            <w:rFonts w:ascii="仿宋" w:eastAsia="仿宋" w:hAnsi="仿宋" w:cs="仿宋" w:hint="eastAsia"/>
            <w:lang w:eastAsia="zh-CN"/>
          </w:rPr>
          <w:t>(二)、土建工程设计年限及安全等级</w:t>
        </w:r>
        <w:r>
          <w:tab/>
        </w:r>
        <w:r>
          <w:fldChar w:fldCharType="begin"/>
        </w:r>
        <w:r>
          <w:instrText xml:space="preserve"> PAGEREF _Toc2922 \h </w:instrText>
        </w:r>
        <w:r>
          <w:fldChar w:fldCharType="separate"/>
        </w:r>
        <w:r>
          <w:t>17</w:t>
        </w:r>
        <w:r>
          <w:fldChar w:fldCharType="end"/>
        </w:r>
      </w:hyperlink>
    </w:p>
    <w:p>
      <w:pPr>
        <w:pStyle w:val="TOC2"/>
        <w:tabs>
          <w:tab w:val="right" w:leader="dot" w:pos="8306"/>
        </w:tabs>
      </w:pPr>
      <w:hyperlink w:anchor="_Toc21198" w:history="1">
        <w:r>
          <w:rPr>
            <w:rFonts w:ascii="仿宋" w:eastAsia="仿宋" w:hAnsi="仿宋" w:cs="仿宋" w:hint="eastAsia"/>
            <w:lang w:eastAsia="zh-CN"/>
          </w:rPr>
          <w:t>(三)、建筑工程设计总体要求</w:t>
        </w:r>
        <w:r>
          <w:tab/>
        </w:r>
        <w:r>
          <w:fldChar w:fldCharType="begin"/>
        </w:r>
        <w:r>
          <w:instrText xml:space="preserve"> PAGEREF _Toc21198 \h </w:instrText>
        </w:r>
        <w:r>
          <w:fldChar w:fldCharType="separate"/>
        </w:r>
        <w:r>
          <w:t>18</w:t>
        </w:r>
        <w:r>
          <w:fldChar w:fldCharType="end"/>
        </w:r>
      </w:hyperlink>
    </w:p>
    <w:p>
      <w:pPr>
        <w:pStyle w:val="TOC2"/>
        <w:tabs>
          <w:tab w:val="right" w:leader="dot" w:pos="8306"/>
        </w:tabs>
      </w:pPr>
      <w:hyperlink w:anchor="_Toc12427" w:history="1">
        <w:r>
          <w:rPr>
            <w:rFonts w:ascii="仿宋" w:eastAsia="仿宋" w:hAnsi="仿宋" w:cs="仿宋" w:hint="eastAsia"/>
            <w:lang w:eastAsia="zh-CN"/>
          </w:rPr>
          <w:t>(四)、土建工程建设指标</w:t>
        </w:r>
        <w:r>
          <w:tab/>
        </w:r>
        <w:r>
          <w:fldChar w:fldCharType="begin"/>
        </w:r>
        <w:r>
          <w:instrText xml:space="preserve"> PAGEREF _Toc12427 \h </w:instrText>
        </w:r>
        <w:r>
          <w:fldChar w:fldCharType="separate"/>
        </w:r>
        <w:r>
          <w:t>19</w:t>
        </w:r>
        <w:r>
          <w:fldChar w:fldCharType="end"/>
        </w:r>
      </w:hyperlink>
    </w:p>
    <w:p>
      <w:pPr>
        <w:pStyle w:val="TOC1"/>
        <w:tabs>
          <w:tab w:val="right" w:leader="dot" w:pos="8306"/>
        </w:tabs>
      </w:pPr>
      <w:hyperlink w:anchor="_Toc395" w:history="1">
        <w:r>
          <w:rPr>
            <w:rFonts w:ascii="仿宋" w:eastAsia="仿宋" w:hAnsi="仿宋" w:cs="仿宋" w:hint="eastAsia"/>
            <w:lang w:eastAsia="zh-CN"/>
          </w:rPr>
          <w:t>五、交叉极化传输用微波天线项目文档管理</w:t>
        </w:r>
        <w:r>
          <w:tab/>
        </w:r>
        <w:r>
          <w:fldChar w:fldCharType="begin"/>
        </w:r>
        <w:r>
          <w:instrText xml:space="preserve"> PAGEREF _Toc395 \h </w:instrText>
        </w:r>
        <w:r>
          <w:fldChar w:fldCharType="separate"/>
        </w:r>
        <w:r>
          <w:t>19</w:t>
        </w:r>
        <w:r>
          <w:fldChar w:fldCharType="end"/>
        </w:r>
      </w:hyperlink>
    </w:p>
    <w:p>
      <w:pPr>
        <w:pStyle w:val="TOC2"/>
        <w:tabs>
          <w:tab w:val="right" w:leader="dot" w:pos="8306"/>
        </w:tabs>
      </w:pPr>
      <w:hyperlink w:anchor="_Toc32281" w:history="1">
        <w:r>
          <w:rPr>
            <w:rFonts w:ascii="仿宋" w:eastAsia="仿宋" w:hAnsi="仿宋" w:cs="仿宋" w:hint="eastAsia"/>
            <w:lang w:eastAsia="zh-CN"/>
          </w:rPr>
          <w:t>(一)、文档编制与审查</w:t>
        </w:r>
        <w:r>
          <w:tab/>
        </w:r>
        <w:r>
          <w:fldChar w:fldCharType="begin"/>
        </w:r>
        <w:r>
          <w:instrText xml:space="preserve"> PAGEREF _Toc32281 \h </w:instrText>
        </w:r>
        <w:r>
          <w:fldChar w:fldCharType="separate"/>
        </w:r>
        <w:r>
          <w:t>19</w:t>
        </w:r>
        <w:r>
          <w:fldChar w:fldCharType="end"/>
        </w:r>
      </w:hyperlink>
    </w:p>
    <w:p>
      <w:pPr>
        <w:pStyle w:val="TOC2"/>
        <w:tabs>
          <w:tab w:val="right" w:leader="dot" w:pos="8306"/>
        </w:tabs>
      </w:pPr>
      <w:hyperlink w:anchor="_Toc28465" w:history="1">
        <w:r>
          <w:rPr>
            <w:rFonts w:ascii="仿宋" w:eastAsia="仿宋" w:hAnsi="仿宋" w:cs="仿宋" w:hint="eastAsia"/>
            <w:lang w:eastAsia="zh-CN"/>
          </w:rPr>
          <w:t>(二)、文档发布与分发</w:t>
        </w:r>
        <w:r>
          <w:tab/>
        </w:r>
        <w:r>
          <w:fldChar w:fldCharType="begin"/>
        </w:r>
        <w:r>
          <w:instrText xml:space="preserve"> PAGEREF _Toc28465 \h </w:instrText>
        </w:r>
        <w:r>
          <w:fldChar w:fldCharType="separate"/>
        </w:r>
        <w:r>
          <w:t>21</w:t>
        </w:r>
        <w:r>
          <w:fldChar w:fldCharType="end"/>
        </w:r>
      </w:hyperlink>
    </w:p>
    <w:p>
      <w:pPr>
        <w:pStyle w:val="TOC2"/>
        <w:tabs>
          <w:tab w:val="right" w:leader="dot" w:pos="8306"/>
        </w:tabs>
      </w:pPr>
      <w:hyperlink w:anchor="_Toc1868" w:history="1">
        <w:r>
          <w:rPr>
            <w:rFonts w:ascii="仿宋" w:eastAsia="仿宋" w:hAnsi="仿宋" w:cs="仿宋" w:hint="eastAsia"/>
            <w:lang w:eastAsia="zh-CN"/>
          </w:rPr>
          <w:t>(三)、文档存档与归档</w:t>
        </w:r>
        <w:r>
          <w:tab/>
        </w:r>
        <w:r>
          <w:fldChar w:fldCharType="begin"/>
        </w:r>
        <w:r>
          <w:instrText xml:space="preserve"> PAGEREF _Toc1868 \h </w:instrText>
        </w:r>
        <w:r>
          <w:fldChar w:fldCharType="separate"/>
        </w:r>
        <w:r>
          <w:t>22</w:t>
        </w:r>
        <w:r>
          <w:fldChar w:fldCharType="end"/>
        </w:r>
      </w:hyperlink>
    </w:p>
    <w:p>
      <w:pPr>
        <w:pStyle w:val="TOC1"/>
        <w:tabs>
          <w:tab w:val="right" w:leader="dot" w:pos="8306"/>
        </w:tabs>
      </w:pPr>
      <w:hyperlink w:anchor="_Toc24001" w:history="1">
        <w:r>
          <w:rPr>
            <w:rFonts w:ascii="仿宋" w:eastAsia="仿宋" w:hAnsi="仿宋" w:cs="仿宋" w:hint="eastAsia"/>
            <w:lang w:eastAsia="zh-CN"/>
          </w:rPr>
          <w:t>六、工艺说明</w:t>
        </w:r>
        <w:r>
          <w:tab/>
        </w:r>
        <w:r>
          <w:fldChar w:fldCharType="begin"/>
        </w:r>
        <w:r>
          <w:instrText xml:space="preserve"> PAGEREF _Toc24001 \h </w:instrText>
        </w:r>
        <w:r>
          <w:fldChar w:fldCharType="separate"/>
        </w:r>
        <w:r>
          <w:t>23</w:t>
        </w:r>
        <w:r>
          <w:fldChar w:fldCharType="end"/>
        </w:r>
      </w:hyperlink>
    </w:p>
    <w:p>
      <w:pPr>
        <w:pStyle w:val="TOC2"/>
        <w:tabs>
          <w:tab w:val="right" w:leader="dot" w:pos="8306"/>
        </w:tabs>
      </w:pPr>
      <w:hyperlink w:anchor="_Toc6979" w:history="1">
        <w:r>
          <w:rPr>
            <w:rFonts w:ascii="仿宋" w:eastAsia="仿宋" w:hAnsi="仿宋" w:cs="仿宋" w:hint="eastAsia"/>
            <w:lang w:eastAsia="zh-CN"/>
          </w:rPr>
          <w:t>(一)、技术管理特点</w:t>
        </w:r>
        <w:r>
          <w:tab/>
        </w:r>
        <w:r>
          <w:fldChar w:fldCharType="begin"/>
        </w:r>
        <w:r>
          <w:instrText xml:space="preserve"> PAGEREF _Toc6979 \h </w:instrText>
        </w:r>
        <w:r>
          <w:fldChar w:fldCharType="separate"/>
        </w:r>
        <w:r>
          <w:t>23</w:t>
        </w:r>
        <w:r>
          <w:fldChar w:fldCharType="end"/>
        </w:r>
      </w:hyperlink>
    </w:p>
    <w:p>
      <w:pPr>
        <w:pStyle w:val="TOC2"/>
        <w:tabs>
          <w:tab w:val="right" w:leader="dot" w:pos="8306"/>
        </w:tabs>
      </w:pPr>
      <w:hyperlink w:anchor="_Toc2192" w:history="1">
        <w:r>
          <w:rPr>
            <w:rFonts w:ascii="仿宋" w:eastAsia="仿宋" w:hAnsi="仿宋" w:cs="仿宋" w:hint="eastAsia"/>
            <w:lang w:eastAsia="zh-CN"/>
          </w:rPr>
          <w:t>(二)、交叉极化传输用微波天线项目工艺技术设计方案</w:t>
        </w:r>
        <w:r>
          <w:tab/>
        </w:r>
        <w:r>
          <w:fldChar w:fldCharType="begin"/>
        </w:r>
        <w:r>
          <w:instrText xml:space="preserve"> PAGEREF _Toc2192 \h </w:instrText>
        </w:r>
        <w:r>
          <w:fldChar w:fldCharType="separate"/>
        </w:r>
        <w:r>
          <w:t>24</w:t>
        </w:r>
        <w:r>
          <w:fldChar w:fldCharType="end"/>
        </w:r>
      </w:hyperlink>
    </w:p>
    <w:p>
      <w:pPr>
        <w:pStyle w:val="TOC2"/>
        <w:tabs>
          <w:tab w:val="right" w:leader="dot" w:pos="8306"/>
        </w:tabs>
      </w:pPr>
      <w:hyperlink w:anchor="_Toc21986" w:history="1">
        <w:r>
          <w:rPr>
            <w:rFonts w:ascii="仿宋" w:eastAsia="仿宋" w:hAnsi="仿宋" w:cs="仿宋" w:hint="eastAsia"/>
            <w:lang w:eastAsia="zh-CN"/>
          </w:rPr>
          <w:t>(三)、设备选型方案</w:t>
        </w:r>
        <w:r>
          <w:tab/>
        </w:r>
        <w:r>
          <w:fldChar w:fldCharType="begin"/>
        </w:r>
        <w:r>
          <w:instrText xml:space="preserve"> PAGEREF _Toc21986 \h </w:instrText>
        </w:r>
        <w:r>
          <w:fldChar w:fldCharType="separate"/>
        </w:r>
        <w:r>
          <w:t>26</w:t>
        </w:r>
        <w:r>
          <w:fldChar w:fldCharType="end"/>
        </w:r>
      </w:hyperlink>
    </w:p>
    <w:p>
      <w:pPr>
        <w:pStyle w:val="TOC1"/>
        <w:tabs>
          <w:tab w:val="right" w:leader="dot" w:pos="8306"/>
        </w:tabs>
      </w:pPr>
      <w:hyperlink w:anchor="_Toc23084" w:history="1">
        <w:r>
          <w:rPr>
            <w:rFonts w:ascii="仿宋" w:eastAsia="仿宋" w:hAnsi="仿宋" w:cs="仿宋" w:hint="eastAsia"/>
            <w:lang w:eastAsia="zh-CN"/>
          </w:rPr>
          <w:t>七、交叉极化传输用微波天线项目人力资源管理</w:t>
        </w:r>
        <w:r>
          <w:tab/>
        </w:r>
        <w:r>
          <w:fldChar w:fldCharType="begin"/>
        </w:r>
        <w:r>
          <w:instrText xml:space="preserve"> PAGEREF _Toc23084 \h </w:instrText>
        </w:r>
        <w:r>
          <w:fldChar w:fldCharType="separate"/>
        </w:r>
        <w:r>
          <w:t>27</w:t>
        </w:r>
        <w:r>
          <w:fldChar w:fldCharType="end"/>
        </w:r>
      </w:hyperlink>
    </w:p>
    <w:p>
      <w:pPr>
        <w:pStyle w:val="TOC2"/>
        <w:tabs>
          <w:tab w:val="right" w:leader="dot" w:pos="8306"/>
        </w:tabs>
      </w:pPr>
      <w:hyperlink w:anchor="_Toc17596" w:history="1">
        <w:r>
          <w:rPr>
            <w:rFonts w:ascii="仿宋" w:eastAsia="仿宋" w:hAnsi="仿宋" w:cs="仿宋" w:hint="eastAsia"/>
            <w:lang w:eastAsia="zh-CN"/>
          </w:rPr>
          <w:t>(一)、建立健全的预算管理制度</w:t>
        </w:r>
        <w:r>
          <w:tab/>
        </w:r>
        <w:r>
          <w:fldChar w:fldCharType="begin"/>
        </w:r>
        <w:r>
          <w:instrText xml:space="preserve"> PAGEREF _Toc17596 \h </w:instrText>
        </w:r>
        <w:r>
          <w:fldChar w:fldCharType="separate"/>
        </w:r>
        <w:r>
          <w:t>27</w:t>
        </w:r>
        <w:r>
          <w:fldChar w:fldCharType="end"/>
        </w:r>
      </w:hyperlink>
    </w:p>
    <w:p>
      <w:pPr>
        <w:pStyle w:val="TOC2"/>
        <w:tabs>
          <w:tab w:val="right" w:leader="dot" w:pos="8306"/>
        </w:tabs>
      </w:pPr>
      <w:hyperlink w:anchor="_Toc10807" w:history="1">
        <w:r>
          <w:rPr>
            <w:rFonts w:ascii="仿宋" w:eastAsia="仿宋" w:hAnsi="仿宋" w:cs="仿宋" w:hint="eastAsia"/>
            <w:lang w:eastAsia="zh-CN"/>
          </w:rPr>
          <w:t>(二)、加强资金流动监控</w:t>
        </w:r>
        <w:r>
          <w:tab/>
        </w:r>
        <w:r>
          <w:fldChar w:fldCharType="begin"/>
        </w:r>
        <w:r>
          <w:instrText xml:space="preserve"> PAGEREF _Toc10807 \h </w:instrText>
        </w:r>
        <w:r>
          <w:fldChar w:fldCharType="separate"/>
        </w:r>
        <w:r>
          <w:t>29</w:t>
        </w:r>
        <w:r>
          <w:fldChar w:fldCharType="end"/>
        </w:r>
      </w:hyperlink>
    </w:p>
    <w:p>
      <w:pPr>
        <w:pStyle w:val="TOC2"/>
        <w:tabs>
          <w:tab w:val="right" w:leader="dot" w:pos="8306"/>
        </w:tabs>
      </w:pPr>
      <w:hyperlink w:anchor="_Toc10226" w:history="1">
        <w:r>
          <w:rPr>
            <w:rFonts w:ascii="仿宋" w:eastAsia="仿宋" w:hAnsi="仿宋" w:cs="仿宋" w:hint="eastAsia"/>
            <w:lang w:eastAsia="zh-CN"/>
          </w:rPr>
          <w:t>(三)、制定完善的风险控制机制</w:t>
        </w:r>
        <w:r>
          <w:tab/>
        </w:r>
        <w:r>
          <w:fldChar w:fldCharType="begin"/>
        </w:r>
        <w:r>
          <w:instrText xml:space="preserve"> PAGEREF _Toc10226 \h </w:instrText>
        </w:r>
        <w:r>
          <w:fldChar w:fldCharType="separate"/>
        </w:r>
        <w:r>
          <w:t>30</w:t>
        </w:r>
        <w:r>
          <w:fldChar w:fldCharType="end"/>
        </w:r>
      </w:hyperlink>
    </w:p>
    <w:p>
      <w:pPr>
        <w:pStyle w:val="TOC2"/>
        <w:tabs>
          <w:tab w:val="right" w:leader="dot" w:pos="8306"/>
        </w:tabs>
      </w:pPr>
      <w:hyperlink w:anchor="_Toc2858" w:history="1">
        <w:r>
          <w:rPr>
            <w:rFonts w:ascii="仿宋" w:eastAsia="仿宋" w:hAnsi="仿宋" w:cs="仿宋" w:hint="eastAsia"/>
            <w:lang w:eastAsia="zh-CN"/>
          </w:rPr>
          <w:t>(四)、优化成本管理</w:t>
        </w:r>
        <w:r>
          <w:tab/>
        </w:r>
        <w:r>
          <w:fldChar w:fldCharType="begin"/>
        </w:r>
        <w:r>
          <w:instrText xml:space="preserve"> PAGEREF _Toc2858 \h </w:instrText>
        </w:r>
        <w:r>
          <w:fldChar w:fldCharType="separate"/>
        </w:r>
        <w:r>
          <w:t>32</w:t>
        </w:r>
        <w:r>
          <w:fldChar w:fldCharType="end"/>
        </w:r>
      </w:hyperlink>
    </w:p>
    <w:p>
      <w:pPr>
        <w:pStyle w:val="TOC1"/>
        <w:tabs>
          <w:tab w:val="right" w:leader="dot" w:pos="8306"/>
        </w:tabs>
      </w:pPr>
      <w:hyperlink w:anchor="_Toc22391" w:history="1">
        <w:r>
          <w:rPr>
            <w:rFonts w:ascii="仿宋" w:eastAsia="仿宋" w:hAnsi="仿宋" w:cs="仿宋" w:hint="eastAsia"/>
            <w:lang w:eastAsia="zh-CN"/>
          </w:rPr>
          <w:t>八、交叉极化传输用微波天线项目技术管理</w:t>
        </w:r>
        <w:r>
          <w:tab/>
        </w:r>
        <w:r>
          <w:fldChar w:fldCharType="begin"/>
        </w:r>
        <w:r>
          <w:instrText xml:space="preserve"> PAGEREF _Toc22391 \h </w:instrText>
        </w:r>
        <w:r>
          <w:fldChar w:fldCharType="separate"/>
        </w:r>
        <w:r>
          <w:t>33</w:t>
        </w:r>
        <w:r>
          <w:fldChar w:fldCharType="end"/>
        </w:r>
      </w:hyperlink>
    </w:p>
    <w:p>
      <w:pPr>
        <w:pStyle w:val="TOC2"/>
        <w:tabs>
          <w:tab w:val="right" w:leader="dot" w:pos="8306"/>
        </w:tabs>
      </w:pPr>
      <w:hyperlink w:anchor="_Toc12065" w:history="1">
        <w:r>
          <w:rPr>
            <w:rFonts w:ascii="仿宋" w:eastAsia="仿宋" w:hAnsi="仿宋" w:cs="仿宋" w:hint="eastAsia"/>
            <w:lang w:eastAsia="zh-CN"/>
          </w:rPr>
          <w:t>(一)、技术方案选用方向</w:t>
        </w:r>
        <w:r>
          <w:tab/>
        </w:r>
        <w:r>
          <w:fldChar w:fldCharType="begin"/>
        </w:r>
        <w:r>
          <w:instrText xml:space="preserve"> PAGEREF _Toc12065 \h </w:instrText>
        </w:r>
        <w:r>
          <w:fldChar w:fldCharType="separate"/>
        </w:r>
        <w:r>
          <w:t>33</w:t>
        </w:r>
        <w:r>
          <w:fldChar w:fldCharType="end"/>
        </w:r>
      </w:hyperlink>
    </w:p>
    <w:p>
      <w:pPr>
        <w:pStyle w:val="TOC2"/>
        <w:tabs>
          <w:tab w:val="right" w:leader="dot" w:pos="8306"/>
        </w:tabs>
      </w:pPr>
      <w:hyperlink w:anchor="_Toc22304" w:history="1">
        <w:r>
          <w:rPr>
            <w:rFonts w:ascii="仿宋" w:eastAsia="仿宋" w:hAnsi="仿宋" w:cs="仿宋" w:hint="eastAsia"/>
            <w:lang w:eastAsia="zh-CN"/>
          </w:rPr>
          <w:t>(二)、工艺技术方案选用原则</w:t>
        </w:r>
        <w:r>
          <w:tab/>
        </w:r>
        <w:r>
          <w:fldChar w:fldCharType="begin"/>
        </w:r>
        <w:r>
          <w:instrText xml:space="preserve"> PAGEREF _Toc22304 \h </w:instrText>
        </w:r>
        <w:r>
          <w:fldChar w:fldCharType="separate"/>
        </w:r>
        <w:r>
          <w:t>35</w:t>
        </w:r>
        <w:r>
          <w:fldChar w:fldCharType="end"/>
        </w:r>
      </w:hyperlink>
    </w:p>
    <w:p>
      <w:pPr>
        <w:pStyle w:val="TOC2"/>
        <w:tabs>
          <w:tab w:val="right" w:leader="dot" w:pos="8306"/>
        </w:tabs>
      </w:pPr>
      <w:hyperlink w:anchor="_Toc25633" w:history="1">
        <w:r>
          <w:rPr>
            <w:rFonts w:ascii="仿宋" w:eastAsia="仿宋" w:hAnsi="仿宋" w:cs="仿宋" w:hint="eastAsia"/>
            <w:lang w:eastAsia="zh-CN"/>
          </w:rPr>
          <w:t>(三)、工艺技术方案要求</w:t>
        </w:r>
        <w:r>
          <w:tab/>
        </w:r>
        <w:r>
          <w:fldChar w:fldCharType="begin"/>
        </w:r>
        <w:r>
          <w:instrText xml:space="preserve"> PAGEREF _Toc25633 \h </w:instrText>
        </w:r>
        <w:r>
          <w:fldChar w:fldCharType="separate"/>
        </w:r>
        <w:r>
          <w:t>37</w:t>
        </w:r>
        <w:r>
          <w:fldChar w:fldCharType="end"/>
        </w:r>
      </w:hyperlink>
    </w:p>
    <w:p>
      <w:pPr>
        <w:pStyle w:val="TOC1"/>
        <w:tabs>
          <w:tab w:val="right" w:leader="dot" w:pos="8306"/>
        </w:tabs>
      </w:pPr>
      <w:hyperlink w:anchor="_Toc14423" w:history="1">
        <w:r>
          <w:rPr>
            <w:rFonts w:ascii="仿宋" w:eastAsia="仿宋" w:hAnsi="仿宋" w:cs="仿宋" w:hint="eastAsia"/>
            <w:lang w:eastAsia="zh-CN"/>
          </w:rPr>
          <w:t>九、交叉极化传输用微波天线项目经营效益</w:t>
        </w:r>
        <w:r>
          <w:tab/>
        </w:r>
        <w:r>
          <w:fldChar w:fldCharType="begin"/>
        </w:r>
        <w:r>
          <w:instrText xml:space="preserve"> PAGEREF _Toc14423 \h </w:instrText>
        </w:r>
        <w:r>
          <w:fldChar w:fldCharType="separate"/>
        </w:r>
        <w:r>
          <w:t>40</w:t>
        </w:r>
        <w:r>
          <w:fldChar w:fldCharType="end"/>
        </w:r>
      </w:hyperlink>
    </w:p>
    <w:p>
      <w:pPr>
        <w:pStyle w:val="TOC2"/>
        <w:tabs>
          <w:tab w:val="right" w:leader="dot" w:pos="8306"/>
        </w:tabs>
      </w:pPr>
      <w:hyperlink w:anchor="_Toc27510" w:history="1">
        <w:r>
          <w:rPr>
            <w:rFonts w:ascii="仿宋" w:eastAsia="仿宋" w:hAnsi="仿宋" w:cs="仿宋" w:hint="eastAsia"/>
            <w:lang w:eastAsia="zh-CN"/>
          </w:rPr>
          <w:t>(一)、经济评价财务测算</w:t>
        </w:r>
        <w:r>
          <w:tab/>
        </w:r>
        <w:r>
          <w:fldChar w:fldCharType="begin"/>
        </w:r>
        <w:r>
          <w:instrText xml:space="preserve"> PAGEREF _Toc27510 \h </w:instrText>
        </w:r>
        <w:r>
          <w:fldChar w:fldCharType="separate"/>
        </w:r>
        <w:r>
          <w:t>40</w:t>
        </w:r>
        <w:r>
          <w:fldChar w:fldCharType="end"/>
        </w:r>
      </w:hyperlink>
    </w:p>
    <w:p>
      <w:pPr>
        <w:pStyle w:val="TOC2"/>
        <w:tabs>
          <w:tab w:val="right" w:leader="dot" w:pos="8306"/>
        </w:tabs>
      </w:pPr>
      <w:hyperlink w:anchor="_Toc7809" w:history="1">
        <w:r>
          <w:rPr>
            <w:rFonts w:ascii="仿宋" w:eastAsia="仿宋" w:hAnsi="仿宋" w:cs="仿宋" w:hint="eastAsia"/>
            <w:lang w:eastAsia="zh-CN"/>
          </w:rPr>
          <w:t>(二)、交叉极化传输用微波天线项目盈利能力分析</w:t>
        </w:r>
        <w:r>
          <w:tab/>
        </w:r>
        <w:r>
          <w:fldChar w:fldCharType="begin"/>
        </w:r>
        <w:r>
          <w:instrText xml:space="preserve"> PAGEREF _Toc7809 \h </w:instrText>
        </w:r>
        <w:r>
          <w:fldChar w:fldCharType="separate"/>
        </w:r>
        <w:r>
          <w:t>41</w:t>
        </w:r>
        <w:r>
          <w:fldChar w:fldCharType="end"/>
        </w:r>
      </w:hyperlink>
    </w:p>
    <w:p>
      <w:pPr>
        <w:pStyle w:val="TOC1"/>
        <w:tabs>
          <w:tab w:val="right" w:leader="dot" w:pos="8306"/>
        </w:tabs>
      </w:pPr>
      <w:hyperlink w:anchor="_Toc19741" w:history="1">
        <w:r>
          <w:rPr>
            <w:rFonts w:ascii="仿宋" w:eastAsia="仿宋" w:hAnsi="仿宋" w:cs="仿宋" w:hint="eastAsia"/>
            <w:lang w:eastAsia="zh-CN"/>
          </w:rPr>
          <w:t>十、交叉极化传输用微波天线项目风险管理</w:t>
        </w:r>
        <w:r>
          <w:tab/>
        </w:r>
        <w:r>
          <w:fldChar w:fldCharType="begin"/>
        </w:r>
        <w:r>
          <w:instrText xml:space="preserve"> PAGEREF _Toc19741 \h </w:instrText>
        </w:r>
        <w:r>
          <w:fldChar w:fldCharType="separate"/>
        </w:r>
        <w:r>
          <w:t>42</w:t>
        </w:r>
        <w:r>
          <w:fldChar w:fldCharType="end"/>
        </w:r>
      </w:hyperlink>
    </w:p>
    <w:p>
      <w:pPr>
        <w:pStyle w:val="TOC2"/>
        <w:tabs>
          <w:tab w:val="right" w:leader="dot" w:pos="8306"/>
        </w:tabs>
      </w:pPr>
      <w:hyperlink w:anchor="_Toc9027" w:history="1">
        <w:r>
          <w:rPr>
            <w:rFonts w:ascii="仿宋" w:eastAsia="仿宋" w:hAnsi="仿宋" w:cs="仿宋" w:hint="eastAsia"/>
            <w:lang w:eastAsia="zh-CN"/>
          </w:rPr>
          <w:t>(一)、风险识别与评估</w:t>
        </w:r>
        <w:r>
          <w:tab/>
        </w:r>
        <w:r>
          <w:fldChar w:fldCharType="begin"/>
        </w:r>
        <w:r>
          <w:instrText xml:space="preserve"> PAGEREF _Toc9027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22" w:history="1">
        <w:r>
          <w:rPr>
            <w:rFonts w:ascii="仿宋" w:eastAsia="仿宋" w:hAnsi="仿宋" w:cs="仿宋" w:hint="eastAsia"/>
            <w:lang w:eastAsia="zh-CN"/>
          </w:rPr>
          <w:t>(二)、风险应对策略</w:t>
        </w:r>
        <w:r>
          <w:tab/>
        </w:r>
        <w:r>
          <w:fldChar w:fldCharType="begin"/>
        </w:r>
        <w:r>
          <w:instrText xml:space="preserve"> PAGEREF _Toc3922 \h </w:instrText>
        </w:r>
        <w:r>
          <w:fldChar w:fldCharType="separate"/>
        </w:r>
        <w:r>
          <w:t>43</w:t>
        </w:r>
        <w:r>
          <w:fldChar w:fldCharType="end"/>
        </w:r>
      </w:hyperlink>
    </w:p>
    <w:p>
      <w:pPr>
        <w:pStyle w:val="TOC2"/>
        <w:tabs>
          <w:tab w:val="right" w:leader="dot" w:pos="8306"/>
        </w:tabs>
      </w:pPr>
      <w:hyperlink w:anchor="_Toc594" w:history="1">
        <w:r>
          <w:rPr>
            <w:rFonts w:ascii="仿宋" w:eastAsia="仿宋" w:hAnsi="仿宋" w:cs="仿宋" w:hint="eastAsia"/>
            <w:lang w:eastAsia="zh-CN"/>
          </w:rPr>
          <w:t>(三)、风险监控与控制</w:t>
        </w:r>
        <w:r>
          <w:tab/>
        </w:r>
        <w:r>
          <w:fldChar w:fldCharType="begin"/>
        </w:r>
        <w:r>
          <w:instrText xml:space="preserve"> PAGEREF _Toc594 \h </w:instrText>
        </w:r>
        <w:r>
          <w:fldChar w:fldCharType="separate"/>
        </w:r>
        <w:r>
          <w:t>45</w:t>
        </w:r>
        <w:r>
          <w:fldChar w:fldCharType="end"/>
        </w:r>
      </w:hyperlink>
    </w:p>
    <w:p>
      <w:pPr>
        <w:pStyle w:val="TOC1"/>
        <w:tabs>
          <w:tab w:val="right" w:leader="dot" w:pos="8306"/>
        </w:tabs>
      </w:pPr>
      <w:hyperlink w:anchor="_Toc15290" w:history="1">
        <w:r>
          <w:rPr>
            <w:rFonts w:ascii="仿宋" w:eastAsia="仿宋" w:hAnsi="仿宋" w:cs="仿宋" w:hint="eastAsia"/>
            <w:lang w:eastAsia="zh-CN"/>
          </w:rPr>
          <w:t>十一、交叉极化传输用微波天线项目投资规划</w:t>
        </w:r>
        <w:r>
          <w:tab/>
        </w:r>
        <w:r>
          <w:fldChar w:fldCharType="begin"/>
        </w:r>
        <w:r>
          <w:instrText xml:space="preserve"> PAGEREF _Toc15290 \h </w:instrText>
        </w:r>
        <w:r>
          <w:fldChar w:fldCharType="separate"/>
        </w:r>
        <w:r>
          <w:t>46</w:t>
        </w:r>
        <w:r>
          <w:fldChar w:fldCharType="end"/>
        </w:r>
      </w:hyperlink>
    </w:p>
    <w:p>
      <w:pPr>
        <w:pStyle w:val="TOC2"/>
        <w:tabs>
          <w:tab w:val="right" w:leader="dot" w:pos="8306"/>
        </w:tabs>
      </w:pPr>
      <w:hyperlink w:anchor="_Toc28793" w:history="1">
        <w:r>
          <w:rPr>
            <w:rFonts w:ascii="仿宋" w:eastAsia="仿宋" w:hAnsi="仿宋" w:cs="仿宋" w:hint="eastAsia"/>
            <w:lang w:eastAsia="zh-CN"/>
          </w:rPr>
          <w:t>(一)、交叉极化传输用微波天线项目总投资估算</w:t>
        </w:r>
        <w:r>
          <w:tab/>
        </w:r>
        <w:r>
          <w:fldChar w:fldCharType="begin"/>
        </w:r>
        <w:r>
          <w:instrText xml:space="preserve"> PAGEREF _Toc28793 \h </w:instrText>
        </w:r>
        <w:r>
          <w:fldChar w:fldCharType="separate"/>
        </w:r>
        <w:r>
          <w:t>46</w:t>
        </w:r>
        <w:r>
          <w:fldChar w:fldCharType="end"/>
        </w:r>
      </w:hyperlink>
    </w:p>
    <w:p>
      <w:pPr>
        <w:pStyle w:val="TOC2"/>
        <w:tabs>
          <w:tab w:val="right" w:leader="dot" w:pos="8306"/>
        </w:tabs>
      </w:pPr>
      <w:hyperlink w:anchor="_Toc9928" w:history="1">
        <w:r>
          <w:rPr>
            <w:rFonts w:ascii="仿宋" w:eastAsia="仿宋" w:hAnsi="仿宋" w:cs="仿宋" w:hint="eastAsia"/>
            <w:lang w:eastAsia="zh-CN"/>
          </w:rPr>
          <w:t>(二)、资金筹措</w:t>
        </w:r>
        <w:r>
          <w:tab/>
        </w:r>
        <w:r>
          <w:fldChar w:fldCharType="begin"/>
        </w:r>
        <w:r>
          <w:instrText xml:space="preserve"> PAGEREF _Toc9928 \h </w:instrText>
        </w:r>
        <w:r>
          <w:fldChar w:fldCharType="separate"/>
        </w:r>
        <w:r>
          <w:t>47</w:t>
        </w:r>
        <w:r>
          <w:fldChar w:fldCharType="end"/>
        </w:r>
      </w:hyperlink>
    </w:p>
    <w:p>
      <w:pPr>
        <w:pStyle w:val="TOC1"/>
        <w:tabs>
          <w:tab w:val="right" w:leader="dot" w:pos="8306"/>
        </w:tabs>
      </w:pPr>
      <w:hyperlink w:anchor="_Toc24554" w:history="1">
        <w:r>
          <w:rPr>
            <w:rFonts w:ascii="仿宋" w:eastAsia="仿宋" w:hAnsi="仿宋" w:cs="仿宋" w:hint="eastAsia"/>
            <w:lang w:eastAsia="zh-CN"/>
          </w:rPr>
          <w:t>十二、交叉极化传输用微波天线项目人力资源培养与发展</w:t>
        </w:r>
        <w:r>
          <w:tab/>
        </w:r>
        <w:r>
          <w:fldChar w:fldCharType="begin"/>
        </w:r>
        <w:r>
          <w:instrText xml:space="preserve"> PAGEREF _Toc24554 \h </w:instrText>
        </w:r>
        <w:r>
          <w:fldChar w:fldCharType="separate"/>
        </w:r>
        <w:r>
          <w:t>48</w:t>
        </w:r>
        <w:r>
          <w:fldChar w:fldCharType="end"/>
        </w:r>
      </w:hyperlink>
    </w:p>
    <w:p>
      <w:pPr>
        <w:pStyle w:val="TOC2"/>
        <w:tabs>
          <w:tab w:val="right" w:leader="dot" w:pos="8306"/>
        </w:tabs>
      </w:pPr>
      <w:hyperlink w:anchor="_Toc21317" w:history="1">
        <w:r>
          <w:rPr>
            <w:rFonts w:ascii="仿宋" w:eastAsia="仿宋" w:hAnsi="仿宋" w:cs="仿宋" w:hint="eastAsia"/>
            <w:lang w:eastAsia="zh-CN"/>
          </w:rPr>
          <w:t>(一)、人才需求与规划</w:t>
        </w:r>
        <w:r>
          <w:tab/>
        </w:r>
        <w:r>
          <w:fldChar w:fldCharType="begin"/>
        </w:r>
        <w:r>
          <w:instrText xml:space="preserve"> PAGEREF _Toc21317 \h </w:instrText>
        </w:r>
        <w:r>
          <w:fldChar w:fldCharType="separate"/>
        </w:r>
        <w:r>
          <w:t>48</w:t>
        </w:r>
        <w:r>
          <w:fldChar w:fldCharType="end"/>
        </w:r>
      </w:hyperlink>
    </w:p>
    <w:p>
      <w:pPr>
        <w:pStyle w:val="TOC2"/>
        <w:tabs>
          <w:tab w:val="right" w:leader="dot" w:pos="8306"/>
        </w:tabs>
      </w:pPr>
      <w:hyperlink w:anchor="_Toc17444" w:history="1">
        <w:r>
          <w:rPr>
            <w:rFonts w:ascii="仿宋" w:eastAsia="仿宋" w:hAnsi="仿宋" w:cs="仿宋" w:hint="eastAsia"/>
            <w:lang w:eastAsia="zh-CN"/>
          </w:rPr>
          <w:t>(二)、培训与发展计划</w:t>
        </w:r>
        <w:r>
          <w:tab/>
        </w:r>
        <w:r>
          <w:fldChar w:fldCharType="begin"/>
        </w:r>
        <w:r>
          <w:instrText xml:space="preserve"> PAGEREF _Toc17444 \h </w:instrText>
        </w:r>
        <w:r>
          <w:fldChar w:fldCharType="separate"/>
        </w:r>
        <w:r>
          <w:t>49</w:t>
        </w:r>
        <w:r>
          <w:fldChar w:fldCharType="end"/>
        </w:r>
      </w:hyperlink>
    </w:p>
    <w:p>
      <w:pPr>
        <w:pStyle w:val="TOC1"/>
        <w:tabs>
          <w:tab w:val="right" w:leader="dot" w:pos="8306"/>
        </w:tabs>
      </w:pPr>
      <w:hyperlink w:anchor="_Toc23335" w:history="1">
        <w:r>
          <w:rPr>
            <w:rFonts w:ascii="仿宋" w:eastAsia="仿宋" w:hAnsi="仿宋" w:cs="仿宋" w:hint="eastAsia"/>
            <w:lang w:eastAsia="zh-CN"/>
          </w:rPr>
          <w:t>十三、交叉极化传输用微波天线项目实施时间节点</w:t>
        </w:r>
        <w:r>
          <w:tab/>
        </w:r>
        <w:r>
          <w:fldChar w:fldCharType="begin"/>
        </w:r>
        <w:r>
          <w:instrText xml:space="preserve"> PAGEREF _Toc23335 \h </w:instrText>
        </w:r>
        <w:r>
          <w:fldChar w:fldCharType="separate"/>
        </w:r>
        <w:r>
          <w:t>49</w:t>
        </w:r>
        <w:r>
          <w:fldChar w:fldCharType="end"/>
        </w:r>
      </w:hyperlink>
    </w:p>
    <w:p>
      <w:pPr>
        <w:pStyle w:val="TOC2"/>
        <w:tabs>
          <w:tab w:val="right" w:leader="dot" w:pos="8306"/>
        </w:tabs>
      </w:pPr>
      <w:hyperlink w:anchor="_Toc14829" w:history="1">
        <w:r>
          <w:rPr>
            <w:rFonts w:ascii="仿宋" w:eastAsia="仿宋" w:hAnsi="仿宋" w:cs="仿宋" w:hint="eastAsia"/>
            <w:lang w:eastAsia="zh-CN"/>
          </w:rPr>
          <w:t>(一)、交叉极化传输用微波天线项目启动阶段时间节点</w:t>
        </w:r>
        <w:r>
          <w:tab/>
        </w:r>
        <w:r>
          <w:fldChar w:fldCharType="begin"/>
        </w:r>
        <w:r>
          <w:instrText xml:space="preserve"> PAGEREF _Toc14829 \h </w:instrText>
        </w:r>
        <w:r>
          <w:fldChar w:fldCharType="separate"/>
        </w:r>
        <w:r>
          <w:t>49</w:t>
        </w:r>
        <w:r>
          <w:fldChar w:fldCharType="end"/>
        </w:r>
      </w:hyperlink>
    </w:p>
    <w:p>
      <w:pPr>
        <w:pStyle w:val="TOC2"/>
        <w:tabs>
          <w:tab w:val="right" w:leader="dot" w:pos="8306"/>
        </w:tabs>
      </w:pPr>
      <w:hyperlink w:anchor="_Toc20510" w:history="1">
        <w:r>
          <w:rPr>
            <w:rFonts w:ascii="仿宋" w:eastAsia="仿宋" w:hAnsi="仿宋" w:cs="仿宋" w:hint="eastAsia"/>
            <w:lang w:eastAsia="zh-CN"/>
          </w:rPr>
          <w:t>(二)、交叉极化传输用微波天线项目执行阶段时间节点</w:t>
        </w:r>
        <w:r>
          <w:tab/>
        </w:r>
        <w:r>
          <w:fldChar w:fldCharType="begin"/>
        </w:r>
        <w:r>
          <w:instrText xml:space="preserve"> PAGEREF _Toc20510 \h </w:instrText>
        </w:r>
        <w:r>
          <w:fldChar w:fldCharType="separate"/>
        </w:r>
        <w:r>
          <w:t>51</w:t>
        </w:r>
        <w:r>
          <w:fldChar w:fldCharType="end"/>
        </w:r>
      </w:hyperlink>
    </w:p>
    <w:p>
      <w:pPr>
        <w:pStyle w:val="TOC2"/>
        <w:tabs>
          <w:tab w:val="right" w:leader="dot" w:pos="8306"/>
        </w:tabs>
      </w:pPr>
      <w:hyperlink w:anchor="_Toc23600" w:history="1">
        <w:r>
          <w:rPr>
            <w:rFonts w:ascii="仿宋" w:eastAsia="仿宋" w:hAnsi="仿宋" w:cs="仿宋" w:hint="eastAsia"/>
            <w:lang w:eastAsia="zh-CN"/>
          </w:rPr>
          <w:t>(三)、交叉极化传输用微波天线项目完成阶段时间节点</w:t>
        </w:r>
        <w:r>
          <w:tab/>
        </w:r>
        <w:r>
          <w:fldChar w:fldCharType="begin"/>
        </w:r>
        <w:r>
          <w:instrText xml:space="preserve"> PAGEREF _Toc23600 \h </w:instrText>
        </w:r>
        <w:r>
          <w:fldChar w:fldCharType="separate"/>
        </w:r>
        <w:r>
          <w:t>52</w:t>
        </w:r>
        <w:r>
          <w:fldChar w:fldCharType="end"/>
        </w:r>
      </w:hyperlink>
    </w:p>
    <w:p>
      <w:pPr>
        <w:pStyle w:val="TOC1"/>
        <w:tabs>
          <w:tab w:val="right" w:leader="dot" w:pos="8306"/>
        </w:tabs>
      </w:pPr>
      <w:hyperlink w:anchor="_Toc22907" w:history="1">
        <w:r>
          <w:rPr>
            <w:rFonts w:ascii="仿宋" w:eastAsia="仿宋" w:hAnsi="仿宋" w:cs="仿宋" w:hint="eastAsia"/>
            <w:lang w:eastAsia="zh-CN"/>
          </w:rPr>
          <w:t>十四、交叉极化传输用微波天线项目变更管理</w:t>
        </w:r>
        <w:r>
          <w:tab/>
        </w:r>
        <w:r>
          <w:fldChar w:fldCharType="begin"/>
        </w:r>
        <w:r>
          <w:instrText xml:space="preserve"> PAGEREF _Toc22907 \h </w:instrText>
        </w:r>
        <w:r>
          <w:fldChar w:fldCharType="separate"/>
        </w:r>
        <w:r>
          <w:t>53</w:t>
        </w:r>
        <w:r>
          <w:fldChar w:fldCharType="end"/>
        </w:r>
      </w:hyperlink>
    </w:p>
    <w:p>
      <w:pPr>
        <w:pStyle w:val="TOC2"/>
        <w:tabs>
          <w:tab w:val="right" w:leader="dot" w:pos="8306"/>
        </w:tabs>
      </w:pPr>
      <w:hyperlink w:anchor="_Toc5315" w:history="1">
        <w:r>
          <w:rPr>
            <w:rFonts w:ascii="仿宋" w:eastAsia="仿宋" w:hAnsi="仿宋" w:cs="仿宋" w:hint="eastAsia"/>
            <w:lang w:eastAsia="zh-CN"/>
          </w:rPr>
          <w:t>(一)、变更申请与评估</w:t>
        </w:r>
        <w:r>
          <w:tab/>
        </w:r>
        <w:r>
          <w:fldChar w:fldCharType="begin"/>
        </w:r>
        <w:r>
          <w:instrText xml:space="preserve"> PAGEREF _Toc5315 \h </w:instrText>
        </w:r>
        <w:r>
          <w:fldChar w:fldCharType="separate"/>
        </w:r>
        <w:r>
          <w:t>53</w:t>
        </w:r>
        <w:r>
          <w:fldChar w:fldCharType="end"/>
        </w:r>
      </w:hyperlink>
    </w:p>
    <w:p>
      <w:pPr>
        <w:pStyle w:val="TOC2"/>
        <w:tabs>
          <w:tab w:val="right" w:leader="dot" w:pos="8306"/>
        </w:tabs>
      </w:pPr>
      <w:hyperlink w:anchor="_Toc16992" w:history="1">
        <w:r>
          <w:rPr>
            <w:rFonts w:ascii="仿宋" w:eastAsia="仿宋" w:hAnsi="仿宋" w:cs="仿宋" w:hint="eastAsia"/>
            <w:lang w:eastAsia="zh-CN"/>
          </w:rPr>
          <w:t>(二)、变更实施与控制</w:t>
        </w:r>
        <w:r>
          <w:tab/>
        </w:r>
        <w:r>
          <w:fldChar w:fldCharType="begin"/>
        </w:r>
        <w:r>
          <w:instrText xml:space="preserve"> PAGEREF _Toc16992 \h </w:instrText>
        </w:r>
        <w:r>
          <w:fldChar w:fldCharType="separate"/>
        </w:r>
        <w:r>
          <w:t>53</w:t>
        </w:r>
        <w:r>
          <w:fldChar w:fldCharType="end"/>
        </w:r>
      </w:hyperlink>
    </w:p>
    <w:p>
      <w:pPr>
        <w:pStyle w:val="TOC1"/>
        <w:tabs>
          <w:tab w:val="right" w:leader="dot" w:pos="8306"/>
        </w:tabs>
      </w:pPr>
      <w:hyperlink w:anchor="_Toc28765" w:history="1">
        <w:r>
          <w:rPr>
            <w:rFonts w:ascii="仿宋" w:eastAsia="仿宋" w:hAnsi="仿宋" w:cs="仿宋" w:hint="eastAsia"/>
            <w:lang w:eastAsia="zh-CN"/>
          </w:rPr>
          <w:t>十五、风险识别与分类</w:t>
        </w:r>
        <w:r>
          <w:tab/>
        </w:r>
        <w:r>
          <w:fldChar w:fldCharType="begin"/>
        </w:r>
        <w:r>
          <w:instrText xml:space="preserve"> PAGEREF _Toc28765 \h </w:instrText>
        </w:r>
        <w:r>
          <w:fldChar w:fldCharType="separate"/>
        </w:r>
        <w:r>
          <w:t>54</w:t>
        </w:r>
        <w:r>
          <w:fldChar w:fldCharType="end"/>
        </w:r>
      </w:hyperlink>
    </w:p>
    <w:p>
      <w:pPr>
        <w:pStyle w:val="TOC2"/>
        <w:tabs>
          <w:tab w:val="right" w:leader="dot" w:pos="8306"/>
        </w:tabs>
      </w:pPr>
      <w:hyperlink w:anchor="_Toc599" w:history="1">
        <w:r>
          <w:rPr>
            <w:rFonts w:ascii="仿宋" w:eastAsia="仿宋" w:hAnsi="仿宋" w:cs="仿宋" w:hint="eastAsia"/>
            <w:lang w:eastAsia="zh-CN"/>
          </w:rPr>
          <w:t>(一)、风险识别</w:t>
        </w:r>
        <w:r>
          <w:tab/>
        </w:r>
        <w:r>
          <w:fldChar w:fldCharType="begin"/>
        </w:r>
        <w:r>
          <w:instrText xml:space="preserve"> PAGEREF _Toc599 \h </w:instrText>
        </w:r>
        <w:r>
          <w:fldChar w:fldCharType="separate"/>
        </w:r>
        <w:r>
          <w:t>54</w:t>
        </w:r>
        <w:r>
          <w:fldChar w:fldCharType="end"/>
        </w:r>
      </w:hyperlink>
    </w:p>
    <w:p>
      <w:pPr>
        <w:pStyle w:val="TOC2"/>
        <w:tabs>
          <w:tab w:val="right" w:leader="dot" w:pos="8306"/>
        </w:tabs>
      </w:pPr>
      <w:hyperlink w:anchor="_Toc30536" w:history="1">
        <w:r>
          <w:rPr>
            <w:rFonts w:ascii="仿宋" w:eastAsia="仿宋" w:hAnsi="仿宋" w:cs="仿宋" w:hint="eastAsia"/>
            <w:lang w:eastAsia="zh-CN"/>
          </w:rPr>
          <w:t>(二)、风险分类</w:t>
        </w:r>
        <w:r>
          <w:tab/>
        </w:r>
        <w:r>
          <w:fldChar w:fldCharType="begin"/>
        </w:r>
        <w:r>
          <w:instrText xml:space="preserve"> PAGEREF _Toc30536 \h </w:instrText>
        </w:r>
        <w:r>
          <w:fldChar w:fldCharType="separate"/>
        </w:r>
        <w:r>
          <w:t>56</w:t>
        </w:r>
        <w:r>
          <w:fldChar w:fldCharType="end"/>
        </w:r>
      </w:hyperlink>
    </w:p>
    <w:p>
      <w:pPr>
        <w:pStyle w:val="TOC1"/>
        <w:tabs>
          <w:tab w:val="right" w:leader="dot" w:pos="8306"/>
        </w:tabs>
      </w:pPr>
      <w:hyperlink w:anchor="_Toc23492" w:history="1">
        <w:r>
          <w:rPr>
            <w:rFonts w:ascii="仿宋" w:eastAsia="仿宋" w:hAnsi="仿宋" w:cs="仿宋" w:hint="eastAsia"/>
            <w:lang w:eastAsia="zh-CN"/>
          </w:rPr>
          <w:t>十六、交叉极化传输用微波天线项目实施保障措施</w:t>
        </w:r>
        <w:r>
          <w:tab/>
        </w:r>
        <w:r>
          <w:fldChar w:fldCharType="begin"/>
        </w:r>
        <w:r>
          <w:instrText xml:space="preserve"> PAGEREF _Toc23492 \h </w:instrText>
        </w:r>
        <w:r>
          <w:fldChar w:fldCharType="separate"/>
        </w:r>
        <w:r>
          <w:t>58</w:t>
        </w:r>
        <w:r>
          <w:fldChar w:fldCharType="end"/>
        </w:r>
      </w:hyperlink>
    </w:p>
    <w:p>
      <w:pPr>
        <w:pStyle w:val="TOC2"/>
        <w:tabs>
          <w:tab w:val="right" w:leader="dot" w:pos="8306"/>
        </w:tabs>
      </w:pPr>
      <w:hyperlink w:anchor="_Toc22674" w:history="1">
        <w:r>
          <w:rPr>
            <w:rFonts w:ascii="仿宋" w:eastAsia="仿宋" w:hAnsi="仿宋" w:cs="仿宋" w:hint="eastAsia"/>
            <w:lang w:eastAsia="zh-CN"/>
          </w:rPr>
          <w:t>(一)、交叉极化传输用微波天线项目实施保障机制</w:t>
        </w:r>
        <w:r>
          <w:tab/>
        </w:r>
        <w:r>
          <w:fldChar w:fldCharType="begin"/>
        </w:r>
        <w:r>
          <w:instrText xml:space="preserve"> PAGEREF _Toc22674 \h </w:instrText>
        </w:r>
        <w:r>
          <w:fldChar w:fldCharType="separate"/>
        </w:r>
        <w:r>
          <w:t>58</w:t>
        </w:r>
        <w:r>
          <w:fldChar w:fldCharType="end"/>
        </w:r>
      </w:hyperlink>
    </w:p>
    <w:p>
      <w:pPr>
        <w:pStyle w:val="TOC2"/>
        <w:tabs>
          <w:tab w:val="right" w:leader="dot" w:pos="8306"/>
        </w:tabs>
      </w:pPr>
      <w:hyperlink w:anchor="_Toc18130" w:history="1">
        <w:r>
          <w:rPr>
            <w:rFonts w:ascii="仿宋" w:eastAsia="仿宋" w:hAnsi="仿宋" w:cs="仿宋" w:hint="eastAsia"/>
            <w:lang w:eastAsia="zh-CN"/>
          </w:rPr>
          <w:t>(二)、交叉极化传输用微波天线项目法律合规要求</w:t>
        </w:r>
        <w:r>
          <w:tab/>
        </w:r>
        <w:r>
          <w:fldChar w:fldCharType="begin"/>
        </w:r>
        <w:r>
          <w:instrText xml:space="preserve"> PAGEREF _Toc18130 \h </w:instrText>
        </w:r>
        <w:r>
          <w:fldChar w:fldCharType="separate"/>
        </w:r>
        <w:r>
          <w:t>62</w:t>
        </w:r>
        <w:r>
          <w:fldChar w:fldCharType="end"/>
        </w:r>
      </w:hyperlink>
    </w:p>
    <w:p>
      <w:pPr>
        <w:pStyle w:val="TOC2"/>
        <w:tabs>
          <w:tab w:val="right" w:leader="dot" w:pos="8306"/>
        </w:tabs>
      </w:pPr>
      <w:hyperlink w:anchor="_Toc25541" w:history="1">
        <w:r>
          <w:rPr>
            <w:rFonts w:ascii="仿宋" w:eastAsia="仿宋" w:hAnsi="仿宋" w:cs="仿宋" w:hint="eastAsia"/>
            <w:lang w:eastAsia="zh-CN"/>
          </w:rPr>
          <w:t>(三)、交叉极化传输用微波天线项目合同管理与法律事务</w:t>
        </w:r>
        <w:r>
          <w:tab/>
        </w:r>
        <w:r>
          <w:fldChar w:fldCharType="begin"/>
        </w:r>
        <w:r>
          <w:instrText xml:space="preserve"> PAGEREF _Toc25541 \h </w:instrText>
        </w:r>
        <w:r>
          <w:fldChar w:fldCharType="separate"/>
        </w:r>
        <w:r>
          <w:t>66</w:t>
        </w:r>
        <w:r>
          <w:fldChar w:fldCharType="end"/>
        </w:r>
      </w:hyperlink>
    </w:p>
    <w:p>
      <w:pPr>
        <w:pStyle w:val="TOC2"/>
        <w:tabs>
          <w:tab w:val="right" w:leader="dot" w:pos="8306"/>
        </w:tabs>
      </w:pPr>
      <w:hyperlink w:anchor="_Toc21699" w:history="1">
        <w:r>
          <w:rPr>
            <w:rFonts w:ascii="仿宋" w:eastAsia="仿宋" w:hAnsi="仿宋" w:cs="仿宋" w:hint="eastAsia"/>
            <w:lang w:eastAsia="zh-CN"/>
          </w:rPr>
          <w:t>(四)、交叉极化传输用微波天线项目知识产权保护策略</w:t>
        </w:r>
        <w:r>
          <w:tab/>
        </w:r>
        <w:r>
          <w:fldChar w:fldCharType="begin"/>
        </w:r>
        <w:r>
          <w:instrText xml:space="preserve"> PAGEREF _Toc21699 \h </w:instrText>
        </w:r>
        <w:r>
          <w:fldChar w:fldCharType="separate"/>
        </w:r>
        <w:r>
          <w:t>73</w:t>
        </w:r>
        <w:r>
          <w:fldChar w:fldCharType="end"/>
        </w:r>
      </w:hyperlink>
    </w:p>
    <w:p>
      <w:pPr>
        <w:pStyle w:val="TOC1"/>
        <w:tabs>
          <w:tab w:val="right" w:leader="dot" w:pos="8306"/>
        </w:tabs>
      </w:pPr>
      <w:hyperlink w:anchor="_Toc28021" w:history="1">
        <w:r>
          <w:rPr>
            <w:rFonts w:ascii="仿宋" w:eastAsia="仿宋" w:hAnsi="仿宋" w:cs="仿宋" w:hint="eastAsia"/>
            <w:lang w:eastAsia="zh-CN"/>
          </w:rPr>
          <w:t>十七、营销与推广策略</w:t>
        </w:r>
        <w:r>
          <w:tab/>
        </w:r>
        <w:r>
          <w:fldChar w:fldCharType="begin"/>
        </w:r>
        <w:r>
          <w:instrText xml:space="preserve"> PAGEREF _Toc28021 \h </w:instrText>
        </w:r>
        <w:r>
          <w:fldChar w:fldCharType="separate"/>
        </w:r>
        <w:r>
          <w:t>75</w:t>
        </w:r>
        <w:r>
          <w:fldChar w:fldCharType="end"/>
        </w:r>
      </w:hyperlink>
    </w:p>
    <w:p>
      <w:pPr>
        <w:pStyle w:val="TOC2"/>
        <w:tabs>
          <w:tab w:val="right" w:leader="dot" w:pos="8306"/>
        </w:tabs>
      </w:pPr>
      <w:hyperlink w:anchor="_Toc22224" w:history="1">
        <w:r>
          <w:rPr>
            <w:rFonts w:ascii="仿宋" w:eastAsia="仿宋" w:hAnsi="仿宋" w:cs="仿宋" w:hint="eastAsia"/>
            <w:lang w:eastAsia="zh-CN"/>
          </w:rPr>
          <w:t>(一)、产品/服务定位与特点</w:t>
        </w:r>
        <w:r>
          <w:tab/>
        </w:r>
        <w:r>
          <w:fldChar w:fldCharType="begin"/>
        </w:r>
        <w:r>
          <w:instrText xml:space="preserve"> PAGEREF _Toc22224 \h </w:instrText>
        </w:r>
        <w:r>
          <w:fldChar w:fldCharType="separate"/>
        </w:r>
        <w:r>
          <w:t>75</w:t>
        </w:r>
        <w:r>
          <w:fldChar w:fldCharType="end"/>
        </w:r>
      </w:hyperlink>
    </w:p>
    <w:p>
      <w:pPr>
        <w:pStyle w:val="TOC2"/>
        <w:tabs>
          <w:tab w:val="right" w:leader="dot" w:pos="8306"/>
        </w:tabs>
      </w:pPr>
      <w:hyperlink w:anchor="_Toc23840" w:history="1">
        <w:r>
          <w:rPr>
            <w:rFonts w:ascii="仿宋" w:eastAsia="仿宋" w:hAnsi="仿宋" w:cs="仿宋" w:hint="eastAsia"/>
            <w:lang w:eastAsia="zh-CN"/>
          </w:rPr>
          <w:t>(二)、市场定位与竞争分析</w:t>
        </w:r>
        <w:r>
          <w:tab/>
        </w:r>
        <w:r>
          <w:fldChar w:fldCharType="begin"/>
        </w:r>
        <w:r>
          <w:instrText xml:space="preserve"> PAGEREF _Toc23840 \h </w:instrText>
        </w:r>
        <w:r>
          <w:fldChar w:fldCharType="separate"/>
        </w:r>
        <w:r>
          <w:t>77</w:t>
        </w:r>
        <w:r>
          <w:fldChar w:fldCharType="end"/>
        </w:r>
      </w:hyperlink>
    </w:p>
    <w:p>
      <w:pPr>
        <w:pStyle w:val="TOC2"/>
        <w:tabs>
          <w:tab w:val="right" w:leader="dot" w:pos="8306"/>
        </w:tabs>
      </w:pPr>
      <w:hyperlink w:anchor="_Toc11515" w:history="1">
        <w:r>
          <w:rPr>
            <w:rFonts w:ascii="仿宋" w:eastAsia="仿宋" w:hAnsi="仿宋" w:cs="仿宋" w:hint="eastAsia"/>
            <w:lang w:eastAsia="zh-CN"/>
          </w:rPr>
          <w:t>(三)、营销渠道与策略</w:t>
        </w:r>
        <w:r>
          <w:tab/>
        </w:r>
        <w:r>
          <w:fldChar w:fldCharType="begin"/>
        </w:r>
        <w:r>
          <w:instrText xml:space="preserve"> PAGEREF _Toc11515 \h </w:instrText>
        </w:r>
        <w:r>
          <w:fldChar w:fldCharType="separate"/>
        </w:r>
        <w:r>
          <w:t>78</w:t>
        </w:r>
        <w:r>
          <w:fldChar w:fldCharType="end"/>
        </w:r>
      </w:hyperlink>
    </w:p>
    <w:p>
      <w:pPr>
        <w:pStyle w:val="TOC2"/>
        <w:tabs>
          <w:tab w:val="right" w:leader="dot" w:pos="8306"/>
        </w:tabs>
      </w:pPr>
      <w:hyperlink w:anchor="_Toc22328" w:history="1">
        <w:r>
          <w:rPr>
            <w:rFonts w:ascii="仿宋" w:eastAsia="仿宋" w:hAnsi="仿宋" w:cs="仿宋" w:hint="eastAsia"/>
            <w:lang w:eastAsia="zh-CN"/>
          </w:rPr>
          <w:t>(四)、推广与宣传活动</w:t>
        </w:r>
        <w:r>
          <w:tab/>
        </w:r>
        <w:r>
          <w:fldChar w:fldCharType="begin"/>
        </w:r>
        <w:r>
          <w:instrText xml:space="preserve"> PAGEREF _Toc22328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08"/>
      <w:r>
        <w:rPr>
          <w:rFonts w:ascii="仿宋" w:eastAsia="仿宋" w:hAnsi="仿宋" w:cs="仿宋" w:hint="eastAsia"/>
          <w:sz w:val="28"/>
          <w:lang w:eastAsia="zh-CN"/>
        </w:rPr>
        <w:t>一、交叉极化传输用微波天线项目概论</w:t>
      </w:r>
      <w:bookmarkEnd w:id="2"/>
    </w:p>
    <w:p>
      <w:pPr>
        <w:pStyle w:val="Heading2"/>
        <w:rPr>
          <w:rFonts w:ascii="仿宋" w:eastAsia="仿宋" w:hAnsi="仿宋" w:cs="仿宋" w:hint="eastAsia"/>
          <w:lang w:eastAsia="zh-CN"/>
        </w:rPr>
      </w:pPr>
      <w:bookmarkStart w:id="3" w:name="_Toc2113"/>
      <w:r>
        <w:rPr>
          <w:rFonts w:ascii="仿宋" w:eastAsia="仿宋" w:hAnsi="仿宋" w:cs="仿宋" w:hint="eastAsia"/>
          <w:lang w:eastAsia="zh-CN"/>
        </w:rPr>
        <w:t>(一)、交叉极化传输用微波天线项目概况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起源追溯至对市场的深入洞察。市场的不断演变与变革为交叉极化传输用微波天线项目提供了难得的机遇。当前市场存在的需求缺口和变革的大环境共同构成了交叉极化传输用微波天线项目的背景。这个交叉极化传输用微波天线项目旨在充分利用市场机遇，填补行业中尚未满足的需求，为客户提供全新的解决方案。市场的变革和需求的增长使得这个交叉极化传输用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交叉极化传输用微波天线项目名称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正式命名为交叉极化传输用微波天线。这个名称不仅仅是一个标识，更代表了交叉极化传输用微波天线项目的核心理念和愿景。它蕴含着交叉极化传输用微波天线项目所要解决问题的关键字，具有强烈的表达和辨识度，为交叉极化传输用微波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交叉极化传输用微波天线项目目标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核心目标是提供一种全新、高效的解决方案，满足客户日益增长的需求。交叉极化传输用微波天线项目追求的不仅仅是满足市场需求，更是在市场中获得卓越的竞争优势。通过不断提升产品或服务的质量和创新水平，交叉极化传输用微波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交叉极化传输用微波天线项目范围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全面涵盖了产品研发、制造、市场推广和售后服务，确保从产品设计到最终用户体验的全方位关注。这一全面的交叉极化传输用微波天线项目范围是为了确保交叉极化传输用微波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交叉极化传输用微波天线项目时间表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计划在未来18个月内完成，包括研发、测试、市场试点和正式推出等不同阶段。这个时间表的合理设计是为了确保交叉极化传输用微波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交叉极化传输用微波天线项目预算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总预算估算为XX百万美元，主要分配在研发、市场推广、人员培训和运营等方面。这一充足的预算为交叉极化传输用微波天线项目提供了充足的资源，确保交叉极化传输用微波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交叉极化传输用微波天线项目风险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可能面临的风险包括市场接受度低、技术难题、竞争激烈等。交叉极化传输用微波天线项目团队已经制定了相应的风险应对计划，通过前瞻性的风险管理，确保交叉极化传输用微波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交叉极化传输用微波天线项目团队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汇聚了一支经验丰富、多领域专业素养的核心团队，确保交叉极化传输用微波天线项目在各个方面都能拥有高水平的执行力。团队的协同作战是交叉极化传输用微波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交叉极化传输用微波天线项目背景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交叉极化传输用微波天线项目的背景根植于市场对更高效、创新产品的渴望，同时也受到科技发展对行业格局的深刻改变的影响。这为交叉极化传输用微波天线项目提供了广阔的发展空间和市场需求。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交叉极化传输用微波天线项目现状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截至目前，交叉极化传输用微波天线项目已完成市场调研和技术验证，取得了初步的成功。这为交叉极化传输用微波天线项目在未来的发展奠定了坚实的基础，为更远大的目标打下了坚实的基石。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195"/>
      <w:r>
        <w:rPr>
          <w:rFonts w:ascii="仿宋" w:eastAsia="仿宋" w:hAnsi="仿宋" w:cs="仿宋" w:hint="eastAsia"/>
          <w:sz w:val="28"/>
          <w:lang w:eastAsia="zh-CN"/>
        </w:rPr>
        <w:t>(二)、交叉极化传输用微波天线项目目标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叉极化传输用微波天线项目首要业务目标是在市场中占据有利地位，实现产品/服务的成功推广和销售。通过不断提升产品质量、创新性，交叉极化传输用微波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在科技迅速发展的时代，交叉极化传输用微波天线项目着眼于技术创新。通过持续的研发和技术升级，交叉极化传输用微波天线项目旨在推出更具创新性的产品或服务，以满足市场对新鲜、先进解决方案的需求。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叉极化传输用微波天线项目设定了客户满意度目标。通过提供卓越的产品质量和优质的客户服务，交叉极化传输用微波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注重社会责任和可持续发展。通过实施环保、社会责任交叉极化传输用微波天线项目，交叉极化传输用微波天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交叉极化传输用微波天线项目的团队是实现目标的核心驱动力。因此，交叉极化传输用微波天线项目设定了团队发展目标，包括提升团队成员的专业技能、培养领导力，以及搭建协同高效的团队工作氛围。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68"/>
      <w:r>
        <w:rPr>
          <w:rFonts w:ascii="仿宋" w:eastAsia="仿宋" w:hAnsi="仿宋" w:cs="仿宋" w:hint="eastAsia"/>
          <w:sz w:val="28"/>
          <w:lang w:eastAsia="zh-CN"/>
        </w:rPr>
        <w:t>(三)、交叉极化传输用微波天线项目提出的理由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交叉极化传输用微波天线项目提出的理由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源于对市场机遇的深刻洞察。当前市场中存在的需求缺口和行业发展趋势表明，有巨大的商业机会等待被开发。通过准确捕捉市场机遇，交叉极化传输用微波天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理念基于对技术创新的信仰。通过持续的研发和技术投入，交叉极化传输用微波天线项目有望推出更具创新性的产品或服务。在科技飞速发展的当下，交叉极化传输用微波天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是为了增强企业的行业竞争力。通过提升产品或服务的质量和独特性，交叉极化传输用微波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响应了消费者需求的变化。随着社会和科技的不断发展，消费者对产品和服务的需求也在发生变化。通过深入了解并及时回应消费者的新需求，交叉极化传输用微波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是企业战略发展规划的一部分。在面对日益激烈的市场竞争和不断变化的商业环境中，交叉极化传输用微波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不仅仅是基于商业考量，还注重社会责任。通过推出环保、社会责任等方面的交叉极化传输用微波天线项目，交叉极化传输用微波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提出反映了对利益相关者期望的关注。包括客户、员工、投资者等利益相关者在企业发展中都有着各自的期望，交叉极化传输用微波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461"/>
      <w:r>
        <w:rPr>
          <w:rFonts w:ascii="仿宋" w:eastAsia="仿宋" w:hAnsi="仿宋" w:cs="仿宋" w:hint="eastAsia"/>
          <w:sz w:val="28"/>
          <w:lang w:eastAsia="zh-CN"/>
        </w:rPr>
        <w:t>(四)、交叉极化传输用微波天线项目意义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在实施交叉极化传输用微波天线项目的过程中，我们不仅仅是在追逐商业成功，更是为企业和社会的多个层面创造了深远的意义。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首要意义在于提升企业的市场竞争力。通过持续的创新和对产品质量的高标准要求，交叉极化传输用微波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叉极化传输用微波天线项目的推进将促使行业技术水平的提升。通过引入先进技术和创新性解决方案，交叉极化传输用微波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叉极化传输用微波天线项目不仅创造了大量就业机会，提高了就业水平，还注重社会责任和环保。通过参与社会公益事业和推动环保交叉极化传输用微波天线项目，交叉极化传输用微波天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综合而言，交叉极化传输用微波天线项目意义重大，不仅推动了企业的发展，也为行业和社会的进步贡献了积极力量。这是一个全面而深刻的影响，将在未来产生可持续的正面效应。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24"/>
      <w:r>
        <w:rPr>
          <w:rFonts w:ascii="仿宋" w:eastAsia="仿宋" w:hAnsi="仿宋" w:cs="仿宋" w:hint="eastAsia"/>
          <w:sz w:val="28"/>
          <w:lang w:eastAsia="zh-CN"/>
        </w:rPr>
        <w:t>(五)、交叉极化传输用微波天线项目背景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在当今迅猛发展的商业环境中，交叉极化传输用微波天线项目的动因根植于对多方面因素的审慎考量。这个交叉极化传输用微波天线项目的提出并非孤立的决策，而是对企业所处背景深入思考的产物。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叉极化传输用微波天线项目背后的首要原因。科技的迅速发展和全球市场的快速变化使得企业必须灵活应对。交叉极化传输用微波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叉极化传输用微波天线项目背景中不可忽视的一环。企业需要在激烈竞争中脱颖而出，为此，交叉极化传输用微波天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技术的迅速发展为企业带来了机遇与挑战。作为交叉极化传输用微波天线项目启动的背景之一，对新兴技术的应用将有助于提升企业的技术水平，使其在不断演进的商业环境中保持竞争优势。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叉极化传输用微波天线项目充分融入了社会责任的理念，通过可持续经营和社会公益交叉极化传输用微波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03"/>
      <w:r>
        <w:rPr>
          <w:rFonts w:ascii="仿宋" w:eastAsia="仿宋" w:hAnsi="仿宋" w:cs="仿宋" w:hint="eastAsia"/>
          <w:sz w:val="28"/>
          <w:lang w:eastAsia="zh-CN"/>
        </w:rPr>
        <w:t>二、交叉极化传输用微波天线项目绩效评估</w:t>
      </w:r>
      <w:bookmarkEnd w:id="8"/>
    </w:p>
    <w:p>
      <w:pPr>
        <w:pStyle w:val="Heading2"/>
        <w:rPr>
          <w:rFonts w:ascii="仿宋" w:eastAsia="仿宋" w:hAnsi="仿宋" w:cs="仿宋" w:hint="eastAsia"/>
          <w:lang w:eastAsia="zh-CN"/>
        </w:rPr>
      </w:pPr>
      <w:bookmarkStart w:id="9" w:name="_Toc103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交叉极化传输用微波天线项目中，我们设计了一套全面的绩效评估指标，以确保交叉极化传输用微波天线项目的可控和成功交付。这些指标跨足交叉极化传输用微波天线项目目标、成本、进度和质量等多个维度，为我们提供了全面洞察交叉极化传输用微波天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目标达成率是我们关注的首要指标。我们设定了明确的目标，并通过定期监测和评估，迅速发现并应对潜在的目标偏差。这为交叉极化传输用微波天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成本绩效是另一个核心关注点。通过实际成本与预算成本的对比分析，我们深入了解成本差异的原因，及时调整资源分配，保持交叉极化传输用微波天线项目在经济效益方面的合理水平。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进度作为关键的绩效指标之一，得到了精心的关注。我们制定了详细的交叉极化传输用微波天线项目进度计划，并设立了进度符合度指标，确保实际进度与计划进度保持一致。这使我们能够快速发现和解决潜在的进度问题，保持交叉极化传输用微波天线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交叉极化传输用微波天线项目绩效的不可或缺的一环。我们引入了一系列的质量标准和客户满意度指标，以确保交叉极化传输用微波天线项目交付的成果在质量上达到或超越预期水平。通过持续监测这些指标，我们努力提升交叉极化传输用微波天线项目整体质量水平，为交叉极化传输用微波天线项目的成功交付提供有力保障。通过这些科学且全面的绩效评估，我们能够更好地引导交叉极化传输用微波天线项目的持续改进，确保交叉极化传输用微波天线项目目标的顺利达成。</w:t>
      </w:r>
    </w:p>
    <w:p>
      <w:pPr>
        <w:pStyle w:val="Heading2"/>
        <w:ind w:firstLine="560" w:firstLineChars="200"/>
        <w:rPr>
          <w:rFonts w:ascii="仿宋" w:eastAsia="仿宋" w:hAnsi="仿宋" w:cs="仿宋" w:hint="eastAsia"/>
          <w:sz w:val="28"/>
          <w:lang w:eastAsia="zh-CN"/>
        </w:rPr>
      </w:pPr>
      <w:bookmarkStart w:id="10" w:name="_Toc1068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绩效评估是交叉极化传输用微波天线项目中的关键环节，为确保交叉极化传输用微波天线项目达到预期目标，我们采用了多层次、多维度的绩效评估方法。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叉极化传输用微波天线项目的战略目标对齐，确保每个决策和行动都与交叉极化传输用微波天线项目整体目标保持一致。团队会定期召开战略对齐会议，审视当前工作与交叉极化传输用微波天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叉极化传输用微波天线项目进度、质量、成本和风险等方面。这些指标通过数据收集和分析，为交叉极化传输用微波天线项目管理团队提供了客观的评估依据。例如，我们通过交叉极化传输用微波天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叉极化传输用微波天线项目内部，还考虑了交叉极化传输用微波天线项目对外部环境的影响。我们定期进行干系人满意度调查，以了解各利益相关方对交叉极化传输用微波天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这种多层次、多角度的绩效评估方法，使得我们能够全面了解交叉极化传输用微波天线项目的运行状态，及时做出调整，确保交叉极化传输用微波天线项目在不断变化的环境中保持稳健前行。</w:t>
      </w:r>
    </w:p>
    <w:p>
      <w:pPr>
        <w:pStyle w:val="Heading2"/>
        <w:ind w:firstLine="560" w:firstLineChars="200"/>
        <w:rPr>
          <w:rFonts w:ascii="仿宋" w:eastAsia="仿宋" w:hAnsi="仿宋" w:cs="仿宋" w:hint="eastAsia"/>
          <w:sz w:val="28"/>
          <w:lang w:eastAsia="zh-CN"/>
        </w:rPr>
      </w:pPr>
      <w:bookmarkStart w:id="11" w:name="_Toc150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为了确保交叉极化传输用微波天线项目的有效管理和不断优化，我们采用了精心设计的绩效评估周期。这个周期旨在实现灵活、实时和全面的评估，以适应交叉极化传输用微波天线项目执行中的各种挑战。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叉极化传输用微波天线项目的不同需求，分为短期、中期和长期。短期评估关注每个迭代或工作周期，以及时发现和解决当前任务中的问题。中期评估涵盖几个迭代，深入了解整体交叉极化传输用微波天线项目的趋势和性能。长期评估则着眼于整个交叉极化传输用微波天线项目阶段，确保交叉极化传输用微波天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叉极化传输用微波天线项目管理工具和协作平台，团队成员能够随时更新和分享交叉极化传输用微波天线项目数据。这种实时性的反馈机制使我们能够及时察觉潜在问题，快速调整，保持交叉极化传输用微波天线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叉极化传输用微波天线项目的决策制定密不可分。每个周期的交叉极化传输用微波天线项目回顾会议成为集体总结经验、识别问题深层次原因并找到创新解决方案的平台。这种定期的反思与调整机制使交叉极化传输用微波天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68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765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交叉极化传输用微波天线项目的主要产品是XXXX，预计年产值为XXX万元。这一产品在市场中占据着重要的地位，其广泛的应用范围使得该交叉极化传输用微波天线项目的市场前景非常广阔。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叉极化传输用微波天线项目的xxx产品作为重要的原材料之一，将在多个领域发挥关键作用。其在建筑、交通、能源等方面的广泛应用将为整个产业链提供强大的支持，形成产业协同效应。交叉极化传输用微波天线项目的年产值XXX万XXX万XXX万万元不仅反映了其在市场上的巨大潜力，更预示着它对国民经济的积极贡献。这种关联度高、涉及面广的产业关系，使得该交叉极化传输用微波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47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总征地面积为XXXX平方米，相当于约XX.XX亩，其中净用地面积为XXXX平方米，红线范围内相当于约XX.XX亩。这一用地规模充分考虑了交叉极化传输用微波天线项目的建设需求，保障了交叉极化传输用微波天线项目在合适的空间内得以充分发展。交叉极化传输用微波天线项目规划的总建筑面积为XXXX平方米，其中主体工程建设占XXXX平方米，计容建筑面积达XXXX平方米。预计建筑工程的投资将达到XXXX万元，为交叉极化传输用微波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计划购置的设备共计XXXX台（套），设备购置费用为XXXX万元。这一设备购置计划充分考虑到交叉极化传输用微波天线项目的生产需求和技术要求，确保了交叉极化传输用微波天线项目在生产运营中具备先进的技术装备和高效的生产能力。设备的合理配置将为交叉极化传输用微波天线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叉极化传输用微波天线项目计划总投资为XXXX万元，预计年实现营业收入为XXXX万元。这一产能规模的设定旨在确保交叉极化传输用微波天线项目能够在投资与回报之间取得平衡，实现长期可持续的发展。交叉极化传输用微波天线项目的总投资充分考虑到各个方面的需求，包括用地建设、设备购置等多个环节，以确保交叉极化传输用微波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578"/>
      <w:r>
        <w:rPr>
          <w:rFonts w:ascii="仿宋" w:eastAsia="仿宋" w:hAnsi="仿宋" w:cs="仿宋" w:hint="eastAsia"/>
          <w:sz w:val="28"/>
          <w:lang w:eastAsia="zh-CN"/>
        </w:rPr>
        <w:t>四、交叉极化传输用微波天线项目土建工程</w:t>
      </w:r>
      <w:bookmarkEnd w:id="15"/>
    </w:p>
    <w:p>
      <w:pPr>
        <w:pStyle w:val="Heading2"/>
        <w:rPr>
          <w:rFonts w:ascii="仿宋" w:eastAsia="仿宋" w:hAnsi="仿宋" w:cs="仿宋" w:hint="eastAsia"/>
          <w:lang w:eastAsia="zh-CN"/>
        </w:rPr>
      </w:pPr>
      <w:bookmarkStart w:id="16" w:name="_Toc1479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在交叉极化传输用微波天线项目的建筑工程设计中，我们将秉承一系列重要的设计原则，以确保交叉极化传输用微波天线项目建筑在功能、美观、可持续性等方面达到最佳效果。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首要原则是确保建筑的功能性得到最大化的发挥。我们将充分理解交叉极化传输用微波天线项目的实际需求，合理布局各个功能区域，保证建筑在满足业务需求的同时，提供高效的工作环境。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https://d.book118.com/025001240041011103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交叉极化传输用微波天线项目规划设计纲要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B71BC6"/>
    <w:rsid w:val="2CB71B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00124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2024-02-02T19:44:00Z</dcterms:created>
  <dcterms:modified xsi:type="dcterms:W3CDTF">2024-02-02T19:45:14Z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802A34EE3ABC404290F7163064CEB82A_11</vt:lpwstr>
  </property>
  <property fmtid="{D5CDD505-2E9C-101B-9397-08002B2CF9AE}" pid="3" name="KSOProductBuildVer">
    <vt:lpwstr>2052-12.1.0.16250</vt:lpwstr>
  </property>
</Properties>
</file>