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耐高温涂料项目规划设计纲要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45" w:history="1">
        <w:r>
          <w:rPr>
            <w:rFonts w:ascii="仿宋" w:eastAsia="仿宋" w:hAnsi="仿宋" w:cs="仿宋" w:hint="eastAsia"/>
            <w:lang w:eastAsia="zh-CN"/>
          </w:rPr>
          <w:t>前言</w:t>
        </w:r>
        <w:r>
          <w:tab/>
        </w:r>
        <w:r>
          <w:fldChar w:fldCharType="begin"/>
        </w:r>
        <w:r>
          <w:instrText xml:space="preserve"> PAGEREF _Toc4745 \h </w:instrText>
        </w:r>
        <w:r>
          <w:fldChar w:fldCharType="separate"/>
        </w:r>
        <w:r>
          <w:t>3</w:t>
        </w:r>
        <w:r>
          <w:fldChar w:fldCharType="end"/>
        </w:r>
      </w:hyperlink>
    </w:p>
    <w:p>
      <w:pPr>
        <w:pStyle w:val="TOC1"/>
        <w:tabs>
          <w:tab w:val="right" w:leader="dot" w:pos="8306"/>
        </w:tabs>
      </w:pPr>
      <w:hyperlink w:anchor="_Toc22713" w:history="1">
        <w:r>
          <w:rPr>
            <w:rFonts w:ascii="仿宋" w:eastAsia="仿宋" w:hAnsi="仿宋" w:cs="仿宋" w:hint="eastAsia"/>
            <w:lang w:eastAsia="zh-CN"/>
          </w:rPr>
          <w:t>一、耐高温涂料项目概论</w:t>
        </w:r>
        <w:r>
          <w:tab/>
        </w:r>
        <w:r>
          <w:fldChar w:fldCharType="begin"/>
        </w:r>
        <w:r>
          <w:instrText xml:space="preserve"> PAGEREF _Toc22713 \h </w:instrText>
        </w:r>
        <w:r>
          <w:fldChar w:fldCharType="separate"/>
        </w:r>
        <w:r>
          <w:t>3</w:t>
        </w:r>
        <w:r>
          <w:fldChar w:fldCharType="end"/>
        </w:r>
      </w:hyperlink>
    </w:p>
    <w:p>
      <w:pPr>
        <w:pStyle w:val="TOC2"/>
        <w:tabs>
          <w:tab w:val="right" w:leader="dot" w:pos="8306"/>
        </w:tabs>
      </w:pPr>
      <w:hyperlink w:anchor="_Toc23203" w:history="1">
        <w:r>
          <w:rPr>
            <w:rFonts w:ascii="仿宋" w:eastAsia="仿宋" w:hAnsi="仿宋" w:cs="仿宋" w:hint="eastAsia"/>
            <w:lang w:eastAsia="zh-CN"/>
          </w:rPr>
          <w:t>(一)、耐高温涂料项目概况</w:t>
        </w:r>
        <w:r>
          <w:tab/>
        </w:r>
        <w:r>
          <w:fldChar w:fldCharType="begin"/>
        </w:r>
        <w:r>
          <w:instrText xml:space="preserve"> PAGEREF _Toc23203 \h </w:instrText>
        </w:r>
        <w:r>
          <w:fldChar w:fldCharType="separate"/>
        </w:r>
        <w:r>
          <w:t>3</w:t>
        </w:r>
        <w:r>
          <w:fldChar w:fldCharType="end"/>
        </w:r>
      </w:hyperlink>
    </w:p>
    <w:p>
      <w:pPr>
        <w:pStyle w:val="TOC2"/>
        <w:tabs>
          <w:tab w:val="right" w:leader="dot" w:pos="8306"/>
        </w:tabs>
      </w:pPr>
      <w:hyperlink w:anchor="_Toc26278" w:history="1">
        <w:r>
          <w:rPr>
            <w:rFonts w:ascii="仿宋" w:eastAsia="仿宋" w:hAnsi="仿宋" w:cs="仿宋" w:hint="eastAsia"/>
            <w:lang w:eastAsia="zh-CN"/>
          </w:rPr>
          <w:t>(二)、耐高温涂料项目目标</w:t>
        </w:r>
        <w:r>
          <w:tab/>
        </w:r>
        <w:r>
          <w:fldChar w:fldCharType="begin"/>
        </w:r>
        <w:r>
          <w:instrText xml:space="preserve"> PAGEREF _Toc26278 \h </w:instrText>
        </w:r>
        <w:r>
          <w:fldChar w:fldCharType="separate"/>
        </w:r>
        <w:r>
          <w:t>5</w:t>
        </w:r>
        <w:r>
          <w:fldChar w:fldCharType="end"/>
        </w:r>
      </w:hyperlink>
    </w:p>
    <w:p>
      <w:pPr>
        <w:pStyle w:val="TOC2"/>
        <w:tabs>
          <w:tab w:val="right" w:leader="dot" w:pos="8306"/>
        </w:tabs>
      </w:pPr>
      <w:hyperlink w:anchor="_Toc8136" w:history="1">
        <w:r>
          <w:rPr>
            <w:rFonts w:ascii="仿宋" w:eastAsia="仿宋" w:hAnsi="仿宋" w:cs="仿宋" w:hint="eastAsia"/>
            <w:lang w:eastAsia="zh-CN"/>
          </w:rPr>
          <w:t>(三)、耐高温涂料项目提出的理由</w:t>
        </w:r>
        <w:r>
          <w:tab/>
        </w:r>
        <w:r>
          <w:fldChar w:fldCharType="begin"/>
        </w:r>
        <w:r>
          <w:instrText xml:space="preserve"> PAGEREF _Toc8136 \h </w:instrText>
        </w:r>
        <w:r>
          <w:fldChar w:fldCharType="separate"/>
        </w:r>
        <w:r>
          <w:t>6</w:t>
        </w:r>
        <w:r>
          <w:fldChar w:fldCharType="end"/>
        </w:r>
      </w:hyperlink>
    </w:p>
    <w:p>
      <w:pPr>
        <w:pStyle w:val="TOC2"/>
        <w:tabs>
          <w:tab w:val="right" w:leader="dot" w:pos="8306"/>
        </w:tabs>
      </w:pPr>
      <w:hyperlink w:anchor="_Toc26001" w:history="1">
        <w:r>
          <w:rPr>
            <w:rFonts w:ascii="仿宋" w:eastAsia="仿宋" w:hAnsi="仿宋" w:cs="仿宋" w:hint="eastAsia"/>
            <w:lang w:eastAsia="zh-CN"/>
          </w:rPr>
          <w:t>(四)、耐高温涂料项目意义</w:t>
        </w:r>
        <w:r>
          <w:tab/>
        </w:r>
        <w:r>
          <w:fldChar w:fldCharType="begin"/>
        </w:r>
        <w:r>
          <w:instrText xml:space="preserve"> PAGEREF _Toc26001 \h </w:instrText>
        </w:r>
        <w:r>
          <w:fldChar w:fldCharType="separate"/>
        </w:r>
        <w:r>
          <w:t>8</w:t>
        </w:r>
        <w:r>
          <w:fldChar w:fldCharType="end"/>
        </w:r>
      </w:hyperlink>
    </w:p>
    <w:p>
      <w:pPr>
        <w:pStyle w:val="TOC2"/>
        <w:tabs>
          <w:tab w:val="right" w:leader="dot" w:pos="8306"/>
        </w:tabs>
      </w:pPr>
      <w:hyperlink w:anchor="_Toc26261" w:history="1">
        <w:r>
          <w:rPr>
            <w:rFonts w:ascii="仿宋" w:eastAsia="仿宋" w:hAnsi="仿宋" w:cs="仿宋" w:hint="eastAsia"/>
            <w:lang w:eastAsia="zh-CN"/>
          </w:rPr>
          <w:t>(五)、耐高温涂料项目背景</w:t>
        </w:r>
        <w:r>
          <w:tab/>
        </w:r>
        <w:r>
          <w:fldChar w:fldCharType="begin"/>
        </w:r>
        <w:r>
          <w:instrText xml:space="preserve"> PAGEREF _Toc26261 \h </w:instrText>
        </w:r>
        <w:r>
          <w:fldChar w:fldCharType="separate"/>
        </w:r>
        <w:r>
          <w:t>9</w:t>
        </w:r>
        <w:r>
          <w:fldChar w:fldCharType="end"/>
        </w:r>
      </w:hyperlink>
    </w:p>
    <w:p>
      <w:pPr>
        <w:pStyle w:val="TOC1"/>
        <w:tabs>
          <w:tab w:val="right" w:leader="dot" w:pos="8306"/>
        </w:tabs>
      </w:pPr>
      <w:hyperlink w:anchor="_Toc15007" w:history="1">
        <w:r>
          <w:rPr>
            <w:rFonts w:ascii="仿宋" w:eastAsia="仿宋" w:hAnsi="仿宋" w:cs="仿宋" w:hint="eastAsia"/>
            <w:lang w:eastAsia="zh-CN"/>
          </w:rPr>
          <w:t>二、耐高温涂料项目建设背景及必要性分析</w:t>
        </w:r>
        <w:r>
          <w:tab/>
        </w:r>
        <w:r>
          <w:fldChar w:fldCharType="begin"/>
        </w:r>
        <w:r>
          <w:instrText xml:space="preserve"> PAGEREF _Toc15007 \h </w:instrText>
        </w:r>
        <w:r>
          <w:fldChar w:fldCharType="separate"/>
        </w:r>
        <w:r>
          <w:t>10</w:t>
        </w:r>
        <w:r>
          <w:fldChar w:fldCharType="end"/>
        </w:r>
      </w:hyperlink>
    </w:p>
    <w:p>
      <w:pPr>
        <w:pStyle w:val="TOC2"/>
        <w:tabs>
          <w:tab w:val="right" w:leader="dot" w:pos="8306"/>
        </w:tabs>
      </w:pPr>
      <w:hyperlink w:anchor="_Toc3758" w:history="1">
        <w:r>
          <w:rPr>
            <w:rFonts w:ascii="仿宋" w:eastAsia="仿宋" w:hAnsi="仿宋" w:cs="仿宋" w:hint="eastAsia"/>
            <w:lang w:eastAsia="zh-CN"/>
          </w:rPr>
          <w:t>(一)、耐高温涂料项目背景分析</w:t>
        </w:r>
        <w:r>
          <w:tab/>
        </w:r>
        <w:r>
          <w:fldChar w:fldCharType="begin"/>
        </w:r>
        <w:r>
          <w:instrText xml:space="preserve"> PAGEREF _Toc3758 \h </w:instrText>
        </w:r>
        <w:r>
          <w:fldChar w:fldCharType="separate"/>
        </w:r>
        <w:r>
          <w:t>10</w:t>
        </w:r>
        <w:r>
          <w:fldChar w:fldCharType="end"/>
        </w:r>
      </w:hyperlink>
    </w:p>
    <w:p>
      <w:pPr>
        <w:pStyle w:val="TOC2"/>
        <w:tabs>
          <w:tab w:val="right" w:leader="dot" w:pos="8306"/>
        </w:tabs>
      </w:pPr>
      <w:hyperlink w:anchor="_Toc25006" w:history="1">
        <w:r>
          <w:rPr>
            <w:rFonts w:ascii="仿宋" w:eastAsia="仿宋" w:hAnsi="仿宋" w:cs="仿宋" w:hint="eastAsia"/>
            <w:lang w:eastAsia="zh-CN"/>
          </w:rPr>
          <w:t>(二)、耐高温涂料项目建设必要性分析</w:t>
        </w:r>
        <w:r>
          <w:tab/>
        </w:r>
        <w:r>
          <w:fldChar w:fldCharType="begin"/>
        </w:r>
        <w:r>
          <w:instrText xml:space="preserve"> PAGEREF _Toc25006 \h </w:instrText>
        </w:r>
        <w:r>
          <w:fldChar w:fldCharType="separate"/>
        </w:r>
        <w:r>
          <w:t>11</w:t>
        </w:r>
        <w:r>
          <w:fldChar w:fldCharType="end"/>
        </w:r>
      </w:hyperlink>
    </w:p>
    <w:p>
      <w:pPr>
        <w:pStyle w:val="TOC1"/>
        <w:tabs>
          <w:tab w:val="right" w:leader="dot" w:pos="8306"/>
        </w:tabs>
      </w:pPr>
      <w:hyperlink w:anchor="_Toc31771" w:history="1">
        <w:r>
          <w:rPr>
            <w:rFonts w:ascii="仿宋" w:eastAsia="仿宋" w:hAnsi="仿宋" w:cs="仿宋" w:hint="eastAsia"/>
            <w:lang w:eastAsia="zh-CN"/>
          </w:rPr>
          <w:t>三、耐高温涂料项目危机管理</w:t>
        </w:r>
        <w:r>
          <w:tab/>
        </w:r>
        <w:r>
          <w:fldChar w:fldCharType="begin"/>
        </w:r>
        <w:r>
          <w:instrText xml:space="preserve"> PAGEREF _Toc31771 \h </w:instrText>
        </w:r>
        <w:r>
          <w:fldChar w:fldCharType="separate"/>
        </w:r>
        <w:r>
          <w:t>13</w:t>
        </w:r>
        <w:r>
          <w:fldChar w:fldCharType="end"/>
        </w:r>
      </w:hyperlink>
    </w:p>
    <w:p>
      <w:pPr>
        <w:pStyle w:val="TOC2"/>
        <w:tabs>
          <w:tab w:val="right" w:leader="dot" w:pos="8306"/>
        </w:tabs>
      </w:pPr>
      <w:hyperlink w:anchor="_Toc12218" w:history="1">
        <w:r>
          <w:rPr>
            <w:rFonts w:ascii="仿宋" w:eastAsia="仿宋" w:hAnsi="仿宋" w:cs="仿宋" w:hint="eastAsia"/>
            <w:lang w:eastAsia="zh-CN"/>
          </w:rPr>
          <w:t>(一)、危机预警与识别</w:t>
        </w:r>
        <w:r>
          <w:tab/>
        </w:r>
        <w:r>
          <w:fldChar w:fldCharType="begin"/>
        </w:r>
        <w:r>
          <w:instrText xml:space="preserve"> PAGEREF _Toc12218 \h </w:instrText>
        </w:r>
        <w:r>
          <w:fldChar w:fldCharType="separate"/>
        </w:r>
        <w:r>
          <w:t>13</w:t>
        </w:r>
        <w:r>
          <w:fldChar w:fldCharType="end"/>
        </w:r>
      </w:hyperlink>
    </w:p>
    <w:p>
      <w:pPr>
        <w:pStyle w:val="TOC2"/>
        <w:tabs>
          <w:tab w:val="right" w:leader="dot" w:pos="8306"/>
        </w:tabs>
      </w:pPr>
      <w:hyperlink w:anchor="_Toc5271" w:history="1">
        <w:r>
          <w:rPr>
            <w:rFonts w:ascii="仿宋" w:eastAsia="仿宋" w:hAnsi="仿宋" w:cs="仿宋" w:hint="eastAsia"/>
            <w:lang w:eastAsia="zh-CN"/>
          </w:rPr>
          <w:t>(二)、危机应对与恢复</w:t>
        </w:r>
        <w:r>
          <w:tab/>
        </w:r>
        <w:r>
          <w:fldChar w:fldCharType="begin"/>
        </w:r>
        <w:r>
          <w:instrText xml:space="preserve"> PAGEREF _Toc5271 \h </w:instrText>
        </w:r>
        <w:r>
          <w:fldChar w:fldCharType="separate"/>
        </w:r>
        <w:r>
          <w:t>14</w:t>
        </w:r>
        <w:r>
          <w:fldChar w:fldCharType="end"/>
        </w:r>
      </w:hyperlink>
    </w:p>
    <w:p>
      <w:pPr>
        <w:pStyle w:val="TOC1"/>
        <w:tabs>
          <w:tab w:val="right" w:leader="dot" w:pos="8306"/>
        </w:tabs>
      </w:pPr>
      <w:hyperlink w:anchor="_Toc3458" w:history="1">
        <w:r>
          <w:rPr>
            <w:rFonts w:ascii="仿宋" w:eastAsia="仿宋" w:hAnsi="仿宋" w:cs="仿宋" w:hint="eastAsia"/>
            <w:lang w:eastAsia="zh-CN"/>
          </w:rPr>
          <w:t>四、耐高温涂料项目选址可行性分析</w:t>
        </w:r>
        <w:r>
          <w:tab/>
        </w:r>
        <w:r>
          <w:fldChar w:fldCharType="begin"/>
        </w:r>
        <w:r>
          <w:instrText xml:space="preserve"> PAGEREF _Toc3458 \h </w:instrText>
        </w:r>
        <w:r>
          <w:fldChar w:fldCharType="separate"/>
        </w:r>
        <w:r>
          <w:t>15</w:t>
        </w:r>
        <w:r>
          <w:fldChar w:fldCharType="end"/>
        </w:r>
      </w:hyperlink>
    </w:p>
    <w:p>
      <w:pPr>
        <w:pStyle w:val="TOC2"/>
        <w:tabs>
          <w:tab w:val="right" w:leader="dot" w:pos="8306"/>
        </w:tabs>
      </w:pPr>
      <w:hyperlink w:anchor="_Toc30763" w:history="1">
        <w:r>
          <w:rPr>
            <w:rFonts w:ascii="仿宋" w:eastAsia="仿宋" w:hAnsi="仿宋" w:cs="仿宋" w:hint="eastAsia"/>
            <w:lang w:eastAsia="zh-CN"/>
          </w:rPr>
          <w:t>(一)、耐高温涂料项目选址</w:t>
        </w:r>
        <w:r>
          <w:tab/>
        </w:r>
        <w:r>
          <w:fldChar w:fldCharType="begin"/>
        </w:r>
        <w:r>
          <w:instrText xml:space="preserve"> PAGEREF _Toc30763 \h </w:instrText>
        </w:r>
        <w:r>
          <w:fldChar w:fldCharType="separate"/>
        </w:r>
        <w:r>
          <w:t>15</w:t>
        </w:r>
        <w:r>
          <w:fldChar w:fldCharType="end"/>
        </w:r>
      </w:hyperlink>
    </w:p>
    <w:p>
      <w:pPr>
        <w:pStyle w:val="TOC2"/>
        <w:tabs>
          <w:tab w:val="right" w:leader="dot" w:pos="8306"/>
        </w:tabs>
      </w:pPr>
      <w:hyperlink w:anchor="_Toc5156" w:history="1">
        <w:r>
          <w:rPr>
            <w:rFonts w:ascii="仿宋" w:eastAsia="仿宋" w:hAnsi="仿宋" w:cs="仿宋" w:hint="eastAsia"/>
            <w:lang w:eastAsia="zh-CN"/>
          </w:rPr>
          <w:t>(二)、用地控制指标</w:t>
        </w:r>
        <w:r>
          <w:tab/>
        </w:r>
        <w:r>
          <w:fldChar w:fldCharType="begin"/>
        </w:r>
        <w:r>
          <w:instrText xml:space="preserve"> PAGEREF _Toc5156 \h </w:instrText>
        </w:r>
        <w:r>
          <w:fldChar w:fldCharType="separate"/>
        </w:r>
        <w:r>
          <w:t>15</w:t>
        </w:r>
        <w:r>
          <w:fldChar w:fldCharType="end"/>
        </w:r>
      </w:hyperlink>
    </w:p>
    <w:p>
      <w:pPr>
        <w:pStyle w:val="TOC2"/>
        <w:tabs>
          <w:tab w:val="right" w:leader="dot" w:pos="8306"/>
        </w:tabs>
      </w:pPr>
      <w:hyperlink w:anchor="_Toc22475" w:history="1">
        <w:r>
          <w:rPr>
            <w:rFonts w:ascii="仿宋" w:eastAsia="仿宋" w:hAnsi="仿宋" w:cs="仿宋" w:hint="eastAsia"/>
            <w:lang w:eastAsia="zh-CN"/>
          </w:rPr>
          <w:t>(三)、节约用地措施</w:t>
        </w:r>
        <w:r>
          <w:tab/>
        </w:r>
        <w:r>
          <w:fldChar w:fldCharType="begin"/>
        </w:r>
        <w:r>
          <w:instrText xml:space="preserve"> PAGEREF _Toc22475 \h </w:instrText>
        </w:r>
        <w:r>
          <w:fldChar w:fldCharType="separate"/>
        </w:r>
        <w:r>
          <w:t>17</w:t>
        </w:r>
        <w:r>
          <w:fldChar w:fldCharType="end"/>
        </w:r>
      </w:hyperlink>
    </w:p>
    <w:p>
      <w:pPr>
        <w:pStyle w:val="TOC2"/>
        <w:tabs>
          <w:tab w:val="right" w:leader="dot" w:pos="8306"/>
        </w:tabs>
      </w:pPr>
      <w:hyperlink w:anchor="_Toc972" w:history="1">
        <w:r>
          <w:rPr>
            <w:rFonts w:ascii="仿宋" w:eastAsia="仿宋" w:hAnsi="仿宋" w:cs="仿宋" w:hint="eastAsia"/>
            <w:lang w:eastAsia="zh-CN"/>
          </w:rPr>
          <w:t>(四)、总图布置方案</w:t>
        </w:r>
        <w:r>
          <w:tab/>
        </w:r>
        <w:r>
          <w:fldChar w:fldCharType="begin"/>
        </w:r>
        <w:r>
          <w:instrText xml:space="preserve"> PAGEREF _Toc972 \h </w:instrText>
        </w:r>
        <w:r>
          <w:fldChar w:fldCharType="separate"/>
        </w:r>
        <w:r>
          <w:t>18</w:t>
        </w:r>
        <w:r>
          <w:fldChar w:fldCharType="end"/>
        </w:r>
      </w:hyperlink>
    </w:p>
    <w:p>
      <w:pPr>
        <w:pStyle w:val="TOC2"/>
        <w:tabs>
          <w:tab w:val="right" w:leader="dot" w:pos="8306"/>
        </w:tabs>
      </w:pPr>
      <w:hyperlink w:anchor="_Toc8668" w:history="1">
        <w:r>
          <w:rPr>
            <w:rFonts w:ascii="仿宋" w:eastAsia="仿宋" w:hAnsi="仿宋" w:cs="仿宋" w:hint="eastAsia"/>
            <w:lang w:eastAsia="zh-CN"/>
          </w:rPr>
          <w:t>(五)、选址综合评价</w:t>
        </w:r>
        <w:r>
          <w:tab/>
        </w:r>
        <w:r>
          <w:fldChar w:fldCharType="begin"/>
        </w:r>
        <w:r>
          <w:instrText xml:space="preserve"> PAGEREF _Toc8668 \h </w:instrText>
        </w:r>
        <w:r>
          <w:fldChar w:fldCharType="separate"/>
        </w:r>
        <w:r>
          <w:t>19</w:t>
        </w:r>
        <w:r>
          <w:fldChar w:fldCharType="end"/>
        </w:r>
      </w:hyperlink>
    </w:p>
    <w:p>
      <w:pPr>
        <w:pStyle w:val="TOC1"/>
        <w:tabs>
          <w:tab w:val="right" w:leader="dot" w:pos="8306"/>
        </w:tabs>
      </w:pPr>
      <w:hyperlink w:anchor="_Toc3240" w:history="1">
        <w:r>
          <w:rPr>
            <w:rFonts w:ascii="仿宋" w:eastAsia="仿宋" w:hAnsi="仿宋" w:cs="仿宋" w:hint="eastAsia"/>
            <w:lang w:eastAsia="zh-CN"/>
          </w:rPr>
          <w:t>五、耐高温涂料项目文档管理</w:t>
        </w:r>
        <w:r>
          <w:tab/>
        </w:r>
        <w:r>
          <w:fldChar w:fldCharType="begin"/>
        </w:r>
        <w:r>
          <w:instrText xml:space="preserve"> PAGEREF _Toc3240 \h </w:instrText>
        </w:r>
        <w:r>
          <w:fldChar w:fldCharType="separate"/>
        </w:r>
        <w:r>
          <w:t>20</w:t>
        </w:r>
        <w:r>
          <w:fldChar w:fldCharType="end"/>
        </w:r>
      </w:hyperlink>
    </w:p>
    <w:p>
      <w:pPr>
        <w:pStyle w:val="TOC2"/>
        <w:tabs>
          <w:tab w:val="right" w:leader="dot" w:pos="8306"/>
        </w:tabs>
      </w:pPr>
      <w:hyperlink w:anchor="_Toc15291" w:history="1">
        <w:r>
          <w:rPr>
            <w:rFonts w:ascii="仿宋" w:eastAsia="仿宋" w:hAnsi="仿宋" w:cs="仿宋" w:hint="eastAsia"/>
            <w:lang w:eastAsia="zh-CN"/>
          </w:rPr>
          <w:t>(一)、文档编制与审查</w:t>
        </w:r>
        <w:r>
          <w:tab/>
        </w:r>
        <w:r>
          <w:fldChar w:fldCharType="begin"/>
        </w:r>
        <w:r>
          <w:instrText xml:space="preserve"> PAGEREF _Toc15291 \h </w:instrText>
        </w:r>
        <w:r>
          <w:fldChar w:fldCharType="separate"/>
        </w:r>
        <w:r>
          <w:t>20</w:t>
        </w:r>
        <w:r>
          <w:fldChar w:fldCharType="end"/>
        </w:r>
      </w:hyperlink>
    </w:p>
    <w:p>
      <w:pPr>
        <w:pStyle w:val="TOC2"/>
        <w:tabs>
          <w:tab w:val="right" w:leader="dot" w:pos="8306"/>
        </w:tabs>
      </w:pPr>
      <w:hyperlink w:anchor="_Toc25798" w:history="1">
        <w:r>
          <w:rPr>
            <w:rFonts w:ascii="仿宋" w:eastAsia="仿宋" w:hAnsi="仿宋" w:cs="仿宋" w:hint="eastAsia"/>
            <w:lang w:eastAsia="zh-CN"/>
          </w:rPr>
          <w:t>(二)、文档发布与分发</w:t>
        </w:r>
        <w:r>
          <w:tab/>
        </w:r>
        <w:r>
          <w:fldChar w:fldCharType="begin"/>
        </w:r>
        <w:r>
          <w:instrText xml:space="preserve"> PAGEREF _Toc25798 \h </w:instrText>
        </w:r>
        <w:r>
          <w:fldChar w:fldCharType="separate"/>
        </w:r>
        <w:r>
          <w:t>22</w:t>
        </w:r>
        <w:r>
          <w:fldChar w:fldCharType="end"/>
        </w:r>
      </w:hyperlink>
    </w:p>
    <w:p>
      <w:pPr>
        <w:pStyle w:val="TOC2"/>
        <w:tabs>
          <w:tab w:val="right" w:leader="dot" w:pos="8306"/>
        </w:tabs>
      </w:pPr>
      <w:hyperlink w:anchor="_Toc30922" w:history="1">
        <w:r>
          <w:rPr>
            <w:rFonts w:ascii="仿宋" w:eastAsia="仿宋" w:hAnsi="仿宋" w:cs="仿宋" w:hint="eastAsia"/>
            <w:lang w:eastAsia="zh-CN"/>
          </w:rPr>
          <w:t>(三)、文档存档与归档</w:t>
        </w:r>
        <w:r>
          <w:tab/>
        </w:r>
        <w:r>
          <w:fldChar w:fldCharType="begin"/>
        </w:r>
        <w:r>
          <w:instrText xml:space="preserve"> PAGEREF _Toc30922 \h </w:instrText>
        </w:r>
        <w:r>
          <w:fldChar w:fldCharType="separate"/>
        </w:r>
        <w:r>
          <w:t>22</w:t>
        </w:r>
        <w:r>
          <w:fldChar w:fldCharType="end"/>
        </w:r>
      </w:hyperlink>
    </w:p>
    <w:p>
      <w:pPr>
        <w:pStyle w:val="TOC1"/>
        <w:tabs>
          <w:tab w:val="right" w:leader="dot" w:pos="8306"/>
        </w:tabs>
      </w:pPr>
      <w:hyperlink w:anchor="_Toc14721" w:history="1">
        <w:r>
          <w:rPr>
            <w:rFonts w:ascii="仿宋" w:eastAsia="仿宋" w:hAnsi="仿宋" w:cs="仿宋" w:hint="eastAsia"/>
            <w:lang w:eastAsia="zh-CN"/>
          </w:rPr>
          <w:t>六、耐高温涂料项目可持续发展</w:t>
        </w:r>
        <w:r>
          <w:tab/>
        </w:r>
        <w:r>
          <w:fldChar w:fldCharType="begin"/>
        </w:r>
        <w:r>
          <w:instrText xml:space="preserve"> PAGEREF _Toc14721 \h </w:instrText>
        </w:r>
        <w:r>
          <w:fldChar w:fldCharType="separate"/>
        </w:r>
        <w:r>
          <w:t>24</w:t>
        </w:r>
        <w:r>
          <w:fldChar w:fldCharType="end"/>
        </w:r>
      </w:hyperlink>
    </w:p>
    <w:p>
      <w:pPr>
        <w:pStyle w:val="TOC2"/>
        <w:tabs>
          <w:tab w:val="right" w:leader="dot" w:pos="8306"/>
        </w:tabs>
      </w:pPr>
      <w:hyperlink w:anchor="_Toc17032" w:history="1">
        <w:r>
          <w:rPr>
            <w:rFonts w:ascii="仿宋" w:eastAsia="仿宋" w:hAnsi="仿宋" w:cs="仿宋" w:hint="eastAsia"/>
            <w:lang w:eastAsia="zh-CN"/>
          </w:rPr>
          <w:t>(一)、可持续战略与实践</w:t>
        </w:r>
        <w:r>
          <w:tab/>
        </w:r>
        <w:r>
          <w:fldChar w:fldCharType="begin"/>
        </w:r>
        <w:r>
          <w:instrText xml:space="preserve"> PAGEREF _Toc17032 \h </w:instrText>
        </w:r>
        <w:r>
          <w:fldChar w:fldCharType="separate"/>
        </w:r>
        <w:r>
          <w:t>24</w:t>
        </w:r>
        <w:r>
          <w:fldChar w:fldCharType="end"/>
        </w:r>
      </w:hyperlink>
    </w:p>
    <w:p>
      <w:pPr>
        <w:pStyle w:val="TOC2"/>
        <w:tabs>
          <w:tab w:val="right" w:leader="dot" w:pos="8306"/>
        </w:tabs>
      </w:pPr>
      <w:hyperlink w:anchor="_Toc16800" w:history="1">
        <w:r>
          <w:rPr>
            <w:rFonts w:ascii="仿宋" w:eastAsia="仿宋" w:hAnsi="仿宋" w:cs="仿宋" w:hint="eastAsia"/>
            <w:lang w:eastAsia="zh-CN"/>
          </w:rPr>
          <w:t>(二)、环保与社会责任</w:t>
        </w:r>
        <w:r>
          <w:tab/>
        </w:r>
        <w:r>
          <w:fldChar w:fldCharType="begin"/>
        </w:r>
        <w:r>
          <w:instrText xml:space="preserve"> PAGEREF _Toc16800 \h </w:instrText>
        </w:r>
        <w:r>
          <w:fldChar w:fldCharType="separate"/>
        </w:r>
        <w:r>
          <w:t>24</w:t>
        </w:r>
        <w:r>
          <w:fldChar w:fldCharType="end"/>
        </w:r>
      </w:hyperlink>
    </w:p>
    <w:p>
      <w:pPr>
        <w:pStyle w:val="TOC1"/>
        <w:tabs>
          <w:tab w:val="right" w:leader="dot" w:pos="8306"/>
        </w:tabs>
      </w:pPr>
      <w:hyperlink w:anchor="_Toc17084" w:history="1">
        <w:r>
          <w:rPr>
            <w:rFonts w:ascii="仿宋" w:eastAsia="仿宋" w:hAnsi="仿宋" w:cs="仿宋" w:hint="eastAsia"/>
            <w:lang w:eastAsia="zh-CN"/>
          </w:rPr>
          <w:t>七、耐高温涂料项目计划安排</w:t>
        </w:r>
        <w:r>
          <w:tab/>
        </w:r>
        <w:r>
          <w:fldChar w:fldCharType="begin"/>
        </w:r>
        <w:r>
          <w:instrText xml:space="preserve"> PAGEREF _Toc17084 \h </w:instrText>
        </w:r>
        <w:r>
          <w:fldChar w:fldCharType="separate"/>
        </w:r>
        <w:r>
          <w:t>25</w:t>
        </w:r>
        <w:r>
          <w:fldChar w:fldCharType="end"/>
        </w:r>
      </w:hyperlink>
    </w:p>
    <w:p>
      <w:pPr>
        <w:pStyle w:val="TOC2"/>
        <w:tabs>
          <w:tab w:val="right" w:leader="dot" w:pos="8306"/>
        </w:tabs>
      </w:pPr>
      <w:hyperlink w:anchor="_Toc7532" w:history="1">
        <w:r>
          <w:rPr>
            <w:rFonts w:ascii="仿宋" w:eastAsia="仿宋" w:hAnsi="仿宋" w:cs="仿宋" w:hint="eastAsia"/>
            <w:lang w:eastAsia="zh-CN"/>
          </w:rPr>
          <w:t>(一)、建设周期</w:t>
        </w:r>
        <w:r>
          <w:tab/>
        </w:r>
        <w:r>
          <w:fldChar w:fldCharType="begin"/>
        </w:r>
        <w:r>
          <w:instrText xml:space="preserve"> PAGEREF _Toc7532 \h </w:instrText>
        </w:r>
        <w:r>
          <w:fldChar w:fldCharType="separate"/>
        </w:r>
        <w:r>
          <w:t>25</w:t>
        </w:r>
        <w:r>
          <w:fldChar w:fldCharType="end"/>
        </w:r>
      </w:hyperlink>
    </w:p>
    <w:p>
      <w:pPr>
        <w:pStyle w:val="TOC2"/>
        <w:tabs>
          <w:tab w:val="right" w:leader="dot" w:pos="8306"/>
        </w:tabs>
      </w:pPr>
      <w:hyperlink w:anchor="_Toc10181" w:history="1">
        <w:r>
          <w:rPr>
            <w:rFonts w:ascii="仿宋" w:eastAsia="仿宋" w:hAnsi="仿宋" w:cs="仿宋" w:hint="eastAsia"/>
            <w:lang w:eastAsia="zh-CN"/>
          </w:rPr>
          <w:t>(二)、建设进度</w:t>
        </w:r>
        <w:r>
          <w:tab/>
        </w:r>
        <w:r>
          <w:fldChar w:fldCharType="begin"/>
        </w:r>
        <w:r>
          <w:instrText xml:space="preserve"> PAGEREF _Toc10181 \h </w:instrText>
        </w:r>
        <w:r>
          <w:fldChar w:fldCharType="separate"/>
        </w:r>
        <w:r>
          <w:t>26</w:t>
        </w:r>
        <w:r>
          <w:fldChar w:fldCharType="end"/>
        </w:r>
      </w:hyperlink>
    </w:p>
    <w:p>
      <w:pPr>
        <w:pStyle w:val="TOC2"/>
        <w:tabs>
          <w:tab w:val="right" w:leader="dot" w:pos="8306"/>
        </w:tabs>
      </w:pPr>
      <w:hyperlink w:anchor="_Toc23598" w:history="1">
        <w:r>
          <w:rPr>
            <w:rFonts w:ascii="仿宋" w:eastAsia="仿宋" w:hAnsi="仿宋" w:cs="仿宋" w:hint="eastAsia"/>
            <w:lang w:eastAsia="zh-CN"/>
          </w:rPr>
          <w:t>(三)、进度安排注意事项</w:t>
        </w:r>
        <w:r>
          <w:tab/>
        </w:r>
        <w:r>
          <w:fldChar w:fldCharType="begin"/>
        </w:r>
        <w:r>
          <w:instrText xml:space="preserve"> PAGEREF _Toc23598 \h </w:instrText>
        </w:r>
        <w:r>
          <w:fldChar w:fldCharType="separate"/>
        </w:r>
        <w:r>
          <w:t>27</w:t>
        </w:r>
        <w:r>
          <w:fldChar w:fldCharType="end"/>
        </w:r>
      </w:hyperlink>
    </w:p>
    <w:p>
      <w:pPr>
        <w:pStyle w:val="TOC2"/>
        <w:tabs>
          <w:tab w:val="right" w:leader="dot" w:pos="8306"/>
        </w:tabs>
      </w:pPr>
      <w:hyperlink w:anchor="_Toc7300" w:history="1">
        <w:r>
          <w:rPr>
            <w:rFonts w:ascii="仿宋" w:eastAsia="仿宋" w:hAnsi="仿宋" w:cs="仿宋" w:hint="eastAsia"/>
            <w:lang w:eastAsia="zh-CN"/>
          </w:rPr>
          <w:t>(四)、人力资源配置</w:t>
        </w:r>
        <w:r>
          <w:tab/>
        </w:r>
        <w:r>
          <w:fldChar w:fldCharType="begin"/>
        </w:r>
        <w:r>
          <w:instrText xml:space="preserve"> PAGEREF _Toc7300 \h </w:instrText>
        </w:r>
        <w:r>
          <w:fldChar w:fldCharType="separate"/>
        </w:r>
        <w:r>
          <w:t>29</w:t>
        </w:r>
        <w:r>
          <w:fldChar w:fldCharType="end"/>
        </w:r>
      </w:hyperlink>
    </w:p>
    <w:p>
      <w:pPr>
        <w:pStyle w:val="TOC1"/>
        <w:tabs>
          <w:tab w:val="right" w:leader="dot" w:pos="8306"/>
        </w:tabs>
      </w:pPr>
      <w:hyperlink w:anchor="_Toc31489" w:history="1">
        <w:r>
          <w:rPr>
            <w:rFonts w:ascii="仿宋" w:eastAsia="仿宋" w:hAnsi="仿宋" w:cs="仿宋" w:hint="eastAsia"/>
            <w:lang w:eastAsia="zh-CN"/>
          </w:rPr>
          <w:t>八、生产安全保护</w:t>
        </w:r>
        <w:r>
          <w:tab/>
        </w:r>
        <w:r>
          <w:fldChar w:fldCharType="begin"/>
        </w:r>
        <w:r>
          <w:instrText xml:space="preserve"> PAGEREF _Toc31489 \h </w:instrText>
        </w:r>
        <w:r>
          <w:fldChar w:fldCharType="separate"/>
        </w:r>
        <w:r>
          <w:t>29</w:t>
        </w:r>
        <w:r>
          <w:fldChar w:fldCharType="end"/>
        </w:r>
      </w:hyperlink>
    </w:p>
    <w:p>
      <w:pPr>
        <w:pStyle w:val="TOC2"/>
        <w:tabs>
          <w:tab w:val="right" w:leader="dot" w:pos="8306"/>
        </w:tabs>
      </w:pPr>
      <w:hyperlink w:anchor="_Toc6270" w:history="1">
        <w:r>
          <w:rPr>
            <w:rFonts w:ascii="仿宋" w:eastAsia="仿宋" w:hAnsi="仿宋" w:cs="仿宋" w:hint="eastAsia"/>
            <w:lang w:eastAsia="zh-CN"/>
          </w:rPr>
          <w:t>(一)、消防安全</w:t>
        </w:r>
        <w:r>
          <w:tab/>
        </w:r>
        <w:r>
          <w:fldChar w:fldCharType="begin"/>
        </w:r>
        <w:r>
          <w:instrText xml:space="preserve"> PAGEREF _Toc6270 \h </w:instrText>
        </w:r>
        <w:r>
          <w:fldChar w:fldCharType="separate"/>
        </w:r>
        <w:r>
          <w:t>29</w:t>
        </w:r>
        <w:r>
          <w:fldChar w:fldCharType="end"/>
        </w:r>
      </w:hyperlink>
    </w:p>
    <w:p>
      <w:pPr>
        <w:pStyle w:val="TOC2"/>
        <w:tabs>
          <w:tab w:val="right" w:leader="dot" w:pos="8306"/>
        </w:tabs>
      </w:pPr>
      <w:hyperlink w:anchor="_Toc3806" w:history="1">
        <w:r>
          <w:rPr>
            <w:rFonts w:ascii="仿宋" w:eastAsia="仿宋" w:hAnsi="仿宋" w:cs="仿宋" w:hint="eastAsia"/>
            <w:lang w:eastAsia="zh-CN"/>
          </w:rPr>
          <w:t>(二)、防火防爆总图布置措施</w:t>
        </w:r>
        <w:r>
          <w:tab/>
        </w:r>
        <w:r>
          <w:fldChar w:fldCharType="begin"/>
        </w:r>
        <w:r>
          <w:instrText xml:space="preserve"> PAGEREF _Toc3806 \h </w:instrText>
        </w:r>
        <w:r>
          <w:fldChar w:fldCharType="separate"/>
        </w:r>
        <w:r>
          <w:t>31</w:t>
        </w:r>
        <w:r>
          <w:fldChar w:fldCharType="end"/>
        </w:r>
      </w:hyperlink>
    </w:p>
    <w:p>
      <w:pPr>
        <w:pStyle w:val="TOC2"/>
        <w:tabs>
          <w:tab w:val="right" w:leader="dot" w:pos="8306"/>
        </w:tabs>
      </w:pPr>
      <w:hyperlink w:anchor="_Toc4647" w:history="1">
        <w:r>
          <w:rPr>
            <w:rFonts w:ascii="仿宋" w:eastAsia="仿宋" w:hAnsi="仿宋" w:cs="仿宋" w:hint="eastAsia"/>
            <w:lang w:eastAsia="zh-CN"/>
          </w:rPr>
          <w:t>(三)、自然灾害防范措施</w:t>
        </w:r>
        <w:r>
          <w:tab/>
        </w:r>
        <w:r>
          <w:fldChar w:fldCharType="begin"/>
        </w:r>
        <w:r>
          <w:instrText xml:space="preserve"> PAGEREF _Toc4647 \h </w:instrText>
        </w:r>
        <w:r>
          <w:fldChar w:fldCharType="separate"/>
        </w:r>
        <w:r>
          <w:t>32</w:t>
        </w:r>
        <w:r>
          <w:fldChar w:fldCharType="end"/>
        </w:r>
      </w:hyperlink>
    </w:p>
    <w:p>
      <w:pPr>
        <w:pStyle w:val="TOC2"/>
        <w:tabs>
          <w:tab w:val="right" w:leader="dot" w:pos="8306"/>
        </w:tabs>
      </w:pPr>
      <w:hyperlink w:anchor="_Toc7234" w:history="1">
        <w:r>
          <w:rPr>
            <w:rFonts w:ascii="仿宋" w:eastAsia="仿宋" w:hAnsi="仿宋" w:cs="仿宋" w:hint="eastAsia"/>
            <w:lang w:eastAsia="zh-CN"/>
          </w:rPr>
          <w:t>(四)、安全色及安全标志使用要求</w:t>
        </w:r>
        <w:r>
          <w:tab/>
        </w:r>
        <w:r>
          <w:fldChar w:fldCharType="begin"/>
        </w:r>
        <w:r>
          <w:instrText xml:space="preserve"> PAGEREF _Toc7234 \h </w:instrText>
        </w:r>
        <w:r>
          <w:fldChar w:fldCharType="separate"/>
        </w:r>
        <w:r>
          <w:t>33</w:t>
        </w:r>
        <w:r>
          <w:fldChar w:fldCharType="end"/>
        </w:r>
      </w:hyperlink>
    </w:p>
    <w:p>
      <w:pPr>
        <w:pStyle w:val="TOC2"/>
        <w:tabs>
          <w:tab w:val="right" w:leader="dot" w:pos="8306"/>
        </w:tabs>
      </w:pPr>
      <w:hyperlink w:anchor="_Toc11385" w:history="1">
        <w:r>
          <w:rPr>
            <w:rFonts w:ascii="仿宋" w:eastAsia="仿宋" w:hAnsi="仿宋" w:cs="仿宋" w:hint="eastAsia"/>
            <w:lang w:eastAsia="zh-CN"/>
          </w:rPr>
          <w:t>(五)、防尘防毒措施</w:t>
        </w:r>
        <w:r>
          <w:tab/>
        </w:r>
        <w:r>
          <w:fldChar w:fldCharType="begin"/>
        </w:r>
        <w:r>
          <w:instrText xml:space="preserve"> PAGEREF _Toc11385 \h </w:instrText>
        </w:r>
        <w:r>
          <w:fldChar w:fldCharType="separate"/>
        </w:r>
        <w:r>
          <w:t>34</w:t>
        </w:r>
        <w:r>
          <w:fldChar w:fldCharType="end"/>
        </w:r>
      </w:hyperlink>
    </w:p>
    <w:p>
      <w:pPr>
        <w:pStyle w:val="TOC2"/>
        <w:tabs>
          <w:tab w:val="right" w:leader="dot" w:pos="8306"/>
        </w:tabs>
      </w:pPr>
      <w:hyperlink w:anchor="_Toc28908" w:history="1">
        <w:r>
          <w:rPr>
            <w:rFonts w:ascii="仿宋" w:eastAsia="仿宋" w:hAnsi="仿宋" w:cs="仿宋" w:hint="eastAsia"/>
            <w:lang w:eastAsia="zh-CN"/>
          </w:rPr>
          <w:t>(六)、防静电、触电防护及防雷措施</w:t>
        </w:r>
        <w:r>
          <w:tab/>
        </w:r>
        <w:r>
          <w:fldChar w:fldCharType="begin"/>
        </w:r>
        <w:r>
          <w:instrText xml:space="preserve"> PAGEREF _Toc28908 \h </w:instrText>
        </w:r>
        <w:r>
          <w:fldChar w:fldCharType="separate"/>
        </w:r>
        <w:r>
          <w:t>35</w:t>
        </w:r>
        <w:r>
          <w:fldChar w:fldCharType="end"/>
        </w:r>
      </w:hyperlink>
    </w:p>
    <w:p>
      <w:pPr>
        <w:pStyle w:val="TOC2"/>
        <w:tabs>
          <w:tab w:val="right" w:leader="dot" w:pos="8306"/>
        </w:tabs>
      </w:pPr>
      <w:hyperlink w:anchor="_Toc574" w:history="1">
        <w:r>
          <w:rPr>
            <w:rFonts w:ascii="仿宋" w:eastAsia="仿宋" w:hAnsi="仿宋" w:cs="仿宋" w:hint="eastAsia"/>
            <w:lang w:eastAsia="zh-CN"/>
          </w:rPr>
          <w:t>(七)、机械设备安全保障措施</w:t>
        </w:r>
        <w:r>
          <w:tab/>
        </w:r>
        <w:r>
          <w:fldChar w:fldCharType="begin"/>
        </w:r>
        <w:r>
          <w:instrText xml:space="preserve"> PAGEREF _Toc574 \h </w:instrText>
        </w:r>
        <w:r>
          <w:fldChar w:fldCharType="separate"/>
        </w:r>
        <w:r>
          <w:t>36</w:t>
        </w:r>
        <w:r>
          <w:fldChar w:fldCharType="end"/>
        </w:r>
      </w:hyperlink>
    </w:p>
    <w:p>
      <w:pPr>
        <w:pStyle w:val="TOC1"/>
        <w:tabs>
          <w:tab w:val="right" w:leader="dot" w:pos="8306"/>
        </w:tabs>
      </w:pPr>
      <w:hyperlink w:anchor="_Toc14453" w:history="1">
        <w:r>
          <w:rPr>
            <w:rFonts w:ascii="仿宋" w:eastAsia="仿宋" w:hAnsi="仿宋" w:cs="仿宋" w:hint="eastAsia"/>
            <w:lang w:eastAsia="zh-CN"/>
          </w:rPr>
          <w:t>九、耐高温涂料项目风险管理</w:t>
        </w:r>
        <w:r>
          <w:tab/>
        </w:r>
        <w:r>
          <w:fldChar w:fldCharType="begin"/>
        </w:r>
        <w:r>
          <w:instrText xml:space="preserve"> PAGEREF _Toc14453 \h </w:instrText>
        </w:r>
        <w:r>
          <w:fldChar w:fldCharType="separate"/>
        </w:r>
        <w:r>
          <w:t>37</w:t>
        </w:r>
        <w:r>
          <w:fldChar w:fldCharType="end"/>
        </w:r>
      </w:hyperlink>
    </w:p>
    <w:p>
      <w:pPr>
        <w:pStyle w:val="TOC2"/>
        <w:tabs>
          <w:tab w:val="right" w:leader="dot" w:pos="8306"/>
        </w:tabs>
      </w:pPr>
      <w:hyperlink w:anchor="_Toc1211" w:history="1">
        <w:r>
          <w:rPr>
            <w:rFonts w:ascii="仿宋" w:eastAsia="仿宋" w:hAnsi="仿宋" w:cs="仿宋" w:hint="eastAsia"/>
            <w:lang w:eastAsia="zh-CN"/>
          </w:rPr>
          <w:t>(一)、风险识别与评估</w:t>
        </w:r>
        <w:r>
          <w:tab/>
        </w:r>
        <w:r>
          <w:fldChar w:fldCharType="begin"/>
        </w:r>
        <w:r>
          <w:instrText xml:space="preserve"> PAGEREF _Toc1211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7" w:history="1">
        <w:r>
          <w:rPr>
            <w:rFonts w:ascii="仿宋" w:eastAsia="仿宋" w:hAnsi="仿宋" w:cs="仿宋" w:hint="eastAsia"/>
            <w:lang w:eastAsia="zh-CN"/>
          </w:rPr>
          <w:t>(二)、风险应对策略</w:t>
        </w:r>
        <w:r>
          <w:tab/>
        </w:r>
        <w:r>
          <w:fldChar w:fldCharType="begin"/>
        </w:r>
        <w:r>
          <w:instrText xml:space="preserve"> PAGEREF _Toc2777 \h </w:instrText>
        </w:r>
        <w:r>
          <w:fldChar w:fldCharType="separate"/>
        </w:r>
        <w:r>
          <w:t>39</w:t>
        </w:r>
        <w:r>
          <w:fldChar w:fldCharType="end"/>
        </w:r>
      </w:hyperlink>
    </w:p>
    <w:p>
      <w:pPr>
        <w:pStyle w:val="TOC2"/>
        <w:tabs>
          <w:tab w:val="right" w:leader="dot" w:pos="8306"/>
        </w:tabs>
      </w:pPr>
      <w:hyperlink w:anchor="_Toc20636" w:history="1">
        <w:r>
          <w:rPr>
            <w:rFonts w:ascii="仿宋" w:eastAsia="仿宋" w:hAnsi="仿宋" w:cs="仿宋" w:hint="eastAsia"/>
            <w:lang w:eastAsia="zh-CN"/>
          </w:rPr>
          <w:t>(三)、风险监控与控制</w:t>
        </w:r>
        <w:r>
          <w:tab/>
        </w:r>
        <w:r>
          <w:fldChar w:fldCharType="begin"/>
        </w:r>
        <w:r>
          <w:instrText xml:space="preserve"> PAGEREF _Toc20636 \h </w:instrText>
        </w:r>
        <w:r>
          <w:fldChar w:fldCharType="separate"/>
        </w:r>
        <w:r>
          <w:t>40</w:t>
        </w:r>
        <w:r>
          <w:fldChar w:fldCharType="end"/>
        </w:r>
      </w:hyperlink>
    </w:p>
    <w:p>
      <w:pPr>
        <w:pStyle w:val="TOC1"/>
        <w:tabs>
          <w:tab w:val="right" w:leader="dot" w:pos="8306"/>
        </w:tabs>
      </w:pPr>
      <w:hyperlink w:anchor="_Toc27695" w:history="1">
        <w:r>
          <w:rPr>
            <w:rFonts w:ascii="仿宋" w:eastAsia="仿宋" w:hAnsi="仿宋" w:cs="仿宋" w:hint="eastAsia"/>
            <w:lang w:eastAsia="zh-CN"/>
          </w:rPr>
          <w:t>十、耐高温涂料项目社会影响</w:t>
        </w:r>
        <w:r>
          <w:tab/>
        </w:r>
        <w:r>
          <w:fldChar w:fldCharType="begin"/>
        </w:r>
        <w:r>
          <w:instrText xml:space="preserve"> PAGEREF _Toc27695 \h </w:instrText>
        </w:r>
        <w:r>
          <w:fldChar w:fldCharType="separate"/>
        </w:r>
        <w:r>
          <w:t>41</w:t>
        </w:r>
        <w:r>
          <w:fldChar w:fldCharType="end"/>
        </w:r>
      </w:hyperlink>
    </w:p>
    <w:p>
      <w:pPr>
        <w:pStyle w:val="TOC2"/>
        <w:tabs>
          <w:tab w:val="right" w:leader="dot" w:pos="8306"/>
        </w:tabs>
      </w:pPr>
      <w:hyperlink w:anchor="_Toc13134" w:history="1">
        <w:r>
          <w:rPr>
            <w:rFonts w:ascii="仿宋" w:eastAsia="仿宋" w:hAnsi="仿宋" w:cs="仿宋" w:hint="eastAsia"/>
            <w:lang w:eastAsia="zh-CN"/>
          </w:rPr>
          <w:t>(一)、社会责任与义务</w:t>
        </w:r>
        <w:r>
          <w:tab/>
        </w:r>
        <w:r>
          <w:fldChar w:fldCharType="begin"/>
        </w:r>
        <w:r>
          <w:instrText xml:space="preserve"> PAGEREF _Toc13134 \h </w:instrText>
        </w:r>
        <w:r>
          <w:fldChar w:fldCharType="separate"/>
        </w:r>
        <w:r>
          <w:t>41</w:t>
        </w:r>
        <w:r>
          <w:fldChar w:fldCharType="end"/>
        </w:r>
      </w:hyperlink>
    </w:p>
    <w:p>
      <w:pPr>
        <w:pStyle w:val="TOC2"/>
        <w:tabs>
          <w:tab w:val="right" w:leader="dot" w:pos="8306"/>
        </w:tabs>
      </w:pPr>
      <w:hyperlink w:anchor="_Toc12057" w:history="1">
        <w:r>
          <w:rPr>
            <w:rFonts w:ascii="仿宋" w:eastAsia="仿宋" w:hAnsi="仿宋" w:cs="仿宋" w:hint="eastAsia"/>
            <w:lang w:eastAsia="zh-CN"/>
          </w:rPr>
          <w:t>(二)、社会参与与沟通</w:t>
        </w:r>
        <w:r>
          <w:tab/>
        </w:r>
        <w:r>
          <w:fldChar w:fldCharType="begin"/>
        </w:r>
        <w:r>
          <w:instrText xml:space="preserve"> PAGEREF _Toc12057 \h </w:instrText>
        </w:r>
        <w:r>
          <w:fldChar w:fldCharType="separate"/>
        </w:r>
        <w:r>
          <w:t>42</w:t>
        </w:r>
        <w:r>
          <w:fldChar w:fldCharType="end"/>
        </w:r>
      </w:hyperlink>
    </w:p>
    <w:p>
      <w:pPr>
        <w:pStyle w:val="TOC1"/>
        <w:tabs>
          <w:tab w:val="right" w:leader="dot" w:pos="8306"/>
        </w:tabs>
      </w:pPr>
      <w:hyperlink w:anchor="_Toc11313" w:history="1">
        <w:r>
          <w:rPr>
            <w:rFonts w:ascii="仿宋" w:eastAsia="仿宋" w:hAnsi="仿宋" w:cs="仿宋" w:hint="eastAsia"/>
            <w:lang w:eastAsia="zh-CN"/>
          </w:rPr>
          <w:t>十一、耐高温涂料项目经营效益</w:t>
        </w:r>
        <w:r>
          <w:tab/>
        </w:r>
        <w:r>
          <w:fldChar w:fldCharType="begin"/>
        </w:r>
        <w:r>
          <w:instrText xml:space="preserve"> PAGEREF _Toc11313 \h </w:instrText>
        </w:r>
        <w:r>
          <w:fldChar w:fldCharType="separate"/>
        </w:r>
        <w:r>
          <w:t>43</w:t>
        </w:r>
        <w:r>
          <w:fldChar w:fldCharType="end"/>
        </w:r>
      </w:hyperlink>
    </w:p>
    <w:p>
      <w:pPr>
        <w:pStyle w:val="TOC2"/>
        <w:tabs>
          <w:tab w:val="right" w:leader="dot" w:pos="8306"/>
        </w:tabs>
      </w:pPr>
      <w:hyperlink w:anchor="_Toc30642" w:history="1">
        <w:r>
          <w:rPr>
            <w:rFonts w:ascii="仿宋" w:eastAsia="仿宋" w:hAnsi="仿宋" w:cs="仿宋" w:hint="eastAsia"/>
            <w:lang w:eastAsia="zh-CN"/>
          </w:rPr>
          <w:t>(一)、经济评价财务测算</w:t>
        </w:r>
        <w:r>
          <w:tab/>
        </w:r>
        <w:r>
          <w:fldChar w:fldCharType="begin"/>
        </w:r>
        <w:r>
          <w:instrText xml:space="preserve"> PAGEREF _Toc30642 \h </w:instrText>
        </w:r>
        <w:r>
          <w:fldChar w:fldCharType="separate"/>
        </w:r>
        <w:r>
          <w:t>43</w:t>
        </w:r>
        <w:r>
          <w:fldChar w:fldCharType="end"/>
        </w:r>
      </w:hyperlink>
    </w:p>
    <w:p>
      <w:pPr>
        <w:pStyle w:val="TOC2"/>
        <w:tabs>
          <w:tab w:val="right" w:leader="dot" w:pos="8306"/>
        </w:tabs>
      </w:pPr>
      <w:hyperlink w:anchor="_Toc20546" w:history="1">
        <w:r>
          <w:rPr>
            <w:rFonts w:ascii="仿宋" w:eastAsia="仿宋" w:hAnsi="仿宋" w:cs="仿宋" w:hint="eastAsia"/>
            <w:lang w:eastAsia="zh-CN"/>
          </w:rPr>
          <w:t>(二)、耐高温涂料项目盈利能力分析</w:t>
        </w:r>
        <w:r>
          <w:tab/>
        </w:r>
        <w:r>
          <w:fldChar w:fldCharType="begin"/>
        </w:r>
        <w:r>
          <w:instrText xml:space="preserve"> PAGEREF _Toc20546 \h </w:instrText>
        </w:r>
        <w:r>
          <w:fldChar w:fldCharType="separate"/>
        </w:r>
        <w:r>
          <w:t>44</w:t>
        </w:r>
        <w:r>
          <w:fldChar w:fldCharType="end"/>
        </w:r>
      </w:hyperlink>
    </w:p>
    <w:p>
      <w:pPr>
        <w:pStyle w:val="TOC1"/>
        <w:tabs>
          <w:tab w:val="right" w:leader="dot" w:pos="8306"/>
        </w:tabs>
      </w:pPr>
      <w:hyperlink w:anchor="_Toc19212" w:history="1">
        <w:r>
          <w:rPr>
            <w:rFonts w:ascii="仿宋" w:eastAsia="仿宋" w:hAnsi="仿宋" w:cs="仿宋" w:hint="eastAsia"/>
            <w:lang w:eastAsia="zh-CN"/>
          </w:rPr>
          <w:t>十二、耐高温涂料项目环境影响分析</w:t>
        </w:r>
        <w:r>
          <w:tab/>
        </w:r>
        <w:r>
          <w:fldChar w:fldCharType="begin"/>
        </w:r>
        <w:r>
          <w:instrText xml:space="preserve"> PAGEREF _Toc19212 \h </w:instrText>
        </w:r>
        <w:r>
          <w:fldChar w:fldCharType="separate"/>
        </w:r>
        <w:r>
          <w:t>45</w:t>
        </w:r>
        <w:r>
          <w:fldChar w:fldCharType="end"/>
        </w:r>
      </w:hyperlink>
    </w:p>
    <w:p>
      <w:pPr>
        <w:pStyle w:val="TOC2"/>
        <w:tabs>
          <w:tab w:val="right" w:leader="dot" w:pos="8306"/>
        </w:tabs>
      </w:pPr>
      <w:hyperlink w:anchor="_Toc27694" w:history="1">
        <w:r>
          <w:rPr>
            <w:rFonts w:ascii="仿宋" w:eastAsia="仿宋" w:hAnsi="仿宋" w:cs="仿宋" w:hint="eastAsia"/>
            <w:lang w:eastAsia="zh-CN"/>
          </w:rPr>
          <w:t>(一)、建设区域环境质量现状</w:t>
        </w:r>
        <w:r>
          <w:tab/>
        </w:r>
        <w:r>
          <w:fldChar w:fldCharType="begin"/>
        </w:r>
        <w:r>
          <w:instrText xml:space="preserve"> PAGEREF _Toc27694 \h </w:instrText>
        </w:r>
        <w:r>
          <w:fldChar w:fldCharType="separate"/>
        </w:r>
        <w:r>
          <w:t>45</w:t>
        </w:r>
        <w:r>
          <w:fldChar w:fldCharType="end"/>
        </w:r>
      </w:hyperlink>
    </w:p>
    <w:p>
      <w:pPr>
        <w:pStyle w:val="TOC2"/>
        <w:tabs>
          <w:tab w:val="right" w:leader="dot" w:pos="8306"/>
        </w:tabs>
      </w:pPr>
      <w:hyperlink w:anchor="_Toc14200" w:history="1">
        <w:r>
          <w:rPr>
            <w:rFonts w:ascii="仿宋" w:eastAsia="仿宋" w:hAnsi="仿宋" w:cs="仿宋" w:hint="eastAsia"/>
            <w:lang w:eastAsia="zh-CN"/>
          </w:rPr>
          <w:t>(二)、建设期环境保护</w:t>
        </w:r>
        <w:r>
          <w:tab/>
        </w:r>
        <w:r>
          <w:fldChar w:fldCharType="begin"/>
        </w:r>
        <w:r>
          <w:instrText xml:space="preserve"> PAGEREF _Toc14200 \h </w:instrText>
        </w:r>
        <w:r>
          <w:fldChar w:fldCharType="separate"/>
        </w:r>
        <w:r>
          <w:t>46</w:t>
        </w:r>
        <w:r>
          <w:fldChar w:fldCharType="end"/>
        </w:r>
      </w:hyperlink>
    </w:p>
    <w:p>
      <w:pPr>
        <w:pStyle w:val="TOC2"/>
        <w:tabs>
          <w:tab w:val="right" w:leader="dot" w:pos="8306"/>
        </w:tabs>
      </w:pPr>
      <w:hyperlink w:anchor="_Toc24562" w:history="1">
        <w:r>
          <w:rPr>
            <w:rFonts w:ascii="仿宋" w:eastAsia="仿宋" w:hAnsi="仿宋" w:cs="仿宋" w:hint="eastAsia"/>
            <w:lang w:eastAsia="zh-CN"/>
          </w:rPr>
          <w:t>(三)、运营期环境保护</w:t>
        </w:r>
        <w:r>
          <w:tab/>
        </w:r>
        <w:r>
          <w:fldChar w:fldCharType="begin"/>
        </w:r>
        <w:r>
          <w:instrText xml:space="preserve"> PAGEREF _Toc24562 \h </w:instrText>
        </w:r>
        <w:r>
          <w:fldChar w:fldCharType="separate"/>
        </w:r>
        <w:r>
          <w:t>48</w:t>
        </w:r>
        <w:r>
          <w:fldChar w:fldCharType="end"/>
        </w:r>
      </w:hyperlink>
    </w:p>
    <w:p>
      <w:pPr>
        <w:pStyle w:val="TOC2"/>
        <w:tabs>
          <w:tab w:val="right" w:leader="dot" w:pos="8306"/>
        </w:tabs>
      </w:pPr>
      <w:hyperlink w:anchor="_Toc17455" w:history="1">
        <w:r>
          <w:rPr>
            <w:rFonts w:ascii="仿宋" w:eastAsia="仿宋" w:hAnsi="仿宋" w:cs="仿宋" w:hint="eastAsia"/>
            <w:lang w:eastAsia="zh-CN"/>
          </w:rPr>
          <w:t>(四)、耐高温涂料项目建设对区域经济的影响</w:t>
        </w:r>
        <w:r>
          <w:tab/>
        </w:r>
        <w:r>
          <w:fldChar w:fldCharType="begin"/>
        </w:r>
        <w:r>
          <w:instrText xml:space="preserve"> PAGEREF _Toc17455 \h </w:instrText>
        </w:r>
        <w:r>
          <w:fldChar w:fldCharType="separate"/>
        </w:r>
        <w:r>
          <w:t>49</w:t>
        </w:r>
        <w:r>
          <w:fldChar w:fldCharType="end"/>
        </w:r>
      </w:hyperlink>
    </w:p>
    <w:p>
      <w:pPr>
        <w:pStyle w:val="TOC2"/>
        <w:tabs>
          <w:tab w:val="right" w:leader="dot" w:pos="8306"/>
        </w:tabs>
      </w:pPr>
      <w:hyperlink w:anchor="_Toc18538" w:history="1">
        <w:r>
          <w:rPr>
            <w:rFonts w:ascii="仿宋" w:eastAsia="仿宋" w:hAnsi="仿宋" w:cs="仿宋" w:hint="eastAsia"/>
            <w:lang w:eastAsia="zh-CN"/>
          </w:rPr>
          <w:t>(五)、废弃物处理</w:t>
        </w:r>
        <w:r>
          <w:tab/>
        </w:r>
        <w:r>
          <w:fldChar w:fldCharType="begin"/>
        </w:r>
        <w:r>
          <w:instrText xml:space="preserve"> PAGEREF _Toc18538 \h </w:instrText>
        </w:r>
        <w:r>
          <w:fldChar w:fldCharType="separate"/>
        </w:r>
        <w:r>
          <w:t>51</w:t>
        </w:r>
        <w:r>
          <w:fldChar w:fldCharType="end"/>
        </w:r>
      </w:hyperlink>
    </w:p>
    <w:p>
      <w:pPr>
        <w:pStyle w:val="TOC2"/>
        <w:tabs>
          <w:tab w:val="right" w:leader="dot" w:pos="8306"/>
        </w:tabs>
      </w:pPr>
      <w:hyperlink w:anchor="_Toc2832" w:history="1">
        <w:r>
          <w:rPr>
            <w:rFonts w:ascii="仿宋" w:eastAsia="仿宋" w:hAnsi="仿宋" w:cs="仿宋" w:hint="eastAsia"/>
            <w:lang w:eastAsia="zh-CN"/>
          </w:rPr>
          <w:t>(六)、特殊环境影响分析</w:t>
        </w:r>
        <w:r>
          <w:tab/>
        </w:r>
        <w:r>
          <w:fldChar w:fldCharType="begin"/>
        </w:r>
        <w:r>
          <w:instrText xml:space="preserve"> PAGEREF _Toc2832 \h </w:instrText>
        </w:r>
        <w:r>
          <w:fldChar w:fldCharType="separate"/>
        </w:r>
        <w:r>
          <w:t>52</w:t>
        </w:r>
        <w:r>
          <w:fldChar w:fldCharType="end"/>
        </w:r>
      </w:hyperlink>
    </w:p>
    <w:p>
      <w:pPr>
        <w:pStyle w:val="TOC2"/>
        <w:tabs>
          <w:tab w:val="right" w:leader="dot" w:pos="8306"/>
        </w:tabs>
      </w:pPr>
      <w:hyperlink w:anchor="_Toc28297" w:history="1">
        <w:r>
          <w:rPr>
            <w:rFonts w:ascii="仿宋" w:eastAsia="仿宋" w:hAnsi="仿宋" w:cs="仿宋" w:hint="eastAsia"/>
            <w:lang w:eastAsia="zh-CN"/>
          </w:rPr>
          <w:t>(七)、清洁生产</w:t>
        </w:r>
        <w:r>
          <w:tab/>
        </w:r>
        <w:r>
          <w:fldChar w:fldCharType="begin"/>
        </w:r>
        <w:r>
          <w:instrText xml:space="preserve"> PAGEREF _Toc28297 \h </w:instrText>
        </w:r>
        <w:r>
          <w:fldChar w:fldCharType="separate"/>
        </w:r>
        <w:r>
          <w:t>53</w:t>
        </w:r>
        <w:r>
          <w:fldChar w:fldCharType="end"/>
        </w:r>
      </w:hyperlink>
    </w:p>
    <w:p>
      <w:pPr>
        <w:pStyle w:val="TOC2"/>
        <w:tabs>
          <w:tab w:val="right" w:leader="dot" w:pos="8306"/>
        </w:tabs>
      </w:pPr>
      <w:hyperlink w:anchor="_Toc13716" w:history="1">
        <w:r>
          <w:rPr>
            <w:rFonts w:ascii="仿宋" w:eastAsia="仿宋" w:hAnsi="仿宋" w:cs="仿宋" w:hint="eastAsia"/>
            <w:lang w:eastAsia="zh-CN"/>
          </w:rPr>
          <w:t>(八)、环境保护综合评价</w:t>
        </w:r>
        <w:r>
          <w:tab/>
        </w:r>
        <w:r>
          <w:fldChar w:fldCharType="begin"/>
        </w:r>
        <w:r>
          <w:instrText xml:space="preserve"> PAGEREF _Toc13716 \h </w:instrText>
        </w:r>
        <w:r>
          <w:fldChar w:fldCharType="separate"/>
        </w:r>
        <w:r>
          <w:t>54</w:t>
        </w:r>
        <w:r>
          <w:fldChar w:fldCharType="end"/>
        </w:r>
      </w:hyperlink>
    </w:p>
    <w:p>
      <w:pPr>
        <w:pStyle w:val="TOC1"/>
        <w:tabs>
          <w:tab w:val="right" w:leader="dot" w:pos="8306"/>
        </w:tabs>
      </w:pPr>
      <w:hyperlink w:anchor="_Toc28933" w:history="1">
        <w:r>
          <w:rPr>
            <w:rFonts w:ascii="仿宋" w:eastAsia="仿宋" w:hAnsi="仿宋" w:cs="仿宋" w:hint="eastAsia"/>
            <w:lang w:eastAsia="zh-CN"/>
          </w:rPr>
          <w:t>十三、耐高温涂料项目实施保障措施</w:t>
        </w:r>
        <w:r>
          <w:tab/>
        </w:r>
        <w:r>
          <w:fldChar w:fldCharType="begin"/>
        </w:r>
        <w:r>
          <w:instrText xml:space="preserve"> PAGEREF _Toc28933 \h </w:instrText>
        </w:r>
        <w:r>
          <w:fldChar w:fldCharType="separate"/>
        </w:r>
        <w:r>
          <w:t>56</w:t>
        </w:r>
        <w:r>
          <w:fldChar w:fldCharType="end"/>
        </w:r>
      </w:hyperlink>
    </w:p>
    <w:p>
      <w:pPr>
        <w:pStyle w:val="TOC2"/>
        <w:tabs>
          <w:tab w:val="right" w:leader="dot" w:pos="8306"/>
        </w:tabs>
      </w:pPr>
      <w:hyperlink w:anchor="_Toc7721" w:history="1">
        <w:r>
          <w:rPr>
            <w:rFonts w:ascii="仿宋" w:eastAsia="仿宋" w:hAnsi="仿宋" w:cs="仿宋" w:hint="eastAsia"/>
            <w:lang w:eastAsia="zh-CN"/>
          </w:rPr>
          <w:t>(一)、耐高温涂料项目实施保障机制</w:t>
        </w:r>
        <w:r>
          <w:tab/>
        </w:r>
        <w:r>
          <w:fldChar w:fldCharType="begin"/>
        </w:r>
        <w:r>
          <w:instrText xml:space="preserve"> PAGEREF _Toc7721 \h </w:instrText>
        </w:r>
        <w:r>
          <w:fldChar w:fldCharType="separate"/>
        </w:r>
        <w:r>
          <w:t>56</w:t>
        </w:r>
        <w:r>
          <w:fldChar w:fldCharType="end"/>
        </w:r>
      </w:hyperlink>
    </w:p>
    <w:p>
      <w:pPr>
        <w:pStyle w:val="TOC2"/>
        <w:tabs>
          <w:tab w:val="right" w:leader="dot" w:pos="8306"/>
        </w:tabs>
      </w:pPr>
      <w:hyperlink w:anchor="_Toc1220" w:history="1">
        <w:r>
          <w:rPr>
            <w:rFonts w:ascii="仿宋" w:eastAsia="仿宋" w:hAnsi="仿宋" w:cs="仿宋" w:hint="eastAsia"/>
            <w:lang w:eastAsia="zh-CN"/>
          </w:rPr>
          <w:t>(二)、耐高温涂料项目法律合规要求</w:t>
        </w:r>
        <w:r>
          <w:tab/>
        </w:r>
        <w:r>
          <w:fldChar w:fldCharType="begin"/>
        </w:r>
        <w:r>
          <w:instrText xml:space="preserve"> PAGEREF _Toc1220 \h </w:instrText>
        </w:r>
        <w:r>
          <w:fldChar w:fldCharType="separate"/>
        </w:r>
        <w:r>
          <w:t>59</w:t>
        </w:r>
        <w:r>
          <w:fldChar w:fldCharType="end"/>
        </w:r>
      </w:hyperlink>
    </w:p>
    <w:p>
      <w:pPr>
        <w:pStyle w:val="TOC2"/>
        <w:tabs>
          <w:tab w:val="right" w:leader="dot" w:pos="8306"/>
        </w:tabs>
      </w:pPr>
      <w:hyperlink w:anchor="_Toc8591" w:history="1">
        <w:r>
          <w:rPr>
            <w:rFonts w:ascii="仿宋" w:eastAsia="仿宋" w:hAnsi="仿宋" w:cs="仿宋" w:hint="eastAsia"/>
            <w:lang w:eastAsia="zh-CN"/>
          </w:rPr>
          <w:t>(三)、耐高温涂料项目合同管理与法律事务</w:t>
        </w:r>
        <w:r>
          <w:tab/>
        </w:r>
        <w:r>
          <w:fldChar w:fldCharType="begin"/>
        </w:r>
        <w:r>
          <w:instrText xml:space="preserve"> PAGEREF _Toc8591 \h </w:instrText>
        </w:r>
        <w:r>
          <w:fldChar w:fldCharType="separate"/>
        </w:r>
        <w:r>
          <w:t>63</w:t>
        </w:r>
        <w:r>
          <w:fldChar w:fldCharType="end"/>
        </w:r>
      </w:hyperlink>
    </w:p>
    <w:p>
      <w:pPr>
        <w:pStyle w:val="TOC2"/>
        <w:tabs>
          <w:tab w:val="right" w:leader="dot" w:pos="8306"/>
        </w:tabs>
      </w:pPr>
      <w:hyperlink w:anchor="_Toc18763" w:history="1">
        <w:r>
          <w:rPr>
            <w:rFonts w:ascii="仿宋" w:eastAsia="仿宋" w:hAnsi="仿宋" w:cs="仿宋" w:hint="eastAsia"/>
            <w:lang w:eastAsia="zh-CN"/>
          </w:rPr>
          <w:t>(四)、耐高温涂料项目知识产权保护策略</w:t>
        </w:r>
        <w:r>
          <w:tab/>
        </w:r>
        <w:r>
          <w:fldChar w:fldCharType="begin"/>
        </w:r>
        <w:r>
          <w:instrText xml:space="preserve"> PAGEREF _Toc18763 \h </w:instrText>
        </w:r>
        <w:r>
          <w:fldChar w:fldCharType="separate"/>
        </w:r>
        <w:r>
          <w:t>70</w:t>
        </w:r>
        <w:r>
          <w:fldChar w:fldCharType="end"/>
        </w:r>
      </w:hyperlink>
    </w:p>
    <w:p>
      <w:pPr>
        <w:pStyle w:val="TOC1"/>
        <w:tabs>
          <w:tab w:val="right" w:leader="dot" w:pos="8306"/>
        </w:tabs>
      </w:pPr>
      <w:hyperlink w:anchor="_Toc18413" w:history="1">
        <w:r>
          <w:rPr>
            <w:rFonts w:ascii="仿宋" w:eastAsia="仿宋" w:hAnsi="仿宋" w:cs="仿宋" w:hint="eastAsia"/>
            <w:lang w:eastAsia="zh-CN"/>
          </w:rPr>
          <w:t>十四、耐高温涂料项目工程方案分析</w:t>
        </w:r>
        <w:r>
          <w:tab/>
        </w:r>
        <w:r>
          <w:fldChar w:fldCharType="begin"/>
        </w:r>
        <w:r>
          <w:instrText xml:space="preserve"> PAGEREF _Toc18413 \h </w:instrText>
        </w:r>
        <w:r>
          <w:fldChar w:fldCharType="separate"/>
        </w:r>
        <w:r>
          <w:t>72</w:t>
        </w:r>
        <w:r>
          <w:fldChar w:fldCharType="end"/>
        </w:r>
      </w:hyperlink>
    </w:p>
    <w:p>
      <w:pPr>
        <w:pStyle w:val="TOC2"/>
        <w:tabs>
          <w:tab w:val="right" w:leader="dot" w:pos="8306"/>
        </w:tabs>
      </w:pPr>
      <w:hyperlink w:anchor="_Toc23033" w:history="1">
        <w:r>
          <w:rPr>
            <w:rFonts w:ascii="仿宋" w:eastAsia="仿宋" w:hAnsi="仿宋" w:cs="仿宋" w:hint="eastAsia"/>
            <w:lang w:eastAsia="zh-CN"/>
          </w:rPr>
          <w:t>(一)、建筑工程设计原则</w:t>
        </w:r>
        <w:r>
          <w:tab/>
        </w:r>
        <w:r>
          <w:fldChar w:fldCharType="begin"/>
        </w:r>
        <w:r>
          <w:instrText xml:space="preserve"> PAGEREF _Toc23033 \h </w:instrText>
        </w:r>
        <w:r>
          <w:fldChar w:fldCharType="separate"/>
        </w:r>
        <w:r>
          <w:t>72</w:t>
        </w:r>
        <w:r>
          <w:fldChar w:fldCharType="end"/>
        </w:r>
      </w:hyperlink>
    </w:p>
    <w:p>
      <w:pPr>
        <w:pStyle w:val="TOC2"/>
        <w:tabs>
          <w:tab w:val="right" w:leader="dot" w:pos="8306"/>
        </w:tabs>
      </w:pPr>
      <w:hyperlink w:anchor="_Toc27571" w:history="1">
        <w:r>
          <w:rPr>
            <w:rFonts w:ascii="仿宋" w:eastAsia="仿宋" w:hAnsi="仿宋" w:cs="仿宋" w:hint="eastAsia"/>
            <w:lang w:eastAsia="zh-CN"/>
          </w:rPr>
          <w:t>(二)、土建工程建设指标</w:t>
        </w:r>
        <w:r>
          <w:tab/>
        </w:r>
        <w:r>
          <w:fldChar w:fldCharType="begin"/>
        </w:r>
        <w:r>
          <w:instrText xml:space="preserve"> PAGEREF _Toc27571 \h </w:instrText>
        </w:r>
        <w:r>
          <w:fldChar w:fldCharType="separate"/>
        </w:r>
        <w:r>
          <w:t>75</w:t>
        </w:r>
        <w:r>
          <w:fldChar w:fldCharType="end"/>
        </w:r>
      </w:hyperlink>
    </w:p>
    <w:p>
      <w:pPr>
        <w:pStyle w:val="TOC1"/>
        <w:tabs>
          <w:tab w:val="right" w:leader="dot" w:pos="8306"/>
        </w:tabs>
      </w:pPr>
      <w:hyperlink w:anchor="_Toc18907" w:history="1">
        <w:r>
          <w:rPr>
            <w:rFonts w:ascii="仿宋" w:eastAsia="仿宋" w:hAnsi="仿宋" w:cs="仿宋" w:hint="eastAsia"/>
            <w:lang w:eastAsia="zh-CN"/>
          </w:rPr>
          <w:t>十五、风险识别与分类</w:t>
        </w:r>
        <w:r>
          <w:tab/>
        </w:r>
        <w:r>
          <w:fldChar w:fldCharType="begin"/>
        </w:r>
        <w:r>
          <w:instrText xml:space="preserve"> PAGEREF _Toc18907 \h </w:instrText>
        </w:r>
        <w:r>
          <w:fldChar w:fldCharType="separate"/>
        </w:r>
        <w:r>
          <w:t>77</w:t>
        </w:r>
        <w:r>
          <w:fldChar w:fldCharType="end"/>
        </w:r>
      </w:hyperlink>
    </w:p>
    <w:p>
      <w:pPr>
        <w:pStyle w:val="TOC2"/>
        <w:tabs>
          <w:tab w:val="right" w:leader="dot" w:pos="8306"/>
        </w:tabs>
      </w:pPr>
      <w:hyperlink w:anchor="_Toc29840" w:history="1">
        <w:r>
          <w:rPr>
            <w:rFonts w:ascii="仿宋" w:eastAsia="仿宋" w:hAnsi="仿宋" w:cs="仿宋" w:hint="eastAsia"/>
            <w:lang w:eastAsia="zh-CN"/>
          </w:rPr>
          <w:t>(一)、风险识别</w:t>
        </w:r>
        <w:r>
          <w:tab/>
        </w:r>
        <w:r>
          <w:fldChar w:fldCharType="begin"/>
        </w:r>
        <w:r>
          <w:instrText xml:space="preserve"> PAGEREF _Toc29840 \h </w:instrText>
        </w:r>
        <w:r>
          <w:fldChar w:fldCharType="separate"/>
        </w:r>
        <w:r>
          <w:t>77</w:t>
        </w:r>
        <w:r>
          <w:fldChar w:fldCharType="end"/>
        </w:r>
      </w:hyperlink>
    </w:p>
    <w:p>
      <w:pPr>
        <w:pStyle w:val="TOC2"/>
        <w:tabs>
          <w:tab w:val="right" w:leader="dot" w:pos="8306"/>
        </w:tabs>
      </w:pPr>
      <w:hyperlink w:anchor="_Toc26456" w:history="1">
        <w:r>
          <w:rPr>
            <w:rFonts w:ascii="仿宋" w:eastAsia="仿宋" w:hAnsi="仿宋" w:cs="仿宋" w:hint="eastAsia"/>
            <w:lang w:eastAsia="zh-CN"/>
          </w:rPr>
          <w:t>(二)、风险分类</w:t>
        </w:r>
        <w:r>
          <w:tab/>
        </w:r>
        <w:r>
          <w:fldChar w:fldCharType="begin"/>
        </w:r>
        <w:r>
          <w:instrText xml:space="preserve"> PAGEREF _Toc26456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713"/>
      <w:r>
        <w:rPr>
          <w:rFonts w:ascii="仿宋" w:eastAsia="仿宋" w:hAnsi="仿宋" w:cs="仿宋" w:hint="eastAsia"/>
          <w:sz w:val="28"/>
          <w:lang w:eastAsia="zh-CN"/>
        </w:rPr>
        <w:t>一、耐高温涂料项目概论</w:t>
      </w:r>
      <w:bookmarkEnd w:id="2"/>
    </w:p>
    <w:p>
      <w:pPr>
        <w:pStyle w:val="Heading2"/>
        <w:rPr>
          <w:rFonts w:ascii="仿宋" w:eastAsia="仿宋" w:hAnsi="仿宋" w:cs="仿宋" w:hint="eastAsia"/>
          <w:lang w:eastAsia="zh-CN"/>
        </w:rPr>
      </w:pPr>
      <w:bookmarkStart w:id="3" w:name="_Toc23203"/>
      <w:r>
        <w:rPr>
          <w:rFonts w:ascii="仿宋" w:eastAsia="仿宋" w:hAnsi="仿宋" w:cs="仿宋" w:hint="eastAsia"/>
          <w:lang w:eastAsia="zh-CN"/>
        </w:rPr>
        <w:t>(一)、耐高温涂料项目概况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起源追溯至对市场的深入洞察。市场的不断演变与变革为耐高温涂料项目提供了难得的机遇。当前市场存在的需求缺口和变革的大环境共同构成了耐高温涂料项目的背景。这个耐高温涂料项目旨在充分利用市场机遇，填补行业中尚未满足的需求，为客户提供全新的解决方案。市场的变革和需求的增长使得这个耐高温涂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耐高温涂料项目名称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耐高温涂料项目正式命名为耐高温涂料。这个名称不仅仅是一个标识，更代表了耐高温涂料项目的核心理念和愿景。它蕴含着耐高温涂料项目所要解决问题的关键字，具有强烈的表达和辨识度，为耐高温涂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耐高温涂料项目目标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核心目标是提供一种全新、高效的解决方案，满足客户日益增长的需求。耐高温涂料项目追求的不仅仅是满足市场需求，更是在市场中获得卓越的竞争优势。通过不断提升产品或服务的质量和创新水平，耐高温涂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耐高温涂料项目范围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全面涵盖了产品研发、制造、市场推广和售后服务，确保从产品设计到最终用户体验的全方位关注。这一全面的耐高温涂料项目范围是为了确保耐高温涂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耐高温涂料项目时间表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耐高温涂料项目计划在未来18个月内完成，包括研发、测试、市场试点和正式推出等不同阶段。这个时间表的合理设计是为了确保耐高温涂料项目各个阶段的顺利推进，以便按时交付高质量的成果。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耐高温涂料项目预算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耐高温涂料项目总预算估算为XX百万美元，主要分配在研发、市场推广、人员培训和运营等方面。这一充足的预算为耐高温涂料项目提供了充足的资源，确保耐高温涂料项目在各个方面都能取得优异的表现。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耐高温涂料项目风险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可能面临的风险包括市场接受度低、技术难题、竞争激烈等。耐高温涂料项目团队已经制定了相应的风险应对计划，通过前瞻性的风险管理，确保耐高温涂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耐高温涂料项目团队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耐高温涂料项目汇聚了一支经验丰富、多领域专业素养的核心团队，确保耐高温涂料项目在各个方面都能拥有高水平的执行力。团队的协同作战是耐高温涂料项目成功的关键因素之一。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耐高温涂料项目背景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耐高温涂料项目的背景根植于市场对更高效、创新产品的渴望，同时也受到科技发展对行业格局的深刻改变的影响。这为耐高温涂料项目提供了广阔的发展空间和市场需求。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耐高温涂料项目现状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截至目前，耐高温涂料项目已完成市场调研和技术验证，取得了初步的成功。这为耐高温涂料项目在未来的发展奠定了坚实的基础，为更远大的目标打下了坚实的基石。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278"/>
      <w:r>
        <w:rPr>
          <w:rFonts w:ascii="仿宋" w:eastAsia="仿宋" w:hAnsi="仿宋" w:cs="仿宋" w:hint="eastAsia"/>
          <w:sz w:val="28"/>
          <w:lang w:eastAsia="zh-CN"/>
        </w:rPr>
        <w:t>(二)、耐高温涂料项目目标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keyword》耐高温涂料项目首要业务目标是在市场中占据有利地位，实现产品/服务的成功推广和销售。通过不断提升产品质量、创新性，耐高温涂料项目追求成为行业中的领导者，赢得更多客户的青睐。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在科技迅速发展的时代，耐高温涂料项目着眼于技术创新。通过持续的研发和技术升级，耐高温涂料项目旨在推出更具创新性的产品或服务，以满足市场对新鲜、先进解决方案的需求。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为了建立可持续的客户关系，耐高温涂料项目设定了客户满意度目标。通过提供卓越的产品质量和优质的客户服务，耐高温涂料项目追求赢得客户的信任和忠诚度，确保他们的满意度达到行业领先水平。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耐高温涂料项目注重社会责任和可持续发展。通过实施环保、社会责任耐高温涂料项目，耐高温涂料项目致力于在经济发展的同时保护环境，促进社会公平，实现可持续经营。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耐高温涂料项目的团队是实现目标的核心驱动力。因此，耐高温涂料项目设定了团队发展目标，包括提升团队成员的专业技能、培养领导力，以及搭建协同高效的团队工作氛围。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136"/>
      <w:r>
        <w:rPr>
          <w:rFonts w:ascii="仿宋" w:eastAsia="仿宋" w:hAnsi="仿宋" w:cs="仿宋" w:hint="eastAsia"/>
          <w:sz w:val="28"/>
          <w:lang w:eastAsia="zh-CN"/>
        </w:rPr>
        <w:t>(三)、耐高温涂料项目提出的理由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耐高温涂料项目提出的理由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提出源于对市场机遇的深刻洞察。当前市场中存在的需求缺口和行业发展趋势表明，有巨大的商业机会等待被开发。通过准确捕捉市场机遇，耐高温涂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理念基于对技术创新的信仰。通过持续的研发和技术投入，耐高温涂料项目有望推出更具创新性的产品或服务。在科技飞速发展的当下，耐高温涂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提出是为了增强企业的行业竞争力。通过提升产品或服务的质量和独特性，耐高温涂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响应了消费者需求的变化。随着社会和科技的不断发展，消费者对产品和服务的需求也在发生变化。通过深入了解并及时回应消费者的新需求，耐高温涂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耐高温涂料项目的提出是企业战略发展规划的一部分。在面对日益激烈的市场竞争和不断变化的商业环境中，耐高温涂料项目作为企业战略的一环，旨在为企业开辟新的增长领域，巩固企业在行业中的地位。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提出不仅仅是基于商业考量，还注重社会责任。通过推出环保、社会责任等方面的耐高温涂料项目，耐高温涂料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耐高温涂料项目的提出反映了对利益相关者期望的关注。包括客户、员工、投资者等利益相关者在企业发展中都有着各自的期望，耐高温涂料项目力求在满足这些期望的同时，取得更大的共赢。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001"/>
      <w:r>
        <w:rPr>
          <w:rFonts w:ascii="仿宋" w:eastAsia="仿宋" w:hAnsi="仿宋" w:cs="仿宋" w:hint="eastAsia"/>
          <w:sz w:val="28"/>
          <w:lang w:eastAsia="zh-CN"/>
        </w:rPr>
        <w:t>(四)、耐高温涂料项目意义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在实施耐高温涂料项目的过程中，我们不仅仅是在追逐商业成功，更是为企业和社会的多个层面创造了深远的意义。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的首要意义在于提升企业的市场竞争力。通过持续的创新和对产品质量的高标准要求，耐高温涂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耐高温涂料项目的推进将促使行业技术水平的提升。通过引入先进技术和创新性解决方案，耐高温涂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耐高温涂料项目不仅创造了大量就业机会，提高了就业水平，还注重社会责任和环保。通过参与社会公益事业和推动环保耐高温涂料项目，耐高温涂料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综合而言，耐高温涂料项目意义重大，不仅推动了企业的发展，也为行业和社会的进步贡献了积极力量。这是一个全面而深刻的影响，将在未来产生可持续的正面效应。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261"/>
      <w:r>
        <w:rPr>
          <w:rFonts w:ascii="仿宋" w:eastAsia="仿宋" w:hAnsi="仿宋" w:cs="仿宋" w:hint="eastAsia"/>
          <w:sz w:val="28"/>
          <w:lang w:eastAsia="zh-CN"/>
        </w:rPr>
        <w:t>(五)、耐高温涂料项目背景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在当今迅猛发展的商业环境中，耐高温涂料项目的动因根植于对多方面因素的审慎考量。这个耐高温涂料项目的提出并非孤立的决策，而是对企业所处背景深入思考的产物。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耐高温涂料项目背后的首要原因。科技的迅速发展和全球市场的快速变化使得企业必须灵活应对。耐高温涂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竞争的激烈程度也是耐高温涂料项目背景中不可忽视的一环。企业需要在激烈竞争中脱颖而出，为此，耐高温涂料项目致力于打破常规，提供独特的价值主张，以吸引客户并确保市场份额的增长。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技术的迅速发展为企业带来了机遇与挑战。作为耐高温涂料项目启动的背景之一，对新兴技术的应用将有助于提升企业的技术水平，使其在不断演进的商业环境中保持竞争优势。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此外，社会对企业责任的期望也在逐渐升高。耐高温涂料项目充分融入了社会责任的理念，通过可持续经营和社会公益耐高温涂料项目，企图为社会贡献一份力量，在商业成功的同时关注社会价值。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007"/>
      <w:r>
        <w:rPr>
          <w:rFonts w:ascii="仿宋" w:eastAsia="仿宋" w:hAnsi="仿宋" w:cs="仿宋" w:hint="eastAsia"/>
          <w:sz w:val="28"/>
          <w:lang w:eastAsia="zh-CN"/>
        </w:rPr>
        <w:t>二、耐高温涂料项目建设背景及必要性分析</w:t>
      </w:r>
      <w:bookmarkEnd w:id="8"/>
    </w:p>
    <w:p>
      <w:pPr>
        <w:pStyle w:val="Heading2"/>
        <w:rPr>
          <w:rFonts w:ascii="仿宋" w:eastAsia="仿宋" w:hAnsi="仿宋" w:cs="仿宋" w:hint="eastAsia"/>
          <w:lang w:eastAsia="zh-CN"/>
        </w:rPr>
      </w:pPr>
      <w:bookmarkStart w:id="9" w:name="_Toc3758"/>
      <w:r>
        <w:rPr>
          <w:rFonts w:ascii="仿宋" w:eastAsia="仿宋" w:hAnsi="仿宋" w:cs="仿宋" w:hint="eastAsia"/>
          <w:lang w:eastAsia="zh-CN"/>
        </w:rPr>
        <w:t>(一)、耐高温涂料项目背景分析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耐高温涂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耐高温涂料项目在这个潮流中的定位。同时，我们将关注行业内涌现的新兴机遇，以便耐高温涂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耐高温涂料项目提供了强大的发展动力。我们将聚焦于行业内最新的技术发展趋势，包括但不限于人工智能、大数据分析、物联网等领域。通过深度的技术研究，我们将确保耐高温涂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耐高温涂料项目发展的源泉。我们将投入更多的精力对市场需求进行深入剖析，超越表面的需求，深入挖掘潜在的市场痛点和机遇。通过对市场需求的细致了解，耐高温涂料项目将更有针对性地设计解决方案，满足市场的多样化需求，从而更好地促进耐高温涂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耐高温涂料项目战略至关重要。我们将对竞争态势进行更为深入的分析，包括但不限于市场份额、产品特点、客户满意度等多个维度。通过深度的竞争分析，耐高温涂料项目将能够更准确地把握市场脉搏，制定具有竞争力的耐高温涂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耐高温涂料项目的发展具有直接的影响。我们将进行更为全面的法规和政策分析，了解行业发展中的潜在法律风险和合规挑战。通过充分了解和遵守相关法规，耐高温涂料项目将确保在法律框架内合法合规运营，为耐高温涂料项目的稳健发展提供有力支持。</w:t>
      </w:r>
    </w:p>
    <w:p>
      <w:pPr>
        <w:pStyle w:val="Heading2"/>
        <w:ind w:firstLine="560" w:firstLineChars="200"/>
        <w:rPr>
          <w:rFonts w:ascii="仿宋" w:eastAsia="仿宋" w:hAnsi="仿宋" w:cs="仿宋" w:hint="eastAsia"/>
          <w:sz w:val="28"/>
          <w:lang w:eastAsia="zh-CN"/>
        </w:rPr>
      </w:pPr>
      <w:bookmarkStart w:id="10" w:name="_Toc25006"/>
      <w:r>
        <w:rPr>
          <w:rFonts w:ascii="仿宋" w:eastAsia="仿宋" w:hAnsi="仿宋" w:cs="仿宋" w:hint="eastAsia"/>
          <w:sz w:val="28"/>
          <w:lang w:eastAsia="zh-CN"/>
        </w:rPr>
        <w:t>(二)、耐高温涂料项目建设必要性分析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耐高温涂料项目建设的迫切性源于对行业发展趋势的深刻洞察。我们正处于一个行业变革的时代，科技创新、数字化转型成为企业发展的关键动力。耐高温涂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涂料项目建设不仅仅是为了跟上潮流，更是为了通过技术创新推动企业的持续发展。通过引入先进的技术和解决方案，耐高温涂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耐高温涂料项目的建设成为必然选择，通过提高产品质量、拓展服务领域，从而在竞争中获得更多的机会。耐高温涂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耐高温涂料项目建设的必要性体现在对客户需求更精准的满足。通过耐高温涂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耐高温涂料项目建设的背后是对企业持续创新的追求。只有通过不断创新，企业才能在竞争中立于不败之地。耐高温涂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1771"/>
      <w:r>
        <w:rPr>
          <w:rFonts w:ascii="仿宋" w:eastAsia="仿宋" w:hAnsi="仿宋" w:cs="仿宋" w:hint="eastAsia"/>
          <w:sz w:val="28"/>
          <w:lang w:eastAsia="zh-CN"/>
        </w:rPr>
        <w:t>三、耐高温涂料项目危机管理</w:t>
      </w:r>
      <w:bookmarkEnd w:id="11"/>
    </w:p>
    <w:p>
      <w:pPr>
        <w:pStyle w:val="Heading2"/>
        <w:rPr>
          <w:rFonts w:ascii="仿宋" w:eastAsia="仿宋" w:hAnsi="仿宋" w:cs="仿宋" w:hint="eastAsia"/>
          <w:lang w:eastAsia="zh-CN"/>
        </w:rPr>
      </w:pPr>
      <w:bookmarkStart w:id="12" w:name="_Toc12218"/>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涂料项目危机管理中，危机预警与识别是确保耐高温涂料项目稳健运行的核心步骤。通过建立全面的监测机制，耐高温涂料项目团队旨在及时发现和理解潜在的风险和危机因素，以便采取及时的预防和应对措施，确保耐高温涂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首先，通过深入的风险评估，耐高温涂料项目团队全面分析了整个耐高温涂料项目和各个阶段可能存在的威胁。这包括准确评估每个潜在风险的发生概率和可能影响的程度，为后续危机预警提供了有力支持。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耐高温涂料项目团队着重于明确定义耐高温涂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耐高温涂料项目进展的持续监控，团队能够及时发现潜在问题并作出迅速反应。耐高温涂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在这一阶段，团队的专业素养和反应速度将发挥至关重要的作用，以确保潜在危机能够在初期得到有效的处理，最大程度地减轻负面影响。通过危机预警与识别，耐高温涂料项目得以更有序、可控地推进。</w:t>
      </w:r>
    </w:p>
    <w:p>
      <w:pPr>
        <w:pStyle w:val="Heading2"/>
        <w:ind w:firstLine="560" w:firstLineChars="200"/>
        <w:rPr>
          <w:rFonts w:ascii="仿宋" w:eastAsia="仿宋" w:hAnsi="仿宋" w:cs="仿宋" w:hint="eastAsia"/>
          <w:sz w:val="28"/>
          <w:lang w:eastAsia="zh-CN"/>
        </w:rPr>
      </w:pPr>
      <w:bookmarkStart w:id="13" w:name="_Toc527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在危机发生时，耐高温涂料项目团队立即行动，成立了应急小组。该小组的任务是迅速制定并实施紧急应对措施，以最小化潜在损失。以下是采取的主要措施：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暂停耐高温涂料项目进度：为遏制危机蔓延，耐高温涂料项目暂时停止进行，以便全面评估当前状况。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资源重新分配：重新评估耐高温涂料项目资源的分配，确保最大限度地减小损失。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实时沟通：与关键利益相关者建立实时沟通机制，向他们传递耐高温涂料项目危机的实际状况，保障耐高温涂料项目核心利益。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在紧急应对的同时，耐高温涂料项目团队强调了团队协作和有效沟通的重要性。以下是团队协作的关键举措：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信息共享机制：建立了信息共享平台，确保团队成员能够及时获取耐高温涂料项目危机的实时信息。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领导者沟通：耐高温涂料项目领导者通过定期会议和即时沟通工具，指导团队应对危机，保持团队稳定运行。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随着危机得到初步控制，耐高温涂料项目团队转向制定恢复计划，以确保耐高温涂料项目能够从中迅速恢复。主要恢复计划包括：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修复受损的进度计划：重新评估耐高温涂料项目进度，制定修复计划，确保耐高温涂料项目尽快回归正常进程。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重新调整资源分配：优化资源分配，确保耐高温涂料项目在有限资源下高效运转。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风险管理机制加强：对耐高温涂料项目风险进行全面评估，制定更强化的风险管理策略，以预防未来可能的危机。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458"/>
      <w:r>
        <w:rPr>
          <w:rFonts w:ascii="仿宋" w:eastAsia="仿宋" w:hAnsi="仿宋" w:cs="仿宋" w:hint="eastAsia"/>
          <w:sz w:val="28"/>
          <w:lang w:eastAsia="zh-CN"/>
        </w:rPr>
        <w:t>四、耐高温涂料项目选址可行性分析</w:t>
      </w:r>
      <w:bookmarkEnd w:id="14"/>
    </w:p>
    <w:p>
      <w:pPr>
        <w:pStyle w:val="Heading2"/>
        <w:rPr>
          <w:rFonts w:ascii="仿宋" w:eastAsia="仿宋" w:hAnsi="仿宋" w:cs="仿宋" w:hint="eastAsia"/>
          <w:lang w:eastAsia="zh-CN"/>
        </w:rPr>
      </w:pPr>
      <w:bookmarkStart w:id="15" w:name="_Toc30763"/>
      <w:r>
        <w:rPr>
          <w:rFonts w:ascii="仿宋" w:eastAsia="仿宋" w:hAnsi="仿宋" w:cs="仿宋" w:hint="eastAsia"/>
          <w:lang w:eastAsia="zh-CN"/>
        </w:rPr>
        <w:t>(一)、耐高温涂料项目选址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该耐高温涂料项目选址位于XX省XX市XX区XXX街道</w:t>
      </w:r>
    </w:p>
    <w:p>
      <w:pPr>
        <w:pStyle w:val="Heading2"/>
        <w:ind w:firstLine="560" w:firstLineChars="200"/>
        <w:rPr>
          <w:rFonts w:ascii="仿宋" w:eastAsia="仿宋" w:hAnsi="仿宋" w:cs="仿宋" w:hint="eastAsia"/>
          <w:sz w:val="28"/>
          <w:lang w:eastAsia="zh-CN"/>
        </w:rPr>
      </w:pPr>
      <w:bookmarkStart w:id="16" w:name="_Toc5156"/>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耐高温涂料项目的征地面积将根据耐高温涂料项目的实际规模和需求进行精确规划。具体面积XXX平方米，旨在确保耐高温涂料项目不仅能够满足当前的发展需求，还能够预留空间以适应未来的扩展。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净用地面积是在征地面积基础上去除不可利用面积后的实际可开发用地。具体面积XXX平方米，考虑到环保、交通、安全等多方面因素，以确保耐高温涂料项目在整体利用效率上达到最优。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耐高温涂料项目计划建设的建筑总规模具体面积XXX平方米。这一规模的确定综合考虑了耐高温涂料项目的性质、规模，以及城市规划的相关要求，确保建筑布局与周边环境协调一致。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绿地率是耐高温涂料项目用地中被规划为绿地的比例。具体面积XXX平方米，旨在通过合理规划绿地，改善耐高温涂料项目周边环境，提升居民生活质量，并符合城市整体绿化规划。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容积率是用地上可以建设的建筑总体积与用地面积之比。具体面积XXX，通过合理的容积率规划，确保耐高温涂料项目建筑规模与周边环境和谐共生。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耐高温涂料项目选址与当地城市规划相一致，具体面积XXX平方米。通过与城市规划部门深入沟通，确保耐高温涂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耐高温涂料项目选址符合当地产业政策，具体面积XXX平方米。这包括耐高温涂料项目对当地经济的促进作用，以及对相关产业的带动效应，确保耐高温涂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用地总体要求必须符合环保和可持续发展的原则，具体面积XXX平方米。通过采用绿色建筑设计、节能减排等措施，确保耐高温涂料项目在建设和运营过程中对环境的影响最小化，达到可持续发展的要求。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https://d.book118.com/025011112120011100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耐高温涂料项目规划设计纲要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B06C1"/>
    <w:rsid w:val="2B5B06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5011112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2024-01-18T04:22:00Z</dcterms:created>
  <dcterms:modified xsi:type="dcterms:W3CDTF">2024-01-18T04:23:11Z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B5F1D6A6A5DC4167905F274626DF4A4C_11</vt:lpwstr>
  </property>
  <property fmtid="{D5CDD505-2E9C-101B-9397-08002B2CF9AE}" pid="3" name="KSOProductBuildVer">
    <vt:lpwstr>2052-12.1.0.16120</vt:lpwstr>
  </property>
</Properties>
</file>