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港口集装箱项目规划设计方案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0" w:history="1">
        <w:r>
          <w:rPr>
            <w:rFonts w:ascii="仿宋" w:eastAsia="仿宋" w:hAnsi="仿宋" w:cs="仿宋" w:hint="eastAsia"/>
            <w:lang w:eastAsia="zh-CN"/>
          </w:rPr>
          <w:t>序言</w:t>
        </w:r>
        <w:r>
          <w:tab/>
        </w:r>
        <w:r>
          <w:fldChar w:fldCharType="begin"/>
        </w:r>
        <w:r>
          <w:instrText xml:space="preserve"> PAGEREF _Toc31750 \h </w:instrText>
        </w:r>
        <w:r>
          <w:fldChar w:fldCharType="separate"/>
        </w:r>
        <w:r>
          <w:t>3</w:t>
        </w:r>
        <w:r>
          <w:fldChar w:fldCharType="end"/>
        </w:r>
      </w:hyperlink>
    </w:p>
    <w:p>
      <w:pPr>
        <w:pStyle w:val="TOC1"/>
        <w:tabs>
          <w:tab w:val="right" w:leader="dot" w:pos="8306"/>
        </w:tabs>
      </w:pPr>
      <w:hyperlink w:anchor="_Toc31104" w:history="1">
        <w:r>
          <w:rPr>
            <w:rFonts w:ascii="仿宋" w:eastAsia="仿宋" w:hAnsi="仿宋" w:cs="仿宋" w:hint="eastAsia"/>
            <w:lang w:eastAsia="zh-CN"/>
          </w:rPr>
          <w:t>一、港口集装箱项目建设背景及必要性分析</w:t>
        </w:r>
        <w:r>
          <w:tab/>
        </w:r>
        <w:r>
          <w:fldChar w:fldCharType="begin"/>
        </w:r>
        <w:r>
          <w:instrText xml:space="preserve"> PAGEREF _Toc31104 \h </w:instrText>
        </w:r>
        <w:r>
          <w:fldChar w:fldCharType="separate"/>
        </w:r>
        <w:r>
          <w:t>3</w:t>
        </w:r>
        <w:r>
          <w:fldChar w:fldCharType="end"/>
        </w:r>
      </w:hyperlink>
    </w:p>
    <w:p>
      <w:pPr>
        <w:pStyle w:val="TOC2"/>
        <w:tabs>
          <w:tab w:val="right" w:leader="dot" w:pos="8306"/>
        </w:tabs>
      </w:pPr>
      <w:hyperlink w:anchor="_Toc3310" w:history="1">
        <w:r>
          <w:rPr>
            <w:rFonts w:ascii="仿宋" w:eastAsia="仿宋" w:hAnsi="仿宋" w:cs="仿宋" w:hint="eastAsia"/>
            <w:lang w:eastAsia="zh-CN"/>
          </w:rPr>
          <w:t>(一)、港口集装箱项目背景分析</w:t>
        </w:r>
        <w:r>
          <w:tab/>
        </w:r>
        <w:r>
          <w:fldChar w:fldCharType="begin"/>
        </w:r>
        <w:r>
          <w:instrText xml:space="preserve"> PAGEREF _Toc3310 \h </w:instrText>
        </w:r>
        <w:r>
          <w:fldChar w:fldCharType="separate"/>
        </w:r>
        <w:r>
          <w:t>3</w:t>
        </w:r>
        <w:r>
          <w:fldChar w:fldCharType="end"/>
        </w:r>
      </w:hyperlink>
    </w:p>
    <w:p>
      <w:pPr>
        <w:pStyle w:val="TOC2"/>
        <w:tabs>
          <w:tab w:val="right" w:leader="dot" w:pos="8306"/>
        </w:tabs>
      </w:pPr>
      <w:hyperlink w:anchor="_Toc3266" w:history="1">
        <w:r>
          <w:rPr>
            <w:rFonts w:ascii="仿宋" w:eastAsia="仿宋" w:hAnsi="仿宋" w:cs="仿宋" w:hint="eastAsia"/>
            <w:lang w:eastAsia="zh-CN"/>
          </w:rPr>
          <w:t>(二)、港口集装箱项目建设必要性分析</w:t>
        </w:r>
        <w:r>
          <w:tab/>
        </w:r>
        <w:r>
          <w:fldChar w:fldCharType="begin"/>
        </w:r>
        <w:r>
          <w:instrText xml:space="preserve"> PAGEREF _Toc3266 \h </w:instrText>
        </w:r>
        <w:r>
          <w:fldChar w:fldCharType="separate"/>
        </w:r>
        <w:r>
          <w:t>5</w:t>
        </w:r>
        <w:r>
          <w:fldChar w:fldCharType="end"/>
        </w:r>
      </w:hyperlink>
    </w:p>
    <w:p>
      <w:pPr>
        <w:pStyle w:val="TOC1"/>
        <w:tabs>
          <w:tab w:val="right" w:leader="dot" w:pos="8306"/>
        </w:tabs>
      </w:pPr>
      <w:hyperlink w:anchor="_Toc1502" w:history="1">
        <w:r>
          <w:rPr>
            <w:rFonts w:ascii="仿宋" w:eastAsia="仿宋" w:hAnsi="仿宋" w:cs="仿宋" w:hint="eastAsia"/>
            <w:lang w:eastAsia="zh-CN"/>
          </w:rPr>
          <w:t>二、港口集装箱项目文档管理</w:t>
        </w:r>
        <w:r>
          <w:tab/>
        </w:r>
        <w:r>
          <w:fldChar w:fldCharType="begin"/>
        </w:r>
        <w:r>
          <w:instrText xml:space="preserve"> PAGEREF _Toc1502 \h </w:instrText>
        </w:r>
        <w:r>
          <w:fldChar w:fldCharType="separate"/>
        </w:r>
        <w:r>
          <w:t>6</w:t>
        </w:r>
        <w:r>
          <w:fldChar w:fldCharType="end"/>
        </w:r>
      </w:hyperlink>
    </w:p>
    <w:p>
      <w:pPr>
        <w:pStyle w:val="TOC2"/>
        <w:tabs>
          <w:tab w:val="right" w:leader="dot" w:pos="8306"/>
        </w:tabs>
      </w:pPr>
      <w:hyperlink w:anchor="_Toc31727" w:history="1">
        <w:r>
          <w:rPr>
            <w:rFonts w:ascii="仿宋" w:eastAsia="仿宋" w:hAnsi="仿宋" w:cs="仿宋" w:hint="eastAsia"/>
            <w:lang w:eastAsia="zh-CN"/>
          </w:rPr>
          <w:t>(一)、文档编制与审查</w:t>
        </w:r>
        <w:r>
          <w:tab/>
        </w:r>
        <w:r>
          <w:fldChar w:fldCharType="begin"/>
        </w:r>
        <w:r>
          <w:instrText xml:space="preserve"> PAGEREF _Toc31727 \h </w:instrText>
        </w:r>
        <w:r>
          <w:fldChar w:fldCharType="separate"/>
        </w:r>
        <w:r>
          <w:t>6</w:t>
        </w:r>
        <w:r>
          <w:fldChar w:fldCharType="end"/>
        </w:r>
      </w:hyperlink>
    </w:p>
    <w:p>
      <w:pPr>
        <w:pStyle w:val="TOC2"/>
        <w:tabs>
          <w:tab w:val="right" w:leader="dot" w:pos="8306"/>
        </w:tabs>
      </w:pPr>
      <w:hyperlink w:anchor="_Toc21502" w:history="1">
        <w:r>
          <w:rPr>
            <w:rFonts w:ascii="仿宋" w:eastAsia="仿宋" w:hAnsi="仿宋" w:cs="仿宋" w:hint="eastAsia"/>
            <w:lang w:eastAsia="zh-CN"/>
          </w:rPr>
          <w:t>(二)、文档发布与分发</w:t>
        </w:r>
        <w:r>
          <w:tab/>
        </w:r>
        <w:r>
          <w:fldChar w:fldCharType="begin"/>
        </w:r>
        <w:r>
          <w:instrText xml:space="preserve"> PAGEREF _Toc21502 \h </w:instrText>
        </w:r>
        <w:r>
          <w:fldChar w:fldCharType="separate"/>
        </w:r>
        <w:r>
          <w:t>7</w:t>
        </w:r>
        <w:r>
          <w:fldChar w:fldCharType="end"/>
        </w:r>
      </w:hyperlink>
    </w:p>
    <w:p>
      <w:pPr>
        <w:pStyle w:val="TOC2"/>
        <w:tabs>
          <w:tab w:val="right" w:leader="dot" w:pos="8306"/>
        </w:tabs>
      </w:pPr>
      <w:hyperlink w:anchor="_Toc16829" w:history="1">
        <w:r>
          <w:rPr>
            <w:rFonts w:ascii="仿宋" w:eastAsia="仿宋" w:hAnsi="仿宋" w:cs="仿宋" w:hint="eastAsia"/>
            <w:lang w:eastAsia="zh-CN"/>
          </w:rPr>
          <w:t>(三)、文档存档与归档</w:t>
        </w:r>
        <w:r>
          <w:tab/>
        </w:r>
        <w:r>
          <w:fldChar w:fldCharType="begin"/>
        </w:r>
        <w:r>
          <w:instrText xml:space="preserve"> PAGEREF _Toc16829 \h </w:instrText>
        </w:r>
        <w:r>
          <w:fldChar w:fldCharType="separate"/>
        </w:r>
        <w:r>
          <w:t>8</w:t>
        </w:r>
        <w:r>
          <w:fldChar w:fldCharType="end"/>
        </w:r>
      </w:hyperlink>
    </w:p>
    <w:p>
      <w:pPr>
        <w:pStyle w:val="TOC1"/>
        <w:tabs>
          <w:tab w:val="right" w:leader="dot" w:pos="8306"/>
        </w:tabs>
      </w:pPr>
      <w:hyperlink w:anchor="_Toc26795" w:history="1">
        <w:r>
          <w:rPr>
            <w:rFonts w:ascii="仿宋" w:eastAsia="仿宋" w:hAnsi="仿宋" w:cs="仿宋" w:hint="eastAsia"/>
            <w:lang w:eastAsia="zh-CN"/>
          </w:rPr>
          <w:t>三、港口集装箱项目绩效评估</w:t>
        </w:r>
        <w:r>
          <w:tab/>
        </w:r>
        <w:r>
          <w:fldChar w:fldCharType="begin"/>
        </w:r>
        <w:r>
          <w:instrText xml:space="preserve"> PAGEREF _Toc26795 \h </w:instrText>
        </w:r>
        <w:r>
          <w:fldChar w:fldCharType="separate"/>
        </w:r>
        <w:r>
          <w:t>9</w:t>
        </w:r>
        <w:r>
          <w:fldChar w:fldCharType="end"/>
        </w:r>
      </w:hyperlink>
    </w:p>
    <w:p>
      <w:pPr>
        <w:pStyle w:val="TOC2"/>
        <w:tabs>
          <w:tab w:val="right" w:leader="dot" w:pos="8306"/>
        </w:tabs>
      </w:pPr>
      <w:hyperlink w:anchor="_Toc28043" w:history="1">
        <w:r>
          <w:rPr>
            <w:rFonts w:ascii="仿宋" w:eastAsia="仿宋" w:hAnsi="仿宋" w:cs="仿宋" w:hint="eastAsia"/>
            <w:lang w:eastAsia="zh-CN"/>
          </w:rPr>
          <w:t>(一)、绩效评估指标</w:t>
        </w:r>
        <w:r>
          <w:tab/>
        </w:r>
        <w:r>
          <w:fldChar w:fldCharType="begin"/>
        </w:r>
        <w:r>
          <w:instrText xml:space="preserve"> PAGEREF _Toc28043 \h </w:instrText>
        </w:r>
        <w:r>
          <w:fldChar w:fldCharType="separate"/>
        </w:r>
        <w:r>
          <w:t>9</w:t>
        </w:r>
        <w:r>
          <w:fldChar w:fldCharType="end"/>
        </w:r>
      </w:hyperlink>
    </w:p>
    <w:p>
      <w:pPr>
        <w:pStyle w:val="TOC2"/>
        <w:tabs>
          <w:tab w:val="right" w:leader="dot" w:pos="8306"/>
        </w:tabs>
      </w:pPr>
      <w:hyperlink w:anchor="_Toc21342" w:history="1">
        <w:r>
          <w:rPr>
            <w:rFonts w:ascii="仿宋" w:eastAsia="仿宋" w:hAnsi="仿宋" w:cs="仿宋" w:hint="eastAsia"/>
            <w:lang w:eastAsia="zh-CN"/>
          </w:rPr>
          <w:t>(二)、绩效评估方法</w:t>
        </w:r>
        <w:r>
          <w:tab/>
        </w:r>
        <w:r>
          <w:fldChar w:fldCharType="begin"/>
        </w:r>
        <w:r>
          <w:instrText xml:space="preserve"> PAGEREF _Toc21342 \h </w:instrText>
        </w:r>
        <w:r>
          <w:fldChar w:fldCharType="separate"/>
        </w:r>
        <w:r>
          <w:t>10</w:t>
        </w:r>
        <w:r>
          <w:fldChar w:fldCharType="end"/>
        </w:r>
      </w:hyperlink>
    </w:p>
    <w:p>
      <w:pPr>
        <w:pStyle w:val="TOC2"/>
        <w:tabs>
          <w:tab w:val="right" w:leader="dot" w:pos="8306"/>
        </w:tabs>
      </w:pPr>
      <w:hyperlink w:anchor="_Toc24637" w:history="1">
        <w:r>
          <w:rPr>
            <w:rFonts w:ascii="仿宋" w:eastAsia="仿宋" w:hAnsi="仿宋" w:cs="仿宋" w:hint="eastAsia"/>
            <w:lang w:eastAsia="zh-CN"/>
          </w:rPr>
          <w:t>(三)、绩效评估周期</w:t>
        </w:r>
        <w:r>
          <w:tab/>
        </w:r>
        <w:r>
          <w:fldChar w:fldCharType="begin"/>
        </w:r>
        <w:r>
          <w:instrText xml:space="preserve"> PAGEREF _Toc24637 \h </w:instrText>
        </w:r>
        <w:r>
          <w:fldChar w:fldCharType="separate"/>
        </w:r>
        <w:r>
          <w:t>11</w:t>
        </w:r>
        <w:r>
          <w:fldChar w:fldCharType="end"/>
        </w:r>
      </w:hyperlink>
    </w:p>
    <w:p>
      <w:pPr>
        <w:pStyle w:val="TOC1"/>
        <w:tabs>
          <w:tab w:val="right" w:leader="dot" w:pos="8306"/>
        </w:tabs>
      </w:pPr>
      <w:hyperlink w:anchor="_Toc27531" w:history="1">
        <w:r>
          <w:rPr>
            <w:rFonts w:ascii="仿宋" w:eastAsia="仿宋" w:hAnsi="仿宋" w:cs="仿宋" w:hint="eastAsia"/>
            <w:lang w:eastAsia="zh-CN"/>
          </w:rPr>
          <w:t>四、市场分析、调研</w:t>
        </w:r>
        <w:r>
          <w:tab/>
        </w:r>
        <w:r>
          <w:fldChar w:fldCharType="begin"/>
        </w:r>
        <w:r>
          <w:instrText xml:space="preserve"> PAGEREF _Toc27531 \h </w:instrText>
        </w:r>
        <w:r>
          <w:fldChar w:fldCharType="separate"/>
        </w:r>
        <w:r>
          <w:t>13</w:t>
        </w:r>
        <w:r>
          <w:fldChar w:fldCharType="end"/>
        </w:r>
      </w:hyperlink>
    </w:p>
    <w:p>
      <w:pPr>
        <w:pStyle w:val="TOC2"/>
        <w:tabs>
          <w:tab w:val="right" w:leader="dot" w:pos="8306"/>
        </w:tabs>
      </w:pPr>
      <w:hyperlink w:anchor="_Toc11532" w:history="1">
        <w:r>
          <w:rPr>
            <w:rFonts w:ascii="仿宋" w:eastAsia="仿宋" w:hAnsi="仿宋" w:cs="仿宋" w:hint="eastAsia"/>
            <w:lang w:eastAsia="zh-CN"/>
          </w:rPr>
          <w:t>(一)、港口集装箱行业分析</w:t>
        </w:r>
        <w:r>
          <w:tab/>
        </w:r>
        <w:r>
          <w:fldChar w:fldCharType="begin"/>
        </w:r>
        <w:r>
          <w:instrText xml:space="preserve"> PAGEREF _Toc11532 \h </w:instrText>
        </w:r>
        <w:r>
          <w:fldChar w:fldCharType="separate"/>
        </w:r>
        <w:r>
          <w:t>13</w:t>
        </w:r>
        <w:r>
          <w:fldChar w:fldCharType="end"/>
        </w:r>
      </w:hyperlink>
    </w:p>
    <w:p>
      <w:pPr>
        <w:pStyle w:val="TOC2"/>
        <w:tabs>
          <w:tab w:val="right" w:leader="dot" w:pos="8306"/>
        </w:tabs>
      </w:pPr>
      <w:hyperlink w:anchor="_Toc4794" w:history="1">
        <w:r>
          <w:rPr>
            <w:rFonts w:ascii="仿宋" w:eastAsia="仿宋" w:hAnsi="仿宋" w:cs="仿宋" w:hint="eastAsia"/>
            <w:lang w:eastAsia="zh-CN"/>
          </w:rPr>
          <w:t>(二)、港口集装箱市场分析预测</w:t>
        </w:r>
        <w:r>
          <w:tab/>
        </w:r>
        <w:r>
          <w:fldChar w:fldCharType="begin"/>
        </w:r>
        <w:r>
          <w:instrText xml:space="preserve"> PAGEREF _Toc4794 \h </w:instrText>
        </w:r>
        <w:r>
          <w:fldChar w:fldCharType="separate"/>
        </w:r>
        <w:r>
          <w:t>13</w:t>
        </w:r>
        <w:r>
          <w:fldChar w:fldCharType="end"/>
        </w:r>
      </w:hyperlink>
    </w:p>
    <w:p>
      <w:pPr>
        <w:pStyle w:val="TOC1"/>
        <w:tabs>
          <w:tab w:val="right" w:leader="dot" w:pos="8306"/>
        </w:tabs>
      </w:pPr>
      <w:hyperlink w:anchor="_Toc9678" w:history="1">
        <w:r>
          <w:rPr>
            <w:rFonts w:ascii="仿宋" w:eastAsia="仿宋" w:hAnsi="仿宋" w:cs="仿宋" w:hint="eastAsia"/>
            <w:lang w:eastAsia="zh-CN"/>
          </w:rPr>
          <w:t>五、港口集装箱项目危机管理</w:t>
        </w:r>
        <w:r>
          <w:tab/>
        </w:r>
        <w:r>
          <w:fldChar w:fldCharType="begin"/>
        </w:r>
        <w:r>
          <w:instrText xml:space="preserve"> PAGEREF _Toc9678 \h </w:instrText>
        </w:r>
        <w:r>
          <w:fldChar w:fldCharType="separate"/>
        </w:r>
        <w:r>
          <w:t>14</w:t>
        </w:r>
        <w:r>
          <w:fldChar w:fldCharType="end"/>
        </w:r>
      </w:hyperlink>
    </w:p>
    <w:p>
      <w:pPr>
        <w:pStyle w:val="TOC2"/>
        <w:tabs>
          <w:tab w:val="right" w:leader="dot" w:pos="8306"/>
        </w:tabs>
      </w:pPr>
      <w:hyperlink w:anchor="_Toc6185" w:history="1">
        <w:r>
          <w:rPr>
            <w:rFonts w:ascii="仿宋" w:eastAsia="仿宋" w:hAnsi="仿宋" w:cs="仿宋" w:hint="eastAsia"/>
            <w:lang w:eastAsia="zh-CN"/>
          </w:rPr>
          <w:t>(一)、危机预警与识别</w:t>
        </w:r>
        <w:r>
          <w:tab/>
        </w:r>
        <w:r>
          <w:fldChar w:fldCharType="begin"/>
        </w:r>
        <w:r>
          <w:instrText xml:space="preserve"> PAGEREF _Toc6185 \h </w:instrText>
        </w:r>
        <w:r>
          <w:fldChar w:fldCharType="separate"/>
        </w:r>
        <w:r>
          <w:t>14</w:t>
        </w:r>
        <w:r>
          <w:fldChar w:fldCharType="end"/>
        </w:r>
      </w:hyperlink>
    </w:p>
    <w:p>
      <w:pPr>
        <w:pStyle w:val="TOC2"/>
        <w:tabs>
          <w:tab w:val="right" w:leader="dot" w:pos="8306"/>
        </w:tabs>
      </w:pPr>
      <w:hyperlink w:anchor="_Toc5760" w:history="1">
        <w:r>
          <w:rPr>
            <w:rFonts w:ascii="仿宋" w:eastAsia="仿宋" w:hAnsi="仿宋" w:cs="仿宋" w:hint="eastAsia"/>
            <w:lang w:eastAsia="zh-CN"/>
          </w:rPr>
          <w:t>(二)、危机应对与恢复</w:t>
        </w:r>
        <w:r>
          <w:tab/>
        </w:r>
        <w:r>
          <w:fldChar w:fldCharType="begin"/>
        </w:r>
        <w:r>
          <w:instrText xml:space="preserve"> PAGEREF _Toc5760 \h </w:instrText>
        </w:r>
        <w:r>
          <w:fldChar w:fldCharType="separate"/>
        </w:r>
        <w:r>
          <w:t>15</w:t>
        </w:r>
        <w:r>
          <w:fldChar w:fldCharType="end"/>
        </w:r>
      </w:hyperlink>
    </w:p>
    <w:p>
      <w:pPr>
        <w:pStyle w:val="TOC1"/>
        <w:tabs>
          <w:tab w:val="right" w:leader="dot" w:pos="8306"/>
        </w:tabs>
      </w:pPr>
      <w:hyperlink w:anchor="_Toc21173" w:history="1">
        <w:r>
          <w:rPr>
            <w:rFonts w:ascii="仿宋" w:eastAsia="仿宋" w:hAnsi="仿宋" w:cs="仿宋" w:hint="eastAsia"/>
            <w:lang w:eastAsia="zh-CN"/>
          </w:rPr>
          <w:t>六、港口集装箱项目选址可行性分析</w:t>
        </w:r>
        <w:r>
          <w:tab/>
        </w:r>
        <w:r>
          <w:fldChar w:fldCharType="begin"/>
        </w:r>
        <w:r>
          <w:instrText xml:space="preserve"> PAGEREF _Toc21173 \h </w:instrText>
        </w:r>
        <w:r>
          <w:fldChar w:fldCharType="separate"/>
        </w:r>
        <w:r>
          <w:t>17</w:t>
        </w:r>
        <w:r>
          <w:fldChar w:fldCharType="end"/>
        </w:r>
      </w:hyperlink>
    </w:p>
    <w:p>
      <w:pPr>
        <w:pStyle w:val="TOC2"/>
        <w:tabs>
          <w:tab w:val="right" w:leader="dot" w:pos="8306"/>
        </w:tabs>
      </w:pPr>
      <w:hyperlink w:anchor="_Toc4631" w:history="1">
        <w:r>
          <w:rPr>
            <w:rFonts w:ascii="仿宋" w:eastAsia="仿宋" w:hAnsi="仿宋" w:cs="仿宋" w:hint="eastAsia"/>
            <w:lang w:eastAsia="zh-CN"/>
          </w:rPr>
          <w:t>(一)、港口集装箱项目选址</w:t>
        </w:r>
        <w:r>
          <w:tab/>
        </w:r>
        <w:r>
          <w:fldChar w:fldCharType="begin"/>
        </w:r>
        <w:r>
          <w:instrText xml:space="preserve"> PAGEREF _Toc4631 \h </w:instrText>
        </w:r>
        <w:r>
          <w:fldChar w:fldCharType="separate"/>
        </w:r>
        <w:r>
          <w:t>17</w:t>
        </w:r>
        <w:r>
          <w:fldChar w:fldCharType="end"/>
        </w:r>
      </w:hyperlink>
    </w:p>
    <w:p>
      <w:pPr>
        <w:pStyle w:val="TOC2"/>
        <w:tabs>
          <w:tab w:val="right" w:leader="dot" w:pos="8306"/>
        </w:tabs>
      </w:pPr>
      <w:hyperlink w:anchor="_Toc27361" w:history="1">
        <w:r>
          <w:rPr>
            <w:rFonts w:ascii="仿宋" w:eastAsia="仿宋" w:hAnsi="仿宋" w:cs="仿宋" w:hint="eastAsia"/>
            <w:lang w:eastAsia="zh-CN"/>
          </w:rPr>
          <w:t>(二)、用地控制指标</w:t>
        </w:r>
        <w:r>
          <w:tab/>
        </w:r>
        <w:r>
          <w:fldChar w:fldCharType="begin"/>
        </w:r>
        <w:r>
          <w:instrText xml:space="preserve"> PAGEREF _Toc27361 \h </w:instrText>
        </w:r>
        <w:r>
          <w:fldChar w:fldCharType="separate"/>
        </w:r>
        <w:r>
          <w:t>17</w:t>
        </w:r>
        <w:r>
          <w:fldChar w:fldCharType="end"/>
        </w:r>
      </w:hyperlink>
    </w:p>
    <w:p>
      <w:pPr>
        <w:pStyle w:val="TOC2"/>
        <w:tabs>
          <w:tab w:val="right" w:leader="dot" w:pos="8306"/>
        </w:tabs>
      </w:pPr>
      <w:hyperlink w:anchor="_Toc739" w:history="1">
        <w:r>
          <w:rPr>
            <w:rFonts w:ascii="仿宋" w:eastAsia="仿宋" w:hAnsi="仿宋" w:cs="仿宋" w:hint="eastAsia"/>
            <w:lang w:eastAsia="zh-CN"/>
          </w:rPr>
          <w:t>(三)、节约用地措施</w:t>
        </w:r>
        <w:r>
          <w:tab/>
        </w:r>
        <w:r>
          <w:fldChar w:fldCharType="begin"/>
        </w:r>
        <w:r>
          <w:instrText xml:space="preserve"> PAGEREF _Toc739 \h </w:instrText>
        </w:r>
        <w:r>
          <w:fldChar w:fldCharType="separate"/>
        </w:r>
        <w:r>
          <w:t>19</w:t>
        </w:r>
        <w:r>
          <w:fldChar w:fldCharType="end"/>
        </w:r>
      </w:hyperlink>
    </w:p>
    <w:p>
      <w:pPr>
        <w:pStyle w:val="TOC2"/>
        <w:tabs>
          <w:tab w:val="right" w:leader="dot" w:pos="8306"/>
        </w:tabs>
      </w:pPr>
      <w:hyperlink w:anchor="_Toc24110" w:history="1">
        <w:r>
          <w:rPr>
            <w:rFonts w:ascii="仿宋" w:eastAsia="仿宋" w:hAnsi="仿宋" w:cs="仿宋" w:hint="eastAsia"/>
            <w:lang w:eastAsia="zh-CN"/>
          </w:rPr>
          <w:t>(四)、总图布置方案</w:t>
        </w:r>
        <w:r>
          <w:tab/>
        </w:r>
        <w:r>
          <w:fldChar w:fldCharType="begin"/>
        </w:r>
        <w:r>
          <w:instrText xml:space="preserve"> PAGEREF _Toc24110 \h </w:instrText>
        </w:r>
        <w:r>
          <w:fldChar w:fldCharType="separate"/>
        </w:r>
        <w:r>
          <w:t>20</w:t>
        </w:r>
        <w:r>
          <w:fldChar w:fldCharType="end"/>
        </w:r>
      </w:hyperlink>
    </w:p>
    <w:p>
      <w:pPr>
        <w:pStyle w:val="TOC2"/>
        <w:tabs>
          <w:tab w:val="right" w:leader="dot" w:pos="8306"/>
        </w:tabs>
      </w:pPr>
      <w:hyperlink w:anchor="_Toc780" w:history="1">
        <w:r>
          <w:rPr>
            <w:rFonts w:ascii="仿宋" w:eastAsia="仿宋" w:hAnsi="仿宋" w:cs="仿宋" w:hint="eastAsia"/>
            <w:lang w:eastAsia="zh-CN"/>
          </w:rPr>
          <w:t>(五)、选址综合评价</w:t>
        </w:r>
        <w:r>
          <w:tab/>
        </w:r>
        <w:r>
          <w:fldChar w:fldCharType="begin"/>
        </w:r>
        <w:r>
          <w:instrText xml:space="preserve"> PAGEREF _Toc780 \h </w:instrText>
        </w:r>
        <w:r>
          <w:fldChar w:fldCharType="separate"/>
        </w:r>
        <w:r>
          <w:t>21</w:t>
        </w:r>
        <w:r>
          <w:fldChar w:fldCharType="end"/>
        </w:r>
      </w:hyperlink>
    </w:p>
    <w:p>
      <w:pPr>
        <w:pStyle w:val="TOC1"/>
        <w:tabs>
          <w:tab w:val="right" w:leader="dot" w:pos="8306"/>
        </w:tabs>
      </w:pPr>
      <w:hyperlink w:anchor="_Toc20005" w:history="1">
        <w:r>
          <w:rPr>
            <w:rFonts w:ascii="仿宋" w:eastAsia="仿宋" w:hAnsi="仿宋" w:cs="仿宋" w:hint="eastAsia"/>
            <w:lang w:eastAsia="zh-CN"/>
          </w:rPr>
          <w:t>七、港口集装箱项目技术管理</w:t>
        </w:r>
        <w:r>
          <w:tab/>
        </w:r>
        <w:r>
          <w:fldChar w:fldCharType="begin"/>
        </w:r>
        <w:r>
          <w:instrText xml:space="preserve"> PAGEREF _Toc20005 \h </w:instrText>
        </w:r>
        <w:r>
          <w:fldChar w:fldCharType="separate"/>
        </w:r>
        <w:r>
          <w:t>22</w:t>
        </w:r>
        <w:r>
          <w:fldChar w:fldCharType="end"/>
        </w:r>
      </w:hyperlink>
    </w:p>
    <w:p>
      <w:pPr>
        <w:pStyle w:val="TOC2"/>
        <w:tabs>
          <w:tab w:val="right" w:leader="dot" w:pos="8306"/>
        </w:tabs>
      </w:pPr>
      <w:hyperlink w:anchor="_Toc26095" w:history="1">
        <w:r>
          <w:rPr>
            <w:rFonts w:ascii="仿宋" w:eastAsia="仿宋" w:hAnsi="仿宋" w:cs="仿宋" w:hint="eastAsia"/>
            <w:lang w:eastAsia="zh-CN"/>
          </w:rPr>
          <w:t>(一)、技术方案选用方向</w:t>
        </w:r>
        <w:r>
          <w:tab/>
        </w:r>
        <w:r>
          <w:fldChar w:fldCharType="begin"/>
        </w:r>
        <w:r>
          <w:instrText xml:space="preserve"> PAGEREF _Toc26095 \h </w:instrText>
        </w:r>
        <w:r>
          <w:fldChar w:fldCharType="separate"/>
        </w:r>
        <w:r>
          <w:t>22</w:t>
        </w:r>
        <w:r>
          <w:fldChar w:fldCharType="end"/>
        </w:r>
      </w:hyperlink>
    </w:p>
    <w:p>
      <w:pPr>
        <w:pStyle w:val="TOC2"/>
        <w:tabs>
          <w:tab w:val="right" w:leader="dot" w:pos="8306"/>
        </w:tabs>
      </w:pPr>
      <w:hyperlink w:anchor="_Toc193" w:history="1">
        <w:r>
          <w:rPr>
            <w:rFonts w:ascii="仿宋" w:eastAsia="仿宋" w:hAnsi="仿宋" w:cs="仿宋" w:hint="eastAsia"/>
            <w:lang w:eastAsia="zh-CN"/>
          </w:rPr>
          <w:t>(二)、工艺技术方案选用原则</w:t>
        </w:r>
        <w:r>
          <w:tab/>
        </w:r>
        <w:r>
          <w:fldChar w:fldCharType="begin"/>
        </w:r>
        <w:r>
          <w:instrText xml:space="preserve"> PAGEREF _Toc193 \h </w:instrText>
        </w:r>
        <w:r>
          <w:fldChar w:fldCharType="separate"/>
        </w:r>
        <w:r>
          <w:t>24</w:t>
        </w:r>
        <w:r>
          <w:fldChar w:fldCharType="end"/>
        </w:r>
      </w:hyperlink>
    </w:p>
    <w:p>
      <w:pPr>
        <w:pStyle w:val="TOC2"/>
        <w:tabs>
          <w:tab w:val="right" w:leader="dot" w:pos="8306"/>
        </w:tabs>
      </w:pPr>
      <w:hyperlink w:anchor="_Toc24933" w:history="1">
        <w:r>
          <w:rPr>
            <w:rFonts w:ascii="仿宋" w:eastAsia="仿宋" w:hAnsi="仿宋" w:cs="仿宋" w:hint="eastAsia"/>
            <w:lang w:eastAsia="zh-CN"/>
          </w:rPr>
          <w:t>(三)、工艺技术方案要求</w:t>
        </w:r>
        <w:r>
          <w:tab/>
        </w:r>
        <w:r>
          <w:fldChar w:fldCharType="begin"/>
        </w:r>
        <w:r>
          <w:instrText xml:space="preserve"> PAGEREF _Toc24933 \h </w:instrText>
        </w:r>
        <w:r>
          <w:fldChar w:fldCharType="separate"/>
        </w:r>
        <w:r>
          <w:t>26</w:t>
        </w:r>
        <w:r>
          <w:fldChar w:fldCharType="end"/>
        </w:r>
      </w:hyperlink>
    </w:p>
    <w:p>
      <w:pPr>
        <w:pStyle w:val="TOC1"/>
        <w:tabs>
          <w:tab w:val="right" w:leader="dot" w:pos="8306"/>
        </w:tabs>
      </w:pPr>
      <w:hyperlink w:anchor="_Toc25887" w:history="1">
        <w:r>
          <w:rPr>
            <w:rFonts w:ascii="仿宋" w:eastAsia="仿宋" w:hAnsi="仿宋" w:cs="仿宋" w:hint="eastAsia"/>
            <w:lang w:eastAsia="zh-CN"/>
          </w:rPr>
          <w:t>八、港口集装箱项目社会影响</w:t>
        </w:r>
        <w:r>
          <w:tab/>
        </w:r>
        <w:r>
          <w:fldChar w:fldCharType="begin"/>
        </w:r>
        <w:r>
          <w:instrText xml:space="preserve"> PAGEREF _Toc25887 \h </w:instrText>
        </w:r>
        <w:r>
          <w:fldChar w:fldCharType="separate"/>
        </w:r>
        <w:r>
          <w:t>28</w:t>
        </w:r>
        <w:r>
          <w:fldChar w:fldCharType="end"/>
        </w:r>
      </w:hyperlink>
    </w:p>
    <w:p>
      <w:pPr>
        <w:pStyle w:val="TOC2"/>
        <w:tabs>
          <w:tab w:val="right" w:leader="dot" w:pos="8306"/>
        </w:tabs>
      </w:pPr>
      <w:hyperlink w:anchor="_Toc32309" w:history="1">
        <w:r>
          <w:rPr>
            <w:rFonts w:ascii="仿宋" w:eastAsia="仿宋" w:hAnsi="仿宋" w:cs="仿宋" w:hint="eastAsia"/>
            <w:lang w:eastAsia="zh-CN"/>
          </w:rPr>
          <w:t>(一)、社会责任与义务</w:t>
        </w:r>
        <w:r>
          <w:tab/>
        </w:r>
        <w:r>
          <w:fldChar w:fldCharType="begin"/>
        </w:r>
        <w:r>
          <w:instrText xml:space="preserve"> PAGEREF _Toc32309 \h </w:instrText>
        </w:r>
        <w:r>
          <w:fldChar w:fldCharType="separate"/>
        </w:r>
        <w:r>
          <w:t>28</w:t>
        </w:r>
        <w:r>
          <w:fldChar w:fldCharType="end"/>
        </w:r>
      </w:hyperlink>
    </w:p>
    <w:p>
      <w:pPr>
        <w:pStyle w:val="TOC2"/>
        <w:tabs>
          <w:tab w:val="right" w:leader="dot" w:pos="8306"/>
        </w:tabs>
      </w:pPr>
      <w:hyperlink w:anchor="_Toc18065" w:history="1">
        <w:r>
          <w:rPr>
            <w:rFonts w:ascii="仿宋" w:eastAsia="仿宋" w:hAnsi="仿宋" w:cs="仿宋" w:hint="eastAsia"/>
            <w:lang w:eastAsia="zh-CN"/>
          </w:rPr>
          <w:t>(二)、社会参与与沟通</w:t>
        </w:r>
        <w:r>
          <w:tab/>
        </w:r>
        <w:r>
          <w:fldChar w:fldCharType="begin"/>
        </w:r>
        <w:r>
          <w:instrText xml:space="preserve"> PAGEREF _Toc18065 \h </w:instrText>
        </w:r>
        <w:r>
          <w:fldChar w:fldCharType="separate"/>
        </w:r>
        <w:r>
          <w:t>29</w:t>
        </w:r>
        <w:r>
          <w:fldChar w:fldCharType="end"/>
        </w:r>
      </w:hyperlink>
    </w:p>
    <w:p>
      <w:pPr>
        <w:pStyle w:val="TOC1"/>
        <w:tabs>
          <w:tab w:val="right" w:leader="dot" w:pos="8306"/>
        </w:tabs>
      </w:pPr>
      <w:hyperlink w:anchor="_Toc29006" w:history="1">
        <w:r>
          <w:rPr>
            <w:rFonts w:ascii="仿宋" w:eastAsia="仿宋" w:hAnsi="仿宋" w:cs="仿宋" w:hint="eastAsia"/>
            <w:lang w:eastAsia="zh-CN"/>
          </w:rPr>
          <w:t>九、港口集装箱项目财务管理</w:t>
        </w:r>
        <w:r>
          <w:tab/>
        </w:r>
        <w:r>
          <w:fldChar w:fldCharType="begin"/>
        </w:r>
        <w:r>
          <w:instrText xml:space="preserve"> PAGEREF _Toc29006 \h </w:instrText>
        </w:r>
        <w:r>
          <w:fldChar w:fldCharType="separate"/>
        </w:r>
        <w:r>
          <w:t>30</w:t>
        </w:r>
        <w:r>
          <w:fldChar w:fldCharType="end"/>
        </w:r>
      </w:hyperlink>
    </w:p>
    <w:p>
      <w:pPr>
        <w:pStyle w:val="TOC2"/>
        <w:tabs>
          <w:tab w:val="right" w:leader="dot" w:pos="8306"/>
        </w:tabs>
      </w:pPr>
      <w:hyperlink w:anchor="_Toc27031" w:history="1">
        <w:r>
          <w:rPr>
            <w:rFonts w:ascii="仿宋" w:eastAsia="仿宋" w:hAnsi="仿宋" w:cs="仿宋" w:hint="eastAsia"/>
            <w:lang w:eastAsia="zh-CN"/>
          </w:rPr>
          <w:t>(一)、资金需求大</w:t>
        </w:r>
        <w:r>
          <w:tab/>
        </w:r>
        <w:r>
          <w:fldChar w:fldCharType="begin"/>
        </w:r>
        <w:r>
          <w:instrText xml:space="preserve"> PAGEREF _Toc27031 \h </w:instrText>
        </w:r>
        <w:r>
          <w:fldChar w:fldCharType="separate"/>
        </w:r>
        <w:r>
          <w:t>30</w:t>
        </w:r>
        <w:r>
          <w:fldChar w:fldCharType="end"/>
        </w:r>
      </w:hyperlink>
    </w:p>
    <w:p>
      <w:pPr>
        <w:pStyle w:val="TOC2"/>
        <w:tabs>
          <w:tab w:val="right" w:leader="dot" w:pos="8306"/>
        </w:tabs>
      </w:pPr>
      <w:hyperlink w:anchor="_Toc19309" w:history="1">
        <w:r>
          <w:rPr>
            <w:rFonts w:ascii="仿宋" w:eastAsia="仿宋" w:hAnsi="仿宋" w:cs="仿宋" w:hint="eastAsia"/>
            <w:lang w:eastAsia="zh-CN"/>
          </w:rPr>
          <w:t>(二)、研发周期长</w:t>
        </w:r>
        <w:r>
          <w:tab/>
        </w:r>
        <w:r>
          <w:fldChar w:fldCharType="begin"/>
        </w:r>
        <w:r>
          <w:instrText xml:space="preserve"> PAGEREF _Toc19309 \h </w:instrText>
        </w:r>
        <w:r>
          <w:fldChar w:fldCharType="separate"/>
        </w:r>
        <w:r>
          <w:t>31</w:t>
        </w:r>
        <w:r>
          <w:fldChar w:fldCharType="end"/>
        </w:r>
      </w:hyperlink>
    </w:p>
    <w:p>
      <w:pPr>
        <w:pStyle w:val="TOC2"/>
        <w:tabs>
          <w:tab w:val="right" w:leader="dot" w:pos="8306"/>
        </w:tabs>
      </w:pPr>
      <w:hyperlink w:anchor="_Toc26949" w:history="1">
        <w:r>
          <w:rPr>
            <w:rFonts w:ascii="仿宋" w:eastAsia="仿宋" w:hAnsi="仿宋" w:cs="仿宋" w:hint="eastAsia"/>
            <w:lang w:eastAsia="zh-CN"/>
          </w:rPr>
          <w:t>(三)、市场风险大</w:t>
        </w:r>
        <w:r>
          <w:tab/>
        </w:r>
        <w:r>
          <w:fldChar w:fldCharType="begin"/>
        </w:r>
        <w:r>
          <w:instrText xml:space="preserve"> PAGEREF _Toc26949 \h </w:instrText>
        </w:r>
        <w:r>
          <w:fldChar w:fldCharType="separate"/>
        </w:r>
        <w:r>
          <w:t>32</w:t>
        </w:r>
        <w:r>
          <w:fldChar w:fldCharType="end"/>
        </w:r>
      </w:hyperlink>
    </w:p>
    <w:p>
      <w:pPr>
        <w:pStyle w:val="TOC2"/>
        <w:tabs>
          <w:tab w:val="right" w:leader="dot" w:pos="8306"/>
        </w:tabs>
      </w:pPr>
      <w:hyperlink w:anchor="_Toc7008" w:history="1">
        <w:r>
          <w:rPr>
            <w:rFonts w:ascii="仿宋" w:eastAsia="仿宋" w:hAnsi="仿宋" w:cs="仿宋" w:hint="eastAsia"/>
            <w:lang w:eastAsia="zh-CN"/>
          </w:rPr>
          <w:t>(四)、利润率高</w:t>
        </w:r>
        <w:r>
          <w:tab/>
        </w:r>
        <w:r>
          <w:fldChar w:fldCharType="begin"/>
        </w:r>
        <w:r>
          <w:instrText xml:space="preserve"> PAGEREF _Toc7008 \h </w:instrText>
        </w:r>
        <w:r>
          <w:fldChar w:fldCharType="separate"/>
        </w:r>
        <w:r>
          <w:t>35</w:t>
        </w:r>
        <w:r>
          <w:fldChar w:fldCharType="end"/>
        </w:r>
      </w:hyperlink>
    </w:p>
    <w:p>
      <w:pPr>
        <w:pStyle w:val="TOC1"/>
        <w:tabs>
          <w:tab w:val="right" w:leader="dot" w:pos="8306"/>
        </w:tabs>
      </w:pPr>
      <w:hyperlink w:anchor="_Toc8472" w:history="1">
        <w:r>
          <w:rPr>
            <w:rFonts w:ascii="仿宋" w:eastAsia="仿宋" w:hAnsi="仿宋" w:cs="仿宋" w:hint="eastAsia"/>
            <w:lang w:eastAsia="zh-CN"/>
          </w:rPr>
          <w:t>十、港口集装箱项目环境影响分析</w:t>
        </w:r>
        <w:r>
          <w:tab/>
        </w:r>
        <w:r>
          <w:fldChar w:fldCharType="begin"/>
        </w:r>
        <w:r>
          <w:instrText xml:space="preserve"> PAGEREF _Toc8472 \h </w:instrText>
        </w:r>
        <w:r>
          <w:fldChar w:fldCharType="separate"/>
        </w:r>
        <w:r>
          <w:t>37</w:t>
        </w:r>
        <w:r>
          <w:fldChar w:fldCharType="end"/>
        </w:r>
      </w:hyperlink>
    </w:p>
    <w:p>
      <w:pPr>
        <w:pStyle w:val="TOC2"/>
        <w:tabs>
          <w:tab w:val="right" w:leader="dot" w:pos="8306"/>
        </w:tabs>
      </w:pPr>
      <w:hyperlink w:anchor="_Toc16139" w:history="1">
        <w:r>
          <w:rPr>
            <w:rFonts w:ascii="仿宋" w:eastAsia="仿宋" w:hAnsi="仿宋" w:cs="仿宋" w:hint="eastAsia"/>
            <w:lang w:eastAsia="zh-CN"/>
          </w:rPr>
          <w:t>(一)、建设区域环境质量现状</w:t>
        </w:r>
        <w:r>
          <w:tab/>
        </w:r>
        <w:r>
          <w:fldChar w:fldCharType="begin"/>
        </w:r>
        <w:r>
          <w:instrText xml:space="preserve"> PAGEREF _Toc16139 \h </w:instrText>
        </w:r>
        <w:r>
          <w:fldChar w:fldCharType="separate"/>
        </w:r>
        <w:r>
          <w:t>37</w:t>
        </w:r>
        <w:r>
          <w:fldChar w:fldCharType="end"/>
        </w:r>
      </w:hyperlink>
    </w:p>
    <w:p>
      <w:pPr>
        <w:pStyle w:val="TOC2"/>
        <w:tabs>
          <w:tab w:val="right" w:leader="dot" w:pos="8306"/>
        </w:tabs>
      </w:pPr>
      <w:hyperlink w:anchor="_Toc3665" w:history="1">
        <w:r>
          <w:rPr>
            <w:rFonts w:ascii="仿宋" w:eastAsia="仿宋" w:hAnsi="仿宋" w:cs="仿宋" w:hint="eastAsia"/>
            <w:lang w:eastAsia="zh-CN"/>
          </w:rPr>
          <w:t>(二)、建设期环境保护</w:t>
        </w:r>
        <w:r>
          <w:tab/>
        </w:r>
        <w:r>
          <w:fldChar w:fldCharType="begin"/>
        </w:r>
        <w:r>
          <w:instrText xml:space="preserve"> PAGEREF _Toc3665 \h </w:instrText>
        </w:r>
        <w:r>
          <w:fldChar w:fldCharType="separate"/>
        </w:r>
        <w:r>
          <w:t>38</w:t>
        </w:r>
        <w:r>
          <w:fldChar w:fldCharType="end"/>
        </w:r>
      </w:hyperlink>
    </w:p>
    <w:p>
      <w:pPr>
        <w:pStyle w:val="TOC2"/>
        <w:tabs>
          <w:tab w:val="right" w:leader="dot" w:pos="8306"/>
        </w:tabs>
      </w:pPr>
      <w:hyperlink w:anchor="_Toc16848" w:history="1">
        <w:r>
          <w:rPr>
            <w:rFonts w:ascii="仿宋" w:eastAsia="仿宋" w:hAnsi="仿宋" w:cs="仿宋" w:hint="eastAsia"/>
            <w:lang w:eastAsia="zh-CN"/>
          </w:rPr>
          <w:t>(三)、运营期环境保护</w:t>
        </w:r>
        <w:r>
          <w:tab/>
        </w:r>
        <w:r>
          <w:fldChar w:fldCharType="begin"/>
        </w:r>
        <w:r>
          <w:instrText xml:space="preserve"> PAGEREF _Toc16848 \h </w:instrText>
        </w:r>
        <w:r>
          <w:fldChar w:fldCharType="separate"/>
        </w:r>
        <w:r>
          <w:t>40</w:t>
        </w:r>
        <w:r>
          <w:fldChar w:fldCharType="end"/>
        </w:r>
      </w:hyperlink>
    </w:p>
    <w:p>
      <w:pPr>
        <w:pStyle w:val="TOC2"/>
        <w:tabs>
          <w:tab w:val="right" w:leader="dot" w:pos="8306"/>
        </w:tabs>
      </w:pPr>
      <w:hyperlink w:anchor="_Toc11598" w:history="1">
        <w:r>
          <w:rPr>
            <w:rFonts w:ascii="仿宋" w:eastAsia="仿宋" w:hAnsi="仿宋" w:cs="仿宋" w:hint="eastAsia"/>
            <w:lang w:eastAsia="zh-CN"/>
          </w:rPr>
          <w:t>(四)、港口集装箱项目建设对区域经济的影响</w:t>
        </w:r>
        <w:r>
          <w:tab/>
        </w:r>
        <w:r>
          <w:fldChar w:fldCharType="begin"/>
        </w:r>
        <w:r>
          <w:instrText xml:space="preserve"> PAGEREF _Toc11598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15" w:history="1">
        <w:r>
          <w:rPr>
            <w:rFonts w:ascii="仿宋" w:eastAsia="仿宋" w:hAnsi="仿宋" w:cs="仿宋" w:hint="eastAsia"/>
            <w:lang w:eastAsia="zh-CN"/>
          </w:rPr>
          <w:t>(五)、废弃物处理</w:t>
        </w:r>
        <w:r>
          <w:tab/>
        </w:r>
        <w:r>
          <w:fldChar w:fldCharType="begin"/>
        </w:r>
        <w:r>
          <w:instrText xml:space="preserve"> PAGEREF _Toc23315 \h </w:instrText>
        </w:r>
        <w:r>
          <w:fldChar w:fldCharType="separate"/>
        </w:r>
        <w:r>
          <w:t>43</w:t>
        </w:r>
        <w:r>
          <w:fldChar w:fldCharType="end"/>
        </w:r>
      </w:hyperlink>
    </w:p>
    <w:p>
      <w:pPr>
        <w:pStyle w:val="TOC2"/>
        <w:tabs>
          <w:tab w:val="right" w:leader="dot" w:pos="8306"/>
        </w:tabs>
      </w:pPr>
      <w:hyperlink w:anchor="_Toc14967" w:history="1">
        <w:r>
          <w:rPr>
            <w:rFonts w:ascii="仿宋" w:eastAsia="仿宋" w:hAnsi="仿宋" w:cs="仿宋" w:hint="eastAsia"/>
            <w:lang w:eastAsia="zh-CN"/>
          </w:rPr>
          <w:t>(六)、特殊环境影响分析</w:t>
        </w:r>
        <w:r>
          <w:tab/>
        </w:r>
        <w:r>
          <w:fldChar w:fldCharType="begin"/>
        </w:r>
        <w:r>
          <w:instrText xml:space="preserve"> PAGEREF _Toc14967 \h </w:instrText>
        </w:r>
        <w:r>
          <w:fldChar w:fldCharType="separate"/>
        </w:r>
        <w:r>
          <w:t>44</w:t>
        </w:r>
        <w:r>
          <w:fldChar w:fldCharType="end"/>
        </w:r>
      </w:hyperlink>
    </w:p>
    <w:p>
      <w:pPr>
        <w:pStyle w:val="TOC2"/>
        <w:tabs>
          <w:tab w:val="right" w:leader="dot" w:pos="8306"/>
        </w:tabs>
      </w:pPr>
      <w:hyperlink w:anchor="_Toc30182" w:history="1">
        <w:r>
          <w:rPr>
            <w:rFonts w:ascii="仿宋" w:eastAsia="仿宋" w:hAnsi="仿宋" w:cs="仿宋" w:hint="eastAsia"/>
            <w:lang w:eastAsia="zh-CN"/>
          </w:rPr>
          <w:t>(七)、清洁生产</w:t>
        </w:r>
        <w:r>
          <w:tab/>
        </w:r>
        <w:r>
          <w:fldChar w:fldCharType="begin"/>
        </w:r>
        <w:r>
          <w:instrText xml:space="preserve"> PAGEREF _Toc30182 \h </w:instrText>
        </w:r>
        <w:r>
          <w:fldChar w:fldCharType="separate"/>
        </w:r>
        <w:r>
          <w:t>45</w:t>
        </w:r>
        <w:r>
          <w:fldChar w:fldCharType="end"/>
        </w:r>
      </w:hyperlink>
    </w:p>
    <w:p>
      <w:pPr>
        <w:pStyle w:val="TOC2"/>
        <w:tabs>
          <w:tab w:val="right" w:leader="dot" w:pos="8306"/>
        </w:tabs>
      </w:pPr>
      <w:hyperlink w:anchor="_Toc15283" w:history="1">
        <w:r>
          <w:rPr>
            <w:rFonts w:ascii="仿宋" w:eastAsia="仿宋" w:hAnsi="仿宋" w:cs="仿宋" w:hint="eastAsia"/>
            <w:lang w:eastAsia="zh-CN"/>
          </w:rPr>
          <w:t>(八)、环境保护综合评价</w:t>
        </w:r>
        <w:r>
          <w:tab/>
        </w:r>
        <w:r>
          <w:fldChar w:fldCharType="begin"/>
        </w:r>
        <w:r>
          <w:instrText xml:space="preserve"> PAGEREF _Toc15283 \h </w:instrText>
        </w:r>
        <w:r>
          <w:fldChar w:fldCharType="separate"/>
        </w:r>
        <w:r>
          <w:t>46</w:t>
        </w:r>
        <w:r>
          <w:fldChar w:fldCharType="end"/>
        </w:r>
      </w:hyperlink>
    </w:p>
    <w:p>
      <w:pPr>
        <w:pStyle w:val="TOC1"/>
        <w:tabs>
          <w:tab w:val="right" w:leader="dot" w:pos="8306"/>
        </w:tabs>
      </w:pPr>
      <w:hyperlink w:anchor="_Toc13101" w:history="1">
        <w:r>
          <w:rPr>
            <w:rFonts w:ascii="仿宋" w:eastAsia="仿宋" w:hAnsi="仿宋" w:cs="仿宋" w:hint="eastAsia"/>
            <w:lang w:eastAsia="zh-CN"/>
          </w:rPr>
          <w:t>十一、生产安全保护</w:t>
        </w:r>
        <w:r>
          <w:tab/>
        </w:r>
        <w:r>
          <w:fldChar w:fldCharType="begin"/>
        </w:r>
        <w:r>
          <w:instrText xml:space="preserve"> PAGEREF _Toc13101 \h </w:instrText>
        </w:r>
        <w:r>
          <w:fldChar w:fldCharType="separate"/>
        </w:r>
        <w:r>
          <w:t>47</w:t>
        </w:r>
        <w:r>
          <w:fldChar w:fldCharType="end"/>
        </w:r>
      </w:hyperlink>
    </w:p>
    <w:p>
      <w:pPr>
        <w:pStyle w:val="TOC2"/>
        <w:tabs>
          <w:tab w:val="right" w:leader="dot" w:pos="8306"/>
        </w:tabs>
      </w:pPr>
      <w:hyperlink w:anchor="_Toc7821" w:history="1">
        <w:r>
          <w:rPr>
            <w:rFonts w:ascii="仿宋" w:eastAsia="仿宋" w:hAnsi="仿宋" w:cs="仿宋" w:hint="eastAsia"/>
            <w:lang w:eastAsia="zh-CN"/>
          </w:rPr>
          <w:t>(一)、消防安全</w:t>
        </w:r>
        <w:r>
          <w:tab/>
        </w:r>
        <w:r>
          <w:fldChar w:fldCharType="begin"/>
        </w:r>
        <w:r>
          <w:instrText xml:space="preserve"> PAGEREF _Toc7821 \h </w:instrText>
        </w:r>
        <w:r>
          <w:fldChar w:fldCharType="separate"/>
        </w:r>
        <w:r>
          <w:t>47</w:t>
        </w:r>
        <w:r>
          <w:fldChar w:fldCharType="end"/>
        </w:r>
      </w:hyperlink>
    </w:p>
    <w:p>
      <w:pPr>
        <w:pStyle w:val="TOC2"/>
        <w:tabs>
          <w:tab w:val="right" w:leader="dot" w:pos="8306"/>
        </w:tabs>
      </w:pPr>
      <w:hyperlink w:anchor="_Toc8625" w:history="1">
        <w:r>
          <w:rPr>
            <w:rFonts w:ascii="仿宋" w:eastAsia="仿宋" w:hAnsi="仿宋" w:cs="仿宋" w:hint="eastAsia"/>
            <w:lang w:eastAsia="zh-CN"/>
          </w:rPr>
          <w:t>(二)、防火防爆总图布置措施</w:t>
        </w:r>
        <w:r>
          <w:tab/>
        </w:r>
        <w:r>
          <w:fldChar w:fldCharType="begin"/>
        </w:r>
        <w:r>
          <w:instrText xml:space="preserve"> PAGEREF _Toc8625 \h </w:instrText>
        </w:r>
        <w:r>
          <w:fldChar w:fldCharType="separate"/>
        </w:r>
        <w:r>
          <w:t>49</w:t>
        </w:r>
        <w:r>
          <w:fldChar w:fldCharType="end"/>
        </w:r>
      </w:hyperlink>
    </w:p>
    <w:p>
      <w:pPr>
        <w:pStyle w:val="TOC2"/>
        <w:tabs>
          <w:tab w:val="right" w:leader="dot" w:pos="8306"/>
        </w:tabs>
      </w:pPr>
      <w:hyperlink w:anchor="_Toc22635" w:history="1">
        <w:r>
          <w:rPr>
            <w:rFonts w:ascii="仿宋" w:eastAsia="仿宋" w:hAnsi="仿宋" w:cs="仿宋" w:hint="eastAsia"/>
            <w:lang w:eastAsia="zh-CN"/>
          </w:rPr>
          <w:t>(三)、自然灾害防范措施</w:t>
        </w:r>
        <w:r>
          <w:tab/>
        </w:r>
        <w:r>
          <w:fldChar w:fldCharType="begin"/>
        </w:r>
        <w:r>
          <w:instrText xml:space="preserve"> PAGEREF _Toc22635 \h </w:instrText>
        </w:r>
        <w:r>
          <w:fldChar w:fldCharType="separate"/>
        </w:r>
        <w:r>
          <w:t>50</w:t>
        </w:r>
        <w:r>
          <w:fldChar w:fldCharType="end"/>
        </w:r>
      </w:hyperlink>
    </w:p>
    <w:p>
      <w:pPr>
        <w:pStyle w:val="TOC2"/>
        <w:tabs>
          <w:tab w:val="right" w:leader="dot" w:pos="8306"/>
        </w:tabs>
      </w:pPr>
      <w:hyperlink w:anchor="_Toc1020" w:history="1">
        <w:r>
          <w:rPr>
            <w:rFonts w:ascii="仿宋" w:eastAsia="仿宋" w:hAnsi="仿宋" w:cs="仿宋" w:hint="eastAsia"/>
            <w:lang w:eastAsia="zh-CN"/>
          </w:rPr>
          <w:t>(四)、安全色及安全标志使用要求</w:t>
        </w:r>
        <w:r>
          <w:tab/>
        </w:r>
        <w:r>
          <w:fldChar w:fldCharType="begin"/>
        </w:r>
        <w:r>
          <w:instrText xml:space="preserve"> PAGEREF _Toc1020 \h </w:instrText>
        </w:r>
        <w:r>
          <w:fldChar w:fldCharType="separate"/>
        </w:r>
        <w:r>
          <w:t>51</w:t>
        </w:r>
        <w:r>
          <w:fldChar w:fldCharType="end"/>
        </w:r>
      </w:hyperlink>
    </w:p>
    <w:p>
      <w:pPr>
        <w:pStyle w:val="TOC2"/>
        <w:tabs>
          <w:tab w:val="right" w:leader="dot" w:pos="8306"/>
        </w:tabs>
      </w:pPr>
      <w:hyperlink w:anchor="_Toc8576" w:history="1">
        <w:r>
          <w:rPr>
            <w:rFonts w:ascii="仿宋" w:eastAsia="仿宋" w:hAnsi="仿宋" w:cs="仿宋" w:hint="eastAsia"/>
            <w:lang w:eastAsia="zh-CN"/>
          </w:rPr>
          <w:t>(五)、防尘防毒措施</w:t>
        </w:r>
        <w:r>
          <w:tab/>
        </w:r>
        <w:r>
          <w:fldChar w:fldCharType="begin"/>
        </w:r>
        <w:r>
          <w:instrText xml:space="preserve"> PAGEREF _Toc8576 \h </w:instrText>
        </w:r>
        <w:r>
          <w:fldChar w:fldCharType="separate"/>
        </w:r>
        <w:r>
          <w:t>52</w:t>
        </w:r>
        <w:r>
          <w:fldChar w:fldCharType="end"/>
        </w:r>
      </w:hyperlink>
    </w:p>
    <w:p>
      <w:pPr>
        <w:pStyle w:val="TOC2"/>
        <w:tabs>
          <w:tab w:val="right" w:leader="dot" w:pos="8306"/>
        </w:tabs>
      </w:pPr>
      <w:hyperlink w:anchor="_Toc31226" w:history="1">
        <w:r>
          <w:rPr>
            <w:rFonts w:ascii="仿宋" w:eastAsia="仿宋" w:hAnsi="仿宋" w:cs="仿宋" w:hint="eastAsia"/>
            <w:lang w:eastAsia="zh-CN"/>
          </w:rPr>
          <w:t>(六)、防静电、触电防护及防雷措施</w:t>
        </w:r>
        <w:r>
          <w:tab/>
        </w:r>
        <w:r>
          <w:fldChar w:fldCharType="begin"/>
        </w:r>
        <w:r>
          <w:instrText xml:space="preserve"> PAGEREF _Toc31226 \h </w:instrText>
        </w:r>
        <w:r>
          <w:fldChar w:fldCharType="separate"/>
        </w:r>
        <w:r>
          <w:t>53</w:t>
        </w:r>
        <w:r>
          <w:fldChar w:fldCharType="end"/>
        </w:r>
      </w:hyperlink>
    </w:p>
    <w:p>
      <w:pPr>
        <w:pStyle w:val="TOC2"/>
        <w:tabs>
          <w:tab w:val="right" w:leader="dot" w:pos="8306"/>
        </w:tabs>
      </w:pPr>
      <w:hyperlink w:anchor="_Toc26731" w:history="1">
        <w:r>
          <w:rPr>
            <w:rFonts w:ascii="仿宋" w:eastAsia="仿宋" w:hAnsi="仿宋" w:cs="仿宋" w:hint="eastAsia"/>
            <w:lang w:eastAsia="zh-CN"/>
          </w:rPr>
          <w:t>(七)、机械设备安全保障措施</w:t>
        </w:r>
        <w:r>
          <w:tab/>
        </w:r>
        <w:r>
          <w:fldChar w:fldCharType="begin"/>
        </w:r>
        <w:r>
          <w:instrText xml:space="preserve"> PAGEREF _Toc26731 \h </w:instrText>
        </w:r>
        <w:r>
          <w:fldChar w:fldCharType="separate"/>
        </w:r>
        <w:r>
          <w:t>54</w:t>
        </w:r>
        <w:r>
          <w:fldChar w:fldCharType="end"/>
        </w:r>
      </w:hyperlink>
    </w:p>
    <w:p>
      <w:pPr>
        <w:pStyle w:val="TOC1"/>
        <w:tabs>
          <w:tab w:val="right" w:leader="dot" w:pos="8306"/>
        </w:tabs>
      </w:pPr>
      <w:hyperlink w:anchor="_Toc21676" w:history="1">
        <w:r>
          <w:rPr>
            <w:rFonts w:ascii="仿宋" w:eastAsia="仿宋" w:hAnsi="仿宋" w:cs="仿宋" w:hint="eastAsia"/>
            <w:lang w:eastAsia="zh-CN"/>
          </w:rPr>
          <w:t>十二、港口集装箱项目经营效益</w:t>
        </w:r>
        <w:r>
          <w:tab/>
        </w:r>
        <w:r>
          <w:fldChar w:fldCharType="begin"/>
        </w:r>
        <w:r>
          <w:instrText xml:space="preserve"> PAGEREF _Toc21676 \h </w:instrText>
        </w:r>
        <w:r>
          <w:fldChar w:fldCharType="separate"/>
        </w:r>
        <w:r>
          <w:t>55</w:t>
        </w:r>
        <w:r>
          <w:fldChar w:fldCharType="end"/>
        </w:r>
      </w:hyperlink>
    </w:p>
    <w:p>
      <w:pPr>
        <w:pStyle w:val="TOC2"/>
        <w:tabs>
          <w:tab w:val="right" w:leader="dot" w:pos="8306"/>
        </w:tabs>
      </w:pPr>
      <w:hyperlink w:anchor="_Toc19353" w:history="1">
        <w:r>
          <w:rPr>
            <w:rFonts w:ascii="仿宋" w:eastAsia="仿宋" w:hAnsi="仿宋" w:cs="仿宋" w:hint="eastAsia"/>
            <w:lang w:eastAsia="zh-CN"/>
          </w:rPr>
          <w:t>(一)、经济评价财务测算</w:t>
        </w:r>
        <w:r>
          <w:tab/>
        </w:r>
        <w:r>
          <w:fldChar w:fldCharType="begin"/>
        </w:r>
        <w:r>
          <w:instrText xml:space="preserve"> PAGEREF _Toc19353 \h </w:instrText>
        </w:r>
        <w:r>
          <w:fldChar w:fldCharType="separate"/>
        </w:r>
        <w:r>
          <w:t>55</w:t>
        </w:r>
        <w:r>
          <w:fldChar w:fldCharType="end"/>
        </w:r>
      </w:hyperlink>
    </w:p>
    <w:p>
      <w:pPr>
        <w:pStyle w:val="TOC2"/>
        <w:tabs>
          <w:tab w:val="right" w:leader="dot" w:pos="8306"/>
        </w:tabs>
      </w:pPr>
      <w:hyperlink w:anchor="_Toc19574" w:history="1">
        <w:r>
          <w:rPr>
            <w:rFonts w:ascii="仿宋" w:eastAsia="仿宋" w:hAnsi="仿宋" w:cs="仿宋" w:hint="eastAsia"/>
            <w:lang w:eastAsia="zh-CN"/>
          </w:rPr>
          <w:t>(二)、港口集装箱项目盈利能力分析</w:t>
        </w:r>
        <w:r>
          <w:tab/>
        </w:r>
        <w:r>
          <w:fldChar w:fldCharType="begin"/>
        </w:r>
        <w:r>
          <w:instrText xml:space="preserve"> PAGEREF _Toc19574 \h </w:instrText>
        </w:r>
        <w:r>
          <w:fldChar w:fldCharType="separate"/>
        </w:r>
        <w:r>
          <w:t>57</w:t>
        </w:r>
        <w:r>
          <w:fldChar w:fldCharType="end"/>
        </w:r>
      </w:hyperlink>
    </w:p>
    <w:p>
      <w:pPr>
        <w:pStyle w:val="TOC1"/>
        <w:tabs>
          <w:tab w:val="right" w:leader="dot" w:pos="8306"/>
        </w:tabs>
      </w:pPr>
      <w:hyperlink w:anchor="_Toc3809" w:history="1">
        <w:r>
          <w:rPr>
            <w:rFonts w:ascii="仿宋" w:eastAsia="仿宋" w:hAnsi="仿宋" w:cs="仿宋" w:hint="eastAsia"/>
            <w:lang w:eastAsia="zh-CN"/>
          </w:rPr>
          <w:t>十三、质量管理体系</w:t>
        </w:r>
        <w:r>
          <w:tab/>
        </w:r>
        <w:r>
          <w:fldChar w:fldCharType="begin"/>
        </w:r>
        <w:r>
          <w:instrText xml:space="preserve"> PAGEREF _Toc3809 \h </w:instrText>
        </w:r>
        <w:r>
          <w:fldChar w:fldCharType="separate"/>
        </w:r>
        <w:r>
          <w:t>57</w:t>
        </w:r>
        <w:r>
          <w:fldChar w:fldCharType="end"/>
        </w:r>
      </w:hyperlink>
    </w:p>
    <w:p>
      <w:pPr>
        <w:pStyle w:val="TOC2"/>
        <w:tabs>
          <w:tab w:val="right" w:leader="dot" w:pos="8306"/>
        </w:tabs>
      </w:pPr>
      <w:hyperlink w:anchor="_Toc22218" w:history="1">
        <w:r>
          <w:rPr>
            <w:rFonts w:ascii="仿宋" w:eastAsia="仿宋" w:hAnsi="仿宋" w:cs="仿宋" w:hint="eastAsia"/>
            <w:lang w:eastAsia="zh-CN"/>
          </w:rPr>
          <w:t>(一)、质量目标与方针</w:t>
        </w:r>
        <w:r>
          <w:tab/>
        </w:r>
        <w:r>
          <w:fldChar w:fldCharType="begin"/>
        </w:r>
        <w:r>
          <w:instrText xml:space="preserve"> PAGEREF _Toc22218 \h </w:instrText>
        </w:r>
        <w:r>
          <w:fldChar w:fldCharType="separate"/>
        </w:r>
        <w:r>
          <w:t>57</w:t>
        </w:r>
        <w:r>
          <w:fldChar w:fldCharType="end"/>
        </w:r>
      </w:hyperlink>
    </w:p>
    <w:p>
      <w:pPr>
        <w:pStyle w:val="TOC2"/>
        <w:tabs>
          <w:tab w:val="right" w:leader="dot" w:pos="8306"/>
        </w:tabs>
      </w:pPr>
      <w:hyperlink w:anchor="_Toc30463" w:history="1">
        <w:r>
          <w:rPr>
            <w:rFonts w:ascii="仿宋" w:eastAsia="仿宋" w:hAnsi="仿宋" w:cs="仿宋" w:hint="eastAsia"/>
            <w:lang w:eastAsia="zh-CN"/>
          </w:rPr>
          <w:t>(二)、质量管理责任</w:t>
        </w:r>
        <w:r>
          <w:tab/>
        </w:r>
        <w:r>
          <w:fldChar w:fldCharType="begin"/>
        </w:r>
        <w:r>
          <w:instrText xml:space="preserve"> PAGEREF _Toc30463 \h </w:instrText>
        </w:r>
        <w:r>
          <w:fldChar w:fldCharType="separate"/>
        </w:r>
        <w:r>
          <w:t>58</w:t>
        </w:r>
        <w:r>
          <w:fldChar w:fldCharType="end"/>
        </w:r>
      </w:hyperlink>
    </w:p>
    <w:p>
      <w:pPr>
        <w:pStyle w:val="TOC2"/>
        <w:tabs>
          <w:tab w:val="right" w:leader="dot" w:pos="8306"/>
        </w:tabs>
      </w:pPr>
      <w:hyperlink w:anchor="_Toc32319" w:history="1">
        <w:r>
          <w:rPr>
            <w:rFonts w:ascii="仿宋" w:eastAsia="仿宋" w:hAnsi="仿宋" w:cs="仿宋" w:hint="eastAsia"/>
            <w:lang w:eastAsia="zh-CN"/>
          </w:rPr>
          <w:t>(三)、质量管理体系文件</w:t>
        </w:r>
        <w:r>
          <w:tab/>
        </w:r>
        <w:r>
          <w:fldChar w:fldCharType="begin"/>
        </w:r>
        <w:r>
          <w:instrText xml:space="preserve"> PAGEREF _Toc32319 \h </w:instrText>
        </w:r>
        <w:r>
          <w:fldChar w:fldCharType="separate"/>
        </w:r>
        <w:r>
          <w:t>60</w:t>
        </w:r>
        <w:r>
          <w:fldChar w:fldCharType="end"/>
        </w:r>
      </w:hyperlink>
    </w:p>
    <w:p>
      <w:pPr>
        <w:pStyle w:val="TOC2"/>
        <w:tabs>
          <w:tab w:val="right" w:leader="dot" w:pos="8306"/>
        </w:tabs>
      </w:pPr>
      <w:hyperlink w:anchor="_Toc464" w:history="1">
        <w:r>
          <w:rPr>
            <w:rFonts w:ascii="仿宋" w:eastAsia="仿宋" w:hAnsi="仿宋" w:cs="仿宋" w:hint="eastAsia"/>
            <w:lang w:eastAsia="zh-CN"/>
          </w:rPr>
          <w:t>(四)、质量培训与教育</w:t>
        </w:r>
        <w:r>
          <w:tab/>
        </w:r>
        <w:r>
          <w:fldChar w:fldCharType="begin"/>
        </w:r>
        <w:r>
          <w:instrText xml:space="preserve"> PAGEREF _Toc464 \h </w:instrText>
        </w:r>
        <w:r>
          <w:fldChar w:fldCharType="separate"/>
        </w:r>
        <w:r>
          <w:t>62</w:t>
        </w:r>
        <w:r>
          <w:fldChar w:fldCharType="end"/>
        </w:r>
      </w:hyperlink>
    </w:p>
    <w:p>
      <w:pPr>
        <w:pStyle w:val="TOC2"/>
        <w:tabs>
          <w:tab w:val="right" w:leader="dot" w:pos="8306"/>
        </w:tabs>
      </w:pPr>
      <w:hyperlink w:anchor="_Toc30809" w:history="1">
        <w:r>
          <w:rPr>
            <w:rFonts w:ascii="仿宋" w:eastAsia="仿宋" w:hAnsi="仿宋" w:cs="仿宋" w:hint="eastAsia"/>
            <w:lang w:eastAsia="zh-CN"/>
          </w:rPr>
          <w:t>(五)、质量审核与评价</w:t>
        </w:r>
        <w:r>
          <w:tab/>
        </w:r>
        <w:r>
          <w:fldChar w:fldCharType="begin"/>
        </w:r>
        <w:r>
          <w:instrText xml:space="preserve"> PAGEREF _Toc30809 \h </w:instrText>
        </w:r>
        <w:r>
          <w:fldChar w:fldCharType="separate"/>
        </w:r>
        <w:r>
          <w:t>63</w:t>
        </w:r>
        <w:r>
          <w:fldChar w:fldCharType="end"/>
        </w:r>
      </w:hyperlink>
    </w:p>
    <w:p>
      <w:pPr>
        <w:pStyle w:val="TOC2"/>
        <w:tabs>
          <w:tab w:val="right" w:leader="dot" w:pos="8306"/>
        </w:tabs>
      </w:pPr>
      <w:hyperlink w:anchor="_Toc27006" w:history="1">
        <w:r>
          <w:rPr>
            <w:rFonts w:ascii="仿宋" w:eastAsia="仿宋" w:hAnsi="仿宋" w:cs="仿宋" w:hint="eastAsia"/>
            <w:lang w:eastAsia="zh-CN"/>
          </w:rPr>
          <w:t>(六)、不符合与纠正措施</w:t>
        </w:r>
        <w:r>
          <w:tab/>
        </w:r>
        <w:r>
          <w:fldChar w:fldCharType="begin"/>
        </w:r>
        <w:r>
          <w:instrText xml:space="preserve"> PAGEREF _Toc27006 \h </w:instrText>
        </w:r>
        <w:r>
          <w:fldChar w:fldCharType="separate"/>
        </w:r>
        <w:r>
          <w:t>64</w:t>
        </w:r>
        <w:r>
          <w:fldChar w:fldCharType="end"/>
        </w:r>
      </w:hyperlink>
    </w:p>
    <w:p>
      <w:pPr>
        <w:pStyle w:val="TOC1"/>
        <w:tabs>
          <w:tab w:val="right" w:leader="dot" w:pos="8306"/>
        </w:tabs>
      </w:pPr>
      <w:hyperlink w:anchor="_Toc20101" w:history="1">
        <w:r>
          <w:rPr>
            <w:rFonts w:ascii="仿宋" w:eastAsia="仿宋" w:hAnsi="仿宋" w:cs="仿宋" w:hint="eastAsia"/>
            <w:lang w:eastAsia="zh-CN"/>
          </w:rPr>
          <w:t>十四、风险识别与分类</w:t>
        </w:r>
        <w:r>
          <w:tab/>
        </w:r>
        <w:r>
          <w:fldChar w:fldCharType="begin"/>
        </w:r>
        <w:r>
          <w:instrText xml:space="preserve"> PAGEREF _Toc20101 \h </w:instrText>
        </w:r>
        <w:r>
          <w:fldChar w:fldCharType="separate"/>
        </w:r>
        <w:r>
          <w:t>65</w:t>
        </w:r>
        <w:r>
          <w:fldChar w:fldCharType="end"/>
        </w:r>
      </w:hyperlink>
    </w:p>
    <w:p>
      <w:pPr>
        <w:pStyle w:val="TOC2"/>
        <w:tabs>
          <w:tab w:val="right" w:leader="dot" w:pos="8306"/>
        </w:tabs>
      </w:pPr>
      <w:hyperlink w:anchor="_Toc4603" w:history="1">
        <w:r>
          <w:rPr>
            <w:rFonts w:ascii="仿宋" w:eastAsia="仿宋" w:hAnsi="仿宋" w:cs="仿宋" w:hint="eastAsia"/>
            <w:lang w:eastAsia="zh-CN"/>
          </w:rPr>
          <w:t>(一)、风险识别</w:t>
        </w:r>
        <w:r>
          <w:tab/>
        </w:r>
        <w:r>
          <w:fldChar w:fldCharType="begin"/>
        </w:r>
        <w:r>
          <w:instrText xml:space="preserve"> PAGEREF _Toc4603 \h </w:instrText>
        </w:r>
        <w:r>
          <w:fldChar w:fldCharType="separate"/>
        </w:r>
        <w:r>
          <w:t>65</w:t>
        </w:r>
        <w:r>
          <w:fldChar w:fldCharType="end"/>
        </w:r>
      </w:hyperlink>
    </w:p>
    <w:p>
      <w:pPr>
        <w:pStyle w:val="TOC2"/>
        <w:tabs>
          <w:tab w:val="right" w:leader="dot" w:pos="8306"/>
        </w:tabs>
      </w:pPr>
      <w:hyperlink w:anchor="_Toc23586" w:history="1">
        <w:r>
          <w:rPr>
            <w:rFonts w:ascii="仿宋" w:eastAsia="仿宋" w:hAnsi="仿宋" w:cs="仿宋" w:hint="eastAsia"/>
            <w:lang w:eastAsia="zh-CN"/>
          </w:rPr>
          <w:t>(二)、风险分类</w:t>
        </w:r>
        <w:r>
          <w:tab/>
        </w:r>
        <w:r>
          <w:fldChar w:fldCharType="begin"/>
        </w:r>
        <w:r>
          <w:instrText xml:space="preserve"> PAGEREF _Toc23586 \h </w:instrText>
        </w:r>
        <w:r>
          <w:fldChar w:fldCharType="separate"/>
        </w:r>
        <w:r>
          <w:t>67</w:t>
        </w:r>
        <w:r>
          <w:fldChar w:fldCharType="end"/>
        </w:r>
      </w:hyperlink>
    </w:p>
    <w:p>
      <w:pPr>
        <w:pStyle w:val="TOC1"/>
        <w:tabs>
          <w:tab w:val="right" w:leader="dot" w:pos="8306"/>
        </w:tabs>
      </w:pPr>
      <w:hyperlink w:anchor="_Toc15238" w:history="1">
        <w:r>
          <w:rPr>
            <w:rFonts w:ascii="仿宋" w:eastAsia="仿宋" w:hAnsi="仿宋" w:cs="仿宋" w:hint="eastAsia"/>
            <w:lang w:eastAsia="zh-CN"/>
          </w:rPr>
          <w:t>十五、营销与推广策略</w:t>
        </w:r>
        <w:r>
          <w:tab/>
        </w:r>
        <w:r>
          <w:fldChar w:fldCharType="begin"/>
        </w:r>
        <w:r>
          <w:instrText xml:space="preserve"> PAGEREF _Toc15238 \h </w:instrText>
        </w:r>
        <w:r>
          <w:fldChar w:fldCharType="separate"/>
        </w:r>
        <w:r>
          <w:t>68</w:t>
        </w:r>
        <w:r>
          <w:fldChar w:fldCharType="end"/>
        </w:r>
      </w:hyperlink>
    </w:p>
    <w:p>
      <w:pPr>
        <w:pStyle w:val="TOC2"/>
        <w:tabs>
          <w:tab w:val="right" w:leader="dot" w:pos="8306"/>
        </w:tabs>
      </w:pPr>
      <w:hyperlink w:anchor="_Toc12673" w:history="1">
        <w:r>
          <w:rPr>
            <w:rFonts w:ascii="仿宋" w:eastAsia="仿宋" w:hAnsi="仿宋" w:cs="仿宋" w:hint="eastAsia"/>
            <w:lang w:eastAsia="zh-CN"/>
          </w:rPr>
          <w:t>(一)、产品/服务定位与特点</w:t>
        </w:r>
        <w:r>
          <w:tab/>
        </w:r>
        <w:r>
          <w:fldChar w:fldCharType="begin"/>
        </w:r>
        <w:r>
          <w:instrText xml:space="preserve"> PAGEREF _Toc12673 \h </w:instrText>
        </w:r>
        <w:r>
          <w:fldChar w:fldCharType="separate"/>
        </w:r>
        <w:r>
          <w:t>68</w:t>
        </w:r>
        <w:r>
          <w:fldChar w:fldCharType="end"/>
        </w:r>
      </w:hyperlink>
    </w:p>
    <w:p>
      <w:pPr>
        <w:pStyle w:val="TOC2"/>
        <w:tabs>
          <w:tab w:val="right" w:leader="dot" w:pos="8306"/>
        </w:tabs>
      </w:pPr>
      <w:hyperlink w:anchor="_Toc27141" w:history="1">
        <w:r>
          <w:rPr>
            <w:rFonts w:ascii="仿宋" w:eastAsia="仿宋" w:hAnsi="仿宋" w:cs="仿宋" w:hint="eastAsia"/>
            <w:lang w:eastAsia="zh-CN"/>
          </w:rPr>
          <w:t>(二)、市场定位与竞争分析</w:t>
        </w:r>
        <w:r>
          <w:tab/>
        </w:r>
        <w:r>
          <w:fldChar w:fldCharType="begin"/>
        </w:r>
        <w:r>
          <w:instrText xml:space="preserve"> PAGEREF _Toc27141 \h </w:instrText>
        </w:r>
        <w:r>
          <w:fldChar w:fldCharType="separate"/>
        </w:r>
        <w:r>
          <w:t>70</w:t>
        </w:r>
        <w:r>
          <w:fldChar w:fldCharType="end"/>
        </w:r>
      </w:hyperlink>
    </w:p>
    <w:p>
      <w:pPr>
        <w:pStyle w:val="TOC2"/>
        <w:tabs>
          <w:tab w:val="right" w:leader="dot" w:pos="8306"/>
        </w:tabs>
      </w:pPr>
      <w:hyperlink w:anchor="_Toc11339" w:history="1">
        <w:r>
          <w:rPr>
            <w:rFonts w:ascii="仿宋" w:eastAsia="仿宋" w:hAnsi="仿宋" w:cs="仿宋" w:hint="eastAsia"/>
            <w:lang w:eastAsia="zh-CN"/>
          </w:rPr>
          <w:t>(三)、营销渠道与策略</w:t>
        </w:r>
        <w:r>
          <w:tab/>
        </w:r>
        <w:r>
          <w:fldChar w:fldCharType="begin"/>
        </w:r>
        <w:r>
          <w:instrText xml:space="preserve"> PAGEREF _Toc11339 \h </w:instrText>
        </w:r>
        <w:r>
          <w:fldChar w:fldCharType="separate"/>
        </w:r>
        <w:r>
          <w:t>71</w:t>
        </w:r>
        <w:r>
          <w:fldChar w:fldCharType="end"/>
        </w:r>
      </w:hyperlink>
    </w:p>
    <w:p>
      <w:pPr>
        <w:pStyle w:val="TOC2"/>
        <w:tabs>
          <w:tab w:val="right" w:leader="dot" w:pos="8306"/>
        </w:tabs>
      </w:pPr>
      <w:hyperlink w:anchor="_Toc12407" w:history="1">
        <w:r>
          <w:rPr>
            <w:rFonts w:ascii="仿宋" w:eastAsia="仿宋" w:hAnsi="仿宋" w:cs="仿宋" w:hint="eastAsia"/>
            <w:lang w:eastAsia="zh-CN"/>
          </w:rPr>
          <w:t>(四)、推广与宣传活动</w:t>
        </w:r>
        <w:r>
          <w:tab/>
        </w:r>
        <w:r>
          <w:fldChar w:fldCharType="begin"/>
        </w:r>
        <w:r>
          <w:instrText xml:space="preserve"> PAGEREF _Toc12407 \h </w:instrText>
        </w:r>
        <w:r>
          <w:fldChar w:fldCharType="separate"/>
        </w:r>
        <w:r>
          <w:t>72</w:t>
        </w:r>
        <w:r>
          <w:fldChar w:fldCharType="end"/>
        </w:r>
      </w:hyperlink>
    </w:p>
    <w:p>
      <w:pPr>
        <w:pStyle w:val="TOC1"/>
        <w:tabs>
          <w:tab w:val="right" w:leader="dot" w:pos="8306"/>
        </w:tabs>
      </w:pPr>
      <w:hyperlink w:anchor="_Toc22443" w:history="1">
        <w:r>
          <w:rPr>
            <w:rFonts w:ascii="仿宋" w:eastAsia="仿宋" w:hAnsi="仿宋" w:cs="仿宋" w:hint="eastAsia"/>
            <w:lang w:eastAsia="zh-CN"/>
          </w:rPr>
          <w:t>十六、供应链管理</w:t>
        </w:r>
        <w:r>
          <w:tab/>
        </w:r>
        <w:r>
          <w:fldChar w:fldCharType="begin"/>
        </w:r>
        <w:r>
          <w:instrText xml:space="preserve"> PAGEREF _Toc22443 \h </w:instrText>
        </w:r>
        <w:r>
          <w:fldChar w:fldCharType="separate"/>
        </w:r>
        <w:r>
          <w:t>77</w:t>
        </w:r>
        <w:r>
          <w:fldChar w:fldCharType="end"/>
        </w:r>
      </w:hyperlink>
    </w:p>
    <w:p>
      <w:pPr>
        <w:pStyle w:val="TOC2"/>
        <w:tabs>
          <w:tab w:val="right" w:leader="dot" w:pos="8306"/>
        </w:tabs>
      </w:pPr>
      <w:hyperlink w:anchor="_Toc18646" w:history="1">
        <w:r>
          <w:rPr>
            <w:rFonts w:ascii="仿宋" w:eastAsia="仿宋" w:hAnsi="仿宋" w:cs="仿宋" w:hint="eastAsia"/>
            <w:lang w:eastAsia="zh-CN"/>
          </w:rPr>
          <w:t>(一)、供应链战略规划</w:t>
        </w:r>
        <w:r>
          <w:tab/>
        </w:r>
        <w:r>
          <w:fldChar w:fldCharType="begin"/>
        </w:r>
        <w:r>
          <w:instrText xml:space="preserve"> PAGEREF _Toc18646 \h </w:instrText>
        </w:r>
        <w:r>
          <w:fldChar w:fldCharType="separate"/>
        </w:r>
        <w:r>
          <w:t>77</w:t>
        </w:r>
        <w:r>
          <w:fldChar w:fldCharType="end"/>
        </w:r>
      </w:hyperlink>
    </w:p>
    <w:p>
      <w:pPr>
        <w:pStyle w:val="TOC2"/>
        <w:tabs>
          <w:tab w:val="right" w:leader="dot" w:pos="8306"/>
        </w:tabs>
      </w:pPr>
      <w:hyperlink w:anchor="_Toc31531" w:history="1">
        <w:r>
          <w:rPr>
            <w:rFonts w:ascii="仿宋" w:eastAsia="仿宋" w:hAnsi="仿宋" w:cs="仿宋" w:hint="eastAsia"/>
            <w:lang w:eastAsia="zh-CN"/>
          </w:rPr>
          <w:t>(二)、供应商选择与合作</w:t>
        </w:r>
        <w:r>
          <w:tab/>
        </w:r>
        <w:r>
          <w:fldChar w:fldCharType="begin"/>
        </w:r>
        <w:r>
          <w:instrText xml:space="preserve"> PAGEREF _Toc31531 \h </w:instrText>
        </w:r>
        <w:r>
          <w:fldChar w:fldCharType="separate"/>
        </w:r>
        <w:r>
          <w:t>79</w:t>
        </w:r>
        <w:r>
          <w:fldChar w:fldCharType="end"/>
        </w:r>
      </w:hyperlink>
    </w:p>
    <w:p>
      <w:pPr>
        <w:pStyle w:val="TOC2"/>
        <w:tabs>
          <w:tab w:val="right" w:leader="dot" w:pos="8306"/>
        </w:tabs>
      </w:pPr>
      <w:hyperlink w:anchor="_Toc25627" w:history="1">
        <w:r>
          <w:rPr>
            <w:rFonts w:ascii="仿宋" w:eastAsia="仿宋" w:hAnsi="仿宋" w:cs="仿宋" w:hint="eastAsia"/>
            <w:lang w:eastAsia="zh-CN"/>
          </w:rPr>
          <w:t>(三)、物流与库存管理</w:t>
        </w:r>
        <w:r>
          <w:tab/>
        </w:r>
        <w:r>
          <w:fldChar w:fldCharType="begin"/>
        </w:r>
        <w:r>
          <w:instrText xml:space="preserve"> PAGEREF _Toc25627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04"/>
      <w:r>
        <w:rPr>
          <w:rFonts w:ascii="仿宋" w:eastAsia="仿宋" w:hAnsi="仿宋" w:cs="仿宋" w:hint="eastAsia"/>
          <w:sz w:val="28"/>
          <w:lang w:eastAsia="zh-CN"/>
        </w:rPr>
        <w:t>一、港口集装箱项目建设背景及必要性分析</w:t>
      </w:r>
      <w:bookmarkEnd w:id="2"/>
    </w:p>
    <w:p>
      <w:pPr>
        <w:pStyle w:val="Heading2"/>
        <w:rPr>
          <w:rFonts w:ascii="仿宋" w:eastAsia="仿宋" w:hAnsi="仿宋" w:cs="仿宋" w:hint="eastAsia"/>
          <w:lang w:eastAsia="zh-CN"/>
        </w:rPr>
      </w:pPr>
      <w:bookmarkStart w:id="3" w:name="_Toc3310"/>
      <w:r>
        <w:rPr>
          <w:rFonts w:ascii="仿宋" w:eastAsia="仿宋" w:hAnsi="仿宋" w:cs="仿宋" w:hint="eastAsia"/>
          <w:lang w:eastAsia="zh-CN"/>
        </w:rPr>
        <w:t>(一)、港口集装箱项目背景分析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港口集装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港口集装箱项目在这个潮流中的定位。同时，我们将关注行业内涌现的新兴机遇，以便港口集装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港口集装箱项目提供了强大的发展动力。我们将聚焦于行业内最新的技术发展趋势，包括但不限于人工智能、大数据分析、物联网等领域。通过深度的技术研究，我们将确保港口集装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港口集装箱项目发展的源泉。我们将投入更多的精力对市场需求进行深入剖析，超越表面的需求，深入挖掘潜在的市场痛点和机遇。通过对市场需求的细致了解，港口集装箱项目将更有针对性地设计解决方案，满足市场的多样化需求，从而更好地促进港口集装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港口集装箱项目战略至关重要。我们将对竞争态势进行更为深入的分析，包括但不限于市场份额、产品特点、客户满意度等多个维度。通过深度的竞争分析，港口集装箱项目将能够更准确地把握市场脉搏，制定具有竞争力的港口集装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港口集装箱项目的发展具有直接的影响。我们将进行更为全面的法规和政策分析，了解行业发展中的潜在法律风险和合规挑战。通过充分了解和遵守相关法规，港口集装箱项目将确保在法律框架内合法合规运营，为港口集装箱项目的稳健发展提供有力支持。</w:t>
      </w:r>
    </w:p>
    <w:p>
      <w:pPr>
        <w:pStyle w:val="Heading2"/>
        <w:ind w:firstLine="560" w:firstLineChars="200"/>
        <w:rPr>
          <w:rFonts w:ascii="仿宋" w:eastAsia="仿宋" w:hAnsi="仿宋" w:cs="仿宋" w:hint="eastAsia"/>
          <w:sz w:val="28"/>
          <w:lang w:eastAsia="zh-CN"/>
        </w:rPr>
      </w:pPr>
      <w:bookmarkStart w:id="4" w:name="_Toc3266"/>
      <w:r>
        <w:rPr>
          <w:rFonts w:ascii="仿宋" w:eastAsia="仿宋" w:hAnsi="仿宋" w:cs="仿宋" w:hint="eastAsia"/>
          <w:sz w:val="28"/>
          <w:lang w:eastAsia="zh-CN"/>
        </w:rPr>
        <w:t>(二)、港口集装箱项目建设必要性分析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建设的迫切性源于对行业发展趋势的深刻洞察。我们正处于一个行业变革的时代，科技创新、数字化转型成为企业发展的关键动力。港口集装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建设不仅仅是为了跟上潮流，更是为了通过技术创新推动企业的持续发展。通过引入先进的技术和解决方案，港口集装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港口集装箱项目的建设成为必然选择，通过提高产品质量、拓展服务领域，从而在竞争中获得更多的机会。港口集装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港口集装箱项目建设的必要性体现在对客户需求更精准的满足。通过港口集装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建设的背后是对企业持续创新的追求。只有通过不断创新，企业才能在竞争中立于不败之地。港口集装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02"/>
      <w:r>
        <w:rPr>
          <w:rFonts w:ascii="仿宋" w:eastAsia="仿宋" w:hAnsi="仿宋" w:cs="仿宋" w:hint="eastAsia"/>
          <w:sz w:val="28"/>
          <w:lang w:eastAsia="zh-CN"/>
        </w:rPr>
        <w:t>二、港口集装箱项目文档管理</w:t>
      </w:r>
      <w:bookmarkEnd w:id="5"/>
    </w:p>
    <w:p>
      <w:pPr>
        <w:pStyle w:val="Heading2"/>
        <w:rPr>
          <w:rFonts w:ascii="仿宋" w:eastAsia="仿宋" w:hAnsi="仿宋" w:cs="仿宋" w:hint="eastAsia"/>
          <w:lang w:eastAsia="zh-CN"/>
        </w:rPr>
      </w:pPr>
      <w:bookmarkStart w:id="6" w:name="_Toc317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港口集装箱项目高度重视文档的质量和准确性，以支持港口集装箱项目的各项活动和决策。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文档的编制始于港口集装箱项目计划的初期，我们制定了详细的文档编制计划，明确了每个文档的内容、格式和编写责任人。在港口集装箱项目启动阶段，我们首先编制了港口集装箱项目章程，明确定义了港口集装箱项目的目标、范围、风险等关键要素。随后，港口集装箱项目团队根据计划陆续编制了需求文档、设计文档、测试文档等各类文档，确保港口集装箱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港口集装箱项目管理中的重要环节，旨在确保港口集装箱项目文档符合质量标准和港口集装箱项目需求。在港口集装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港口集装箱项目相关利益方和专业领域的专家对文档进行独立审查。这有助于获取更全面、客观的反馈，确保港口集装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港口集装箱项目在文档编制与审查方面建立了严格的管理机制，通过规范的流程和多维度的审查，确保港口集装箱项目文档的质量、准确性和可靠性，为港口集装箱项目的顺利推进提供了有力支持。</w:t>
      </w:r>
    </w:p>
    <w:p>
      <w:pPr>
        <w:pStyle w:val="Heading2"/>
        <w:ind w:firstLine="560" w:firstLineChars="200"/>
        <w:rPr>
          <w:rFonts w:ascii="仿宋" w:eastAsia="仿宋" w:hAnsi="仿宋" w:cs="仿宋" w:hint="eastAsia"/>
          <w:sz w:val="28"/>
          <w:lang w:eastAsia="zh-CN"/>
        </w:rPr>
      </w:pPr>
      <w:bookmarkStart w:id="7" w:name="_Toc2150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在港口集装箱项目中，我们致力于优化文档发布与分发过程，以确保信息的高效传递和团队间协作的顺畅进行。以下是我们采取的关键优化策略：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我们通过多渠道发布文档，包括电子邮件、港口集装箱项目管理平台、内部网站等，以满足不同团队成员的偏好和需求。多渠道发布确保了信息的全面覆盖。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我们采用了精细的权限控制，确保只有授权人员可以访问敏感信息。这种安全措施保护了港口集装箱项目文档的机密性，防止了未经授权的信息泄露。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82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文档存档与归档是港口集装箱项目生命周期中一个至关重要的环节，直接关系到港口集装箱项目信息的长期保存和历史记录的完整性。在港口集装箱项目中，我们实施了一系列有效的文档存档与归档管理策略：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795"/>
      <w:r>
        <w:rPr>
          <w:rFonts w:ascii="仿宋" w:eastAsia="仿宋" w:hAnsi="仿宋" w:cs="仿宋" w:hint="eastAsia"/>
          <w:sz w:val="28"/>
          <w:lang w:eastAsia="zh-CN"/>
        </w:rPr>
        <w:t>三、港口集装箱项目绩效评估</w:t>
      </w:r>
      <w:bookmarkEnd w:id="9"/>
    </w:p>
    <w:p>
      <w:pPr>
        <w:pStyle w:val="Heading2"/>
        <w:rPr>
          <w:rFonts w:ascii="仿宋" w:eastAsia="仿宋" w:hAnsi="仿宋" w:cs="仿宋" w:hint="eastAsia"/>
          <w:lang w:eastAsia="zh-CN"/>
        </w:rPr>
      </w:pPr>
      <w:bookmarkStart w:id="10" w:name="_Toc2804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集装箱项目中，我们设计了一套全面的绩效评估指标，以确保港口集装箱项目的可控和成功交付。这些指标跨足港口集装箱项目目标、成本、进度和质量等多个维度，为我们提供了全面洞察港口集装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目标达成率是我们关注的首要指标。我们设定了明确的目标，并通过定期监测和评估，迅速发现并应对潜在的目标偏差。这为港口集装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成本绩效是另一个核心关注点。通过实际成本与预算成本的对比分析，我们深入了解成本差异的原因，及时调整资源分配，保持港口集装箱项目在经济效益方面的合理水平。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项目进度作为关键的绩效指标之一，得到了精心的关注。我们制定了详细的港口集装箱项目进度计划，并设立了进度符合度指标，确保实际进度与计划进度保持一致。这使我们能够快速发现和解决潜在的进度问题，保持港口集装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港口集装箱项目绩效的不可或缺的一环。我们引入了一系列的质量标准和客户满意度指标，以确保港口集装箱项目交付的成果在质量上达到或超越预期水平。通过持续监测这些指标，我们努力提升港口集装箱项目整体质量水平，为港口集装箱项目的成功交付提供有力保障。通过这些科学且全面的绩效评估，我们能够更好地引导港口集装箱项目的持续改进，确保港口集装箱项目目标的顺利达成。</w:t>
      </w:r>
    </w:p>
    <w:p>
      <w:pPr>
        <w:pStyle w:val="Heading2"/>
        <w:ind w:firstLine="560" w:firstLineChars="200"/>
        <w:rPr>
          <w:rFonts w:ascii="仿宋" w:eastAsia="仿宋" w:hAnsi="仿宋" w:cs="仿宋" w:hint="eastAsia"/>
          <w:sz w:val="28"/>
          <w:lang w:eastAsia="zh-CN"/>
        </w:rPr>
      </w:pPr>
      <w:bookmarkStart w:id="11" w:name="_Toc2134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绩效评估是港口集装箱项目中的关键环节，为确保港口集装箱项目达到预期目标，我们采用了多层次、多维度的绩效评估方法。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港口集装箱项目的战略目标对齐，确保每个决策和行动都与港口集装箱项目整体目标保持一致。团队会定期召开战略对齐会议，审视当前工作与港口集装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港口集装箱项目进度、质量、成本和风险等方面。这些指标通过数据收集和分析，为港口集装箱项目管理团队提供了客观的评估依据。例如，我们通过港口集装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绩效评估不仅仅停留在港口集装箱项目内部，还考虑了港口集装箱项目对外部环境的影响。我们定期进行干系人满意度调查，以了解各利益相关方对港口集装箱项目的期望和满意度，并及时做出调整。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这种多层次、多角度的绩效评估方法，使得我们能够全面了解港口集装箱项目的运行状态，及时做出调整，确保港口集装箱项目在不断变化的环境中保持稳健前行。</w:t>
      </w:r>
    </w:p>
    <w:p>
      <w:pPr>
        <w:pStyle w:val="Heading2"/>
        <w:ind w:firstLine="560" w:firstLineChars="200"/>
        <w:rPr>
          <w:rFonts w:ascii="仿宋" w:eastAsia="仿宋" w:hAnsi="仿宋" w:cs="仿宋" w:hint="eastAsia"/>
          <w:sz w:val="28"/>
          <w:lang w:eastAsia="zh-CN"/>
        </w:rPr>
      </w:pPr>
      <w:bookmarkStart w:id="12" w:name="_Toc2463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为了确保港口集装箱项目的有效管理和不断优化，我们采用了精心设计的绩效评估周期。这个周期旨在实现灵活、实时和全面的评估，以适应港口集装箱项目执行中的各种挑战。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港口集装箱项目的不同需求，分为短期、中期和长期。短期评估关注每个迭代或工作周期，以及时发现和解决当前任务中的问题。中期评估涵盖几个迭代，深入了解整体港口集装箱项目的趋势和性能。长期评估则着眼于整个港口集装箱项目阶段，确保港口集装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港口集装箱项目管理工具和协作平台，团队成员能够随时更新和分享港口集装箱项目数据。这种实时性的反馈机制使我们能够及时察觉潜在问题，快速调整，保持港口集装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港口集装箱项目的决策制定密不可分。每个周期的港口集装箱项目回顾会议成为集体总结经验、识别问题深层次原因并找到创新解决方案的平台。这种定期的反思与调整机制使港口集装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53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1532"/>
      <w:r>
        <w:rPr>
          <w:rFonts w:ascii="仿宋" w:eastAsia="仿宋" w:hAnsi="仿宋" w:cs="仿宋" w:hint="eastAsia"/>
          <w:lang w:eastAsia="zh-CN"/>
        </w:rPr>
        <w:t>(一)、港口集装箱行业分析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港口集装箱行业一直以来都是市场的关注焦点。行业内的发展趋势、竞争态势以及潜在机会都对港口集装箱项目的推进产生深远的影响。通过深入研究行业的整体概貌，我们将更好地理解行业的核心特征，为港口集装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集装箱行业，技术一直是推动创新和发展的关键因素。我们将对当前技术趋势进行详尽分析，包括但不限于人工智能、大数据应用、先进制造技术等。这有助于港口集装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港口集装箱项目成功的基础。我们将对主要竞争对手进行深入研究，包括其市场份额、产品特点、市场定位等。通过全面了解竞争对手的优势和劣势，港口集装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794"/>
      <w:r>
        <w:rPr>
          <w:rFonts w:ascii="仿宋" w:eastAsia="仿宋" w:hAnsi="仿宋" w:cs="仿宋" w:hint="eastAsia"/>
          <w:sz w:val="28"/>
          <w:lang w:eastAsia="zh-CN"/>
        </w:rPr>
        <w:t>(二)、港口集装箱市场分析预测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港口集装箱市场未来的增长趋势。这包括市场的整体规模、各细分领域的发展趋势等。港口集装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港口集装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港口集装箱项目实施过程中需要充分考虑的因素。我们将对市场风险进行全面评估，包括但不限于政策法规风险、市场竞争风险、技术变革风险等。通过对潜在风险的深入分析，港口集装箱项目可以制定相应的风险缓解策略，降低不确定性对港口集装箱项目的影响。</w:t>
      </w:r>
    </w:p>
    <w:p>
      <w:pPr>
        <w:pStyle w:val="Heading1"/>
        <w:ind w:firstLine="560" w:firstLineChars="200"/>
        <w:rPr>
          <w:rFonts w:ascii="仿宋" w:eastAsia="仿宋" w:hAnsi="仿宋" w:cs="仿宋" w:hint="eastAsia"/>
          <w:sz w:val="28"/>
          <w:lang w:eastAsia="zh-CN"/>
        </w:rPr>
      </w:pPr>
      <w:bookmarkStart w:id="16" w:name="_Toc9678"/>
      <w:r>
        <w:rPr>
          <w:rFonts w:ascii="仿宋" w:eastAsia="仿宋" w:hAnsi="仿宋" w:cs="仿宋" w:hint="eastAsia"/>
          <w:sz w:val="28"/>
          <w:lang w:eastAsia="zh-CN"/>
        </w:rPr>
        <w:t>五、港口集装箱项目危机管理</w:t>
      </w:r>
      <w:bookmarkEnd w:id="16"/>
    </w:p>
    <w:p>
      <w:pPr>
        <w:pStyle w:val="Heading2"/>
        <w:rPr>
          <w:rFonts w:ascii="仿宋" w:eastAsia="仿宋" w:hAnsi="仿宋" w:cs="仿宋" w:hint="eastAsia"/>
          <w:lang w:eastAsia="zh-CN"/>
        </w:rPr>
      </w:pPr>
      <w:bookmarkStart w:id="17" w:name="_Toc618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港口集装箱项目危机管理中，危机预警与识别是确保港口集装箱项目稳健运行的核心步骤。通过建立全面的监测机制，港口集装箱项目团队旨在及时发现和理解潜在的风险和危机因素，以便采取及时的预防和应对措施，确保港口集装箱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首先，通过深入的风险评估，港口集装箱项目团队全面分析了整个港口集装箱项目和各个阶段可能存在的威胁。这包括准确评估每个潜在风险的发生概率和可能影响的程度，为后续危机预警提供了有力支持。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港口集装箱项目团队着重于明确定义港口集装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港口集装箱项目进展的持续监控，团队能够及时发现潜在问题并作出迅速反应。港口集装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在这一阶段，团队的专业素养和反应速度将发挥至关重要的作用，以确保潜在危机能够在初期得到有效的处理，最大程度地减轻负面影响。通过危机预警与识别，港口集装箱项目得以更有序、可控地推进。</w:t>
      </w:r>
    </w:p>
    <w:p>
      <w:pPr>
        <w:pStyle w:val="Heading2"/>
        <w:ind w:firstLine="560" w:firstLineChars="200"/>
        <w:rPr>
          <w:rFonts w:ascii="仿宋" w:eastAsia="仿宋" w:hAnsi="仿宋" w:cs="仿宋" w:hint="eastAsia"/>
          <w:sz w:val="28"/>
          <w:lang w:eastAsia="zh-CN"/>
        </w:rPr>
      </w:pPr>
      <w:bookmarkStart w:id="18" w:name="_Toc576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在危机发生时，港口集装箱项目团队立即行动，成立了应急小组。该小组的任务是迅速制定并实施紧急应对措施，以最小化潜在损失。以下是采取的主要措施：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暂停港口集装箱项目进度：为遏制危机蔓延，港口集装箱项目暂时停止进行，以便全面评估当前状况。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资源重新分配：重新评估港口集装箱项目资源的分配，确保最大限度地减小损失。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实时沟通：与关键利益相关者建立实时沟通机制，向他们传递港口集装箱项目危机的实际状况，保障港口集装箱项目核心利益。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在紧急应对的同时，港口集装箱项目团队强调了团队协作和有效沟通的重要性。以下是团队协作的关键举措：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信息共享机制：建立了信息共享平台，确保团队成员能够及时获取港口集装箱项目危机的实时信息。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领导者沟通：港口集装箱项目领导者通过定期会议和即时沟通工具，指导团队应对危机，保持团队稳定运行。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随着危机得到初步控制，港口集装箱项目团队转向制定恢复计划，以确保港口集装箱项目能够从中迅速恢复。主要恢复计划包括：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修复受损的进度计划：重新评估港口集装箱项目进度，制定修复计划，确保港口集装箱项目尽快回归正常进程。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重新调整资源分配：优化资源分配，确保港口集装箱项目在有限资源下高效运转。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风险管理机制加强：对港口集装箱项目风险进行全面评估，制定更强化的风险管理策略，以预防未来可能的危机。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https://d.book118.com/025024003011011124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港口集装箱项目规划设计方案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0337F"/>
    <w:rsid w:val="5CC033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240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2024-03-04T17:36:00Z</dcterms:created>
  <dcterms:modified xsi:type="dcterms:W3CDTF">2024-03-04T17:36:45Z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2963E4E3741F43428E42EE869BB917C1_11</vt:lpwstr>
  </property>
  <property fmtid="{D5CDD505-2E9C-101B-9397-08002B2CF9AE}" pid="3" name="KSOProductBuildVer">
    <vt:lpwstr>2052-12.1.0.16388</vt:lpwstr>
  </property>
</Properties>
</file>