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葡萄酒项目规划设计方案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4" w:history="1">
        <w:r>
          <w:rPr>
            <w:rFonts w:ascii="仿宋" w:eastAsia="仿宋" w:hAnsi="仿宋" w:cs="仿宋" w:hint="eastAsia"/>
            <w:lang w:eastAsia="zh-CN"/>
          </w:rPr>
          <w:t>概论</w:t>
        </w:r>
        <w:r>
          <w:tab/>
        </w:r>
        <w:r>
          <w:fldChar w:fldCharType="begin"/>
        </w:r>
        <w:r>
          <w:instrText xml:space="preserve"> PAGEREF _Toc27914 \h </w:instrText>
        </w:r>
        <w:r>
          <w:fldChar w:fldCharType="separate"/>
        </w:r>
        <w:r>
          <w:t>3</w:t>
        </w:r>
        <w:r>
          <w:fldChar w:fldCharType="end"/>
        </w:r>
      </w:hyperlink>
    </w:p>
    <w:p>
      <w:pPr>
        <w:pStyle w:val="TOC1"/>
        <w:tabs>
          <w:tab w:val="right" w:leader="dot" w:pos="8306"/>
        </w:tabs>
      </w:pPr>
      <w:hyperlink w:anchor="_Toc12595" w:history="1">
        <w:r>
          <w:rPr>
            <w:rFonts w:ascii="仿宋" w:eastAsia="仿宋" w:hAnsi="仿宋" w:cs="仿宋" w:hint="eastAsia"/>
            <w:lang w:eastAsia="zh-CN"/>
          </w:rPr>
          <w:t>一、葡萄酒项目可持续发展</w:t>
        </w:r>
        <w:r>
          <w:tab/>
        </w:r>
        <w:r>
          <w:fldChar w:fldCharType="begin"/>
        </w:r>
        <w:r>
          <w:instrText xml:space="preserve"> PAGEREF _Toc12595 \h </w:instrText>
        </w:r>
        <w:r>
          <w:fldChar w:fldCharType="separate"/>
        </w:r>
        <w:r>
          <w:t>3</w:t>
        </w:r>
        <w:r>
          <w:fldChar w:fldCharType="end"/>
        </w:r>
      </w:hyperlink>
    </w:p>
    <w:p>
      <w:pPr>
        <w:pStyle w:val="TOC2"/>
        <w:tabs>
          <w:tab w:val="right" w:leader="dot" w:pos="8306"/>
        </w:tabs>
      </w:pPr>
      <w:hyperlink w:anchor="_Toc29805" w:history="1">
        <w:r>
          <w:rPr>
            <w:rFonts w:ascii="仿宋" w:eastAsia="仿宋" w:hAnsi="仿宋" w:cs="仿宋" w:hint="eastAsia"/>
            <w:lang w:eastAsia="zh-CN"/>
          </w:rPr>
          <w:t>(一)、可持续战略与实践</w:t>
        </w:r>
        <w:r>
          <w:tab/>
        </w:r>
        <w:r>
          <w:fldChar w:fldCharType="begin"/>
        </w:r>
        <w:r>
          <w:instrText xml:space="preserve"> PAGEREF _Toc29805 \h </w:instrText>
        </w:r>
        <w:r>
          <w:fldChar w:fldCharType="separate"/>
        </w:r>
        <w:r>
          <w:t>3</w:t>
        </w:r>
        <w:r>
          <w:fldChar w:fldCharType="end"/>
        </w:r>
      </w:hyperlink>
    </w:p>
    <w:p>
      <w:pPr>
        <w:pStyle w:val="TOC2"/>
        <w:tabs>
          <w:tab w:val="right" w:leader="dot" w:pos="8306"/>
        </w:tabs>
      </w:pPr>
      <w:hyperlink w:anchor="_Toc24078" w:history="1">
        <w:r>
          <w:rPr>
            <w:rFonts w:ascii="仿宋" w:eastAsia="仿宋" w:hAnsi="仿宋" w:cs="仿宋" w:hint="eastAsia"/>
            <w:lang w:eastAsia="zh-CN"/>
          </w:rPr>
          <w:t>(二)、环保与社会责任</w:t>
        </w:r>
        <w:r>
          <w:tab/>
        </w:r>
        <w:r>
          <w:fldChar w:fldCharType="begin"/>
        </w:r>
        <w:r>
          <w:instrText xml:space="preserve"> PAGEREF _Toc24078 \h </w:instrText>
        </w:r>
        <w:r>
          <w:fldChar w:fldCharType="separate"/>
        </w:r>
        <w:r>
          <w:t>4</w:t>
        </w:r>
        <w:r>
          <w:fldChar w:fldCharType="end"/>
        </w:r>
      </w:hyperlink>
    </w:p>
    <w:p>
      <w:pPr>
        <w:pStyle w:val="TOC1"/>
        <w:tabs>
          <w:tab w:val="right" w:leader="dot" w:pos="8306"/>
        </w:tabs>
      </w:pPr>
      <w:hyperlink w:anchor="_Toc8175" w:history="1">
        <w:r>
          <w:rPr>
            <w:rFonts w:ascii="仿宋" w:eastAsia="仿宋" w:hAnsi="仿宋" w:cs="仿宋" w:hint="eastAsia"/>
            <w:lang w:eastAsia="zh-CN"/>
          </w:rPr>
          <w:t>二、葡萄酒项目建设背景及必要性分析</w:t>
        </w:r>
        <w:r>
          <w:tab/>
        </w:r>
        <w:r>
          <w:fldChar w:fldCharType="begin"/>
        </w:r>
        <w:r>
          <w:instrText xml:space="preserve"> PAGEREF _Toc8175 \h </w:instrText>
        </w:r>
        <w:r>
          <w:fldChar w:fldCharType="separate"/>
        </w:r>
        <w:r>
          <w:t>5</w:t>
        </w:r>
        <w:r>
          <w:fldChar w:fldCharType="end"/>
        </w:r>
      </w:hyperlink>
    </w:p>
    <w:p>
      <w:pPr>
        <w:pStyle w:val="TOC2"/>
        <w:tabs>
          <w:tab w:val="right" w:leader="dot" w:pos="8306"/>
        </w:tabs>
      </w:pPr>
      <w:hyperlink w:anchor="_Toc21485" w:history="1">
        <w:r>
          <w:rPr>
            <w:rFonts w:ascii="仿宋" w:eastAsia="仿宋" w:hAnsi="仿宋" w:cs="仿宋" w:hint="eastAsia"/>
            <w:lang w:eastAsia="zh-CN"/>
          </w:rPr>
          <w:t>(一)、葡萄酒项目背景分析</w:t>
        </w:r>
        <w:r>
          <w:tab/>
        </w:r>
        <w:r>
          <w:fldChar w:fldCharType="begin"/>
        </w:r>
        <w:r>
          <w:instrText xml:space="preserve"> PAGEREF _Toc21485 \h </w:instrText>
        </w:r>
        <w:r>
          <w:fldChar w:fldCharType="separate"/>
        </w:r>
        <w:r>
          <w:t>5</w:t>
        </w:r>
        <w:r>
          <w:fldChar w:fldCharType="end"/>
        </w:r>
      </w:hyperlink>
    </w:p>
    <w:p>
      <w:pPr>
        <w:pStyle w:val="TOC2"/>
        <w:tabs>
          <w:tab w:val="right" w:leader="dot" w:pos="8306"/>
        </w:tabs>
      </w:pPr>
      <w:hyperlink w:anchor="_Toc10560" w:history="1">
        <w:r>
          <w:rPr>
            <w:rFonts w:ascii="仿宋" w:eastAsia="仿宋" w:hAnsi="仿宋" w:cs="仿宋" w:hint="eastAsia"/>
            <w:lang w:eastAsia="zh-CN"/>
          </w:rPr>
          <w:t>(二)、葡萄酒项目建设必要性分析</w:t>
        </w:r>
        <w:r>
          <w:tab/>
        </w:r>
        <w:r>
          <w:fldChar w:fldCharType="begin"/>
        </w:r>
        <w:r>
          <w:instrText xml:space="preserve"> PAGEREF _Toc10560 \h </w:instrText>
        </w:r>
        <w:r>
          <w:fldChar w:fldCharType="separate"/>
        </w:r>
        <w:r>
          <w:t>6</w:t>
        </w:r>
        <w:r>
          <w:fldChar w:fldCharType="end"/>
        </w:r>
      </w:hyperlink>
    </w:p>
    <w:p>
      <w:pPr>
        <w:pStyle w:val="TOC1"/>
        <w:tabs>
          <w:tab w:val="right" w:leader="dot" w:pos="8306"/>
        </w:tabs>
      </w:pPr>
      <w:hyperlink w:anchor="_Toc31447" w:history="1">
        <w:r>
          <w:rPr>
            <w:rFonts w:ascii="仿宋" w:eastAsia="仿宋" w:hAnsi="仿宋" w:cs="仿宋" w:hint="eastAsia"/>
            <w:lang w:eastAsia="zh-CN"/>
          </w:rPr>
          <w:t>三、葡萄酒项目危机管理</w:t>
        </w:r>
        <w:r>
          <w:tab/>
        </w:r>
        <w:r>
          <w:fldChar w:fldCharType="begin"/>
        </w:r>
        <w:r>
          <w:instrText xml:space="preserve"> PAGEREF _Toc31447 \h </w:instrText>
        </w:r>
        <w:r>
          <w:fldChar w:fldCharType="separate"/>
        </w:r>
        <w:r>
          <w:t>8</w:t>
        </w:r>
        <w:r>
          <w:fldChar w:fldCharType="end"/>
        </w:r>
      </w:hyperlink>
    </w:p>
    <w:p>
      <w:pPr>
        <w:pStyle w:val="TOC2"/>
        <w:tabs>
          <w:tab w:val="right" w:leader="dot" w:pos="8306"/>
        </w:tabs>
      </w:pPr>
      <w:hyperlink w:anchor="_Toc24848" w:history="1">
        <w:r>
          <w:rPr>
            <w:rFonts w:ascii="仿宋" w:eastAsia="仿宋" w:hAnsi="仿宋" w:cs="仿宋" w:hint="eastAsia"/>
            <w:lang w:eastAsia="zh-CN"/>
          </w:rPr>
          <w:t>(一)、危机预警与识别</w:t>
        </w:r>
        <w:r>
          <w:tab/>
        </w:r>
        <w:r>
          <w:fldChar w:fldCharType="begin"/>
        </w:r>
        <w:r>
          <w:instrText xml:space="preserve"> PAGEREF _Toc24848 \h </w:instrText>
        </w:r>
        <w:r>
          <w:fldChar w:fldCharType="separate"/>
        </w:r>
        <w:r>
          <w:t>8</w:t>
        </w:r>
        <w:r>
          <w:fldChar w:fldCharType="end"/>
        </w:r>
      </w:hyperlink>
    </w:p>
    <w:p>
      <w:pPr>
        <w:pStyle w:val="TOC2"/>
        <w:tabs>
          <w:tab w:val="right" w:leader="dot" w:pos="8306"/>
        </w:tabs>
      </w:pPr>
      <w:hyperlink w:anchor="_Toc28246" w:history="1">
        <w:r>
          <w:rPr>
            <w:rFonts w:ascii="仿宋" w:eastAsia="仿宋" w:hAnsi="仿宋" w:cs="仿宋" w:hint="eastAsia"/>
            <w:lang w:eastAsia="zh-CN"/>
          </w:rPr>
          <w:t>(二)、危机应对与恢复</w:t>
        </w:r>
        <w:r>
          <w:tab/>
        </w:r>
        <w:r>
          <w:fldChar w:fldCharType="begin"/>
        </w:r>
        <w:r>
          <w:instrText xml:space="preserve"> PAGEREF _Toc28246 \h </w:instrText>
        </w:r>
        <w:r>
          <w:fldChar w:fldCharType="separate"/>
        </w:r>
        <w:r>
          <w:t>9</w:t>
        </w:r>
        <w:r>
          <w:fldChar w:fldCharType="end"/>
        </w:r>
      </w:hyperlink>
    </w:p>
    <w:p>
      <w:pPr>
        <w:pStyle w:val="TOC1"/>
        <w:tabs>
          <w:tab w:val="right" w:leader="dot" w:pos="8306"/>
        </w:tabs>
      </w:pPr>
      <w:hyperlink w:anchor="_Toc21473" w:history="1">
        <w:r>
          <w:rPr>
            <w:rFonts w:ascii="仿宋" w:eastAsia="仿宋" w:hAnsi="仿宋" w:cs="仿宋" w:hint="eastAsia"/>
            <w:lang w:eastAsia="zh-CN"/>
          </w:rPr>
          <w:t>四、葡萄酒项目文档管理</w:t>
        </w:r>
        <w:r>
          <w:tab/>
        </w:r>
        <w:r>
          <w:fldChar w:fldCharType="begin"/>
        </w:r>
        <w:r>
          <w:instrText xml:space="preserve"> PAGEREF _Toc21473 \h </w:instrText>
        </w:r>
        <w:r>
          <w:fldChar w:fldCharType="separate"/>
        </w:r>
        <w:r>
          <w:t>10</w:t>
        </w:r>
        <w:r>
          <w:fldChar w:fldCharType="end"/>
        </w:r>
      </w:hyperlink>
    </w:p>
    <w:p>
      <w:pPr>
        <w:pStyle w:val="TOC2"/>
        <w:tabs>
          <w:tab w:val="right" w:leader="dot" w:pos="8306"/>
        </w:tabs>
      </w:pPr>
      <w:hyperlink w:anchor="_Toc21406" w:history="1">
        <w:r>
          <w:rPr>
            <w:rFonts w:ascii="仿宋" w:eastAsia="仿宋" w:hAnsi="仿宋" w:cs="仿宋" w:hint="eastAsia"/>
            <w:lang w:eastAsia="zh-CN"/>
          </w:rPr>
          <w:t>(一)、文档编制与审查</w:t>
        </w:r>
        <w:r>
          <w:tab/>
        </w:r>
        <w:r>
          <w:fldChar w:fldCharType="begin"/>
        </w:r>
        <w:r>
          <w:instrText xml:space="preserve"> PAGEREF _Toc21406 \h </w:instrText>
        </w:r>
        <w:r>
          <w:fldChar w:fldCharType="separate"/>
        </w:r>
        <w:r>
          <w:t>10</w:t>
        </w:r>
        <w:r>
          <w:fldChar w:fldCharType="end"/>
        </w:r>
      </w:hyperlink>
    </w:p>
    <w:p>
      <w:pPr>
        <w:pStyle w:val="TOC2"/>
        <w:tabs>
          <w:tab w:val="right" w:leader="dot" w:pos="8306"/>
        </w:tabs>
      </w:pPr>
      <w:hyperlink w:anchor="_Toc31228" w:history="1">
        <w:r>
          <w:rPr>
            <w:rFonts w:ascii="仿宋" w:eastAsia="仿宋" w:hAnsi="仿宋" w:cs="仿宋" w:hint="eastAsia"/>
            <w:lang w:eastAsia="zh-CN"/>
          </w:rPr>
          <w:t>(二)、文档发布与分发</w:t>
        </w:r>
        <w:r>
          <w:tab/>
        </w:r>
        <w:r>
          <w:fldChar w:fldCharType="begin"/>
        </w:r>
        <w:r>
          <w:instrText xml:space="preserve"> PAGEREF _Toc31228 \h </w:instrText>
        </w:r>
        <w:r>
          <w:fldChar w:fldCharType="separate"/>
        </w:r>
        <w:r>
          <w:t>11</w:t>
        </w:r>
        <w:r>
          <w:fldChar w:fldCharType="end"/>
        </w:r>
      </w:hyperlink>
    </w:p>
    <w:p>
      <w:pPr>
        <w:pStyle w:val="TOC2"/>
        <w:tabs>
          <w:tab w:val="right" w:leader="dot" w:pos="8306"/>
        </w:tabs>
      </w:pPr>
      <w:hyperlink w:anchor="_Toc12817" w:history="1">
        <w:r>
          <w:rPr>
            <w:rFonts w:ascii="仿宋" w:eastAsia="仿宋" w:hAnsi="仿宋" w:cs="仿宋" w:hint="eastAsia"/>
            <w:lang w:eastAsia="zh-CN"/>
          </w:rPr>
          <w:t>(三)、文档存档与归档</w:t>
        </w:r>
        <w:r>
          <w:tab/>
        </w:r>
        <w:r>
          <w:fldChar w:fldCharType="begin"/>
        </w:r>
        <w:r>
          <w:instrText xml:space="preserve"> PAGEREF _Toc12817 \h </w:instrText>
        </w:r>
        <w:r>
          <w:fldChar w:fldCharType="separate"/>
        </w:r>
        <w:r>
          <w:t>12</w:t>
        </w:r>
        <w:r>
          <w:fldChar w:fldCharType="end"/>
        </w:r>
      </w:hyperlink>
    </w:p>
    <w:p>
      <w:pPr>
        <w:pStyle w:val="TOC1"/>
        <w:tabs>
          <w:tab w:val="right" w:leader="dot" w:pos="8306"/>
        </w:tabs>
      </w:pPr>
      <w:hyperlink w:anchor="_Toc29818" w:history="1">
        <w:r>
          <w:rPr>
            <w:rFonts w:ascii="仿宋" w:eastAsia="仿宋" w:hAnsi="仿宋" w:cs="仿宋" w:hint="eastAsia"/>
            <w:lang w:eastAsia="zh-CN"/>
          </w:rPr>
          <w:t>五、产品规划分析</w:t>
        </w:r>
        <w:r>
          <w:tab/>
        </w:r>
        <w:r>
          <w:fldChar w:fldCharType="begin"/>
        </w:r>
        <w:r>
          <w:instrText xml:space="preserve"> PAGEREF _Toc29818 \h </w:instrText>
        </w:r>
        <w:r>
          <w:fldChar w:fldCharType="separate"/>
        </w:r>
        <w:r>
          <w:t>13</w:t>
        </w:r>
        <w:r>
          <w:fldChar w:fldCharType="end"/>
        </w:r>
      </w:hyperlink>
    </w:p>
    <w:p>
      <w:pPr>
        <w:pStyle w:val="TOC2"/>
        <w:tabs>
          <w:tab w:val="right" w:leader="dot" w:pos="8306"/>
        </w:tabs>
      </w:pPr>
      <w:hyperlink w:anchor="_Toc26806" w:history="1">
        <w:r>
          <w:rPr>
            <w:rFonts w:ascii="仿宋" w:eastAsia="仿宋" w:hAnsi="仿宋" w:cs="仿宋" w:hint="eastAsia"/>
            <w:lang w:eastAsia="zh-CN"/>
          </w:rPr>
          <w:t>(一)、产品规划</w:t>
        </w:r>
        <w:r>
          <w:tab/>
        </w:r>
        <w:r>
          <w:fldChar w:fldCharType="begin"/>
        </w:r>
        <w:r>
          <w:instrText xml:space="preserve"> PAGEREF _Toc26806 \h </w:instrText>
        </w:r>
        <w:r>
          <w:fldChar w:fldCharType="separate"/>
        </w:r>
        <w:r>
          <w:t>13</w:t>
        </w:r>
        <w:r>
          <w:fldChar w:fldCharType="end"/>
        </w:r>
      </w:hyperlink>
    </w:p>
    <w:p>
      <w:pPr>
        <w:pStyle w:val="TOC2"/>
        <w:tabs>
          <w:tab w:val="right" w:leader="dot" w:pos="8306"/>
        </w:tabs>
      </w:pPr>
      <w:hyperlink w:anchor="_Toc10059" w:history="1">
        <w:r>
          <w:rPr>
            <w:rFonts w:ascii="仿宋" w:eastAsia="仿宋" w:hAnsi="仿宋" w:cs="仿宋" w:hint="eastAsia"/>
            <w:lang w:eastAsia="zh-CN"/>
          </w:rPr>
          <w:t>(二)、建设规模</w:t>
        </w:r>
        <w:r>
          <w:tab/>
        </w:r>
        <w:r>
          <w:fldChar w:fldCharType="begin"/>
        </w:r>
        <w:r>
          <w:instrText xml:space="preserve"> PAGEREF _Toc10059 \h </w:instrText>
        </w:r>
        <w:r>
          <w:fldChar w:fldCharType="separate"/>
        </w:r>
        <w:r>
          <w:t>14</w:t>
        </w:r>
        <w:r>
          <w:fldChar w:fldCharType="end"/>
        </w:r>
      </w:hyperlink>
    </w:p>
    <w:p>
      <w:pPr>
        <w:pStyle w:val="TOC1"/>
        <w:tabs>
          <w:tab w:val="right" w:leader="dot" w:pos="8306"/>
        </w:tabs>
      </w:pPr>
      <w:hyperlink w:anchor="_Toc28832" w:history="1">
        <w:r>
          <w:rPr>
            <w:rFonts w:ascii="仿宋" w:eastAsia="仿宋" w:hAnsi="仿宋" w:cs="仿宋" w:hint="eastAsia"/>
            <w:lang w:eastAsia="zh-CN"/>
          </w:rPr>
          <w:t>六、葡萄酒项目建设单位说明</w:t>
        </w:r>
        <w:r>
          <w:tab/>
        </w:r>
        <w:r>
          <w:fldChar w:fldCharType="begin"/>
        </w:r>
        <w:r>
          <w:instrText xml:space="preserve"> PAGEREF _Toc28832 \h </w:instrText>
        </w:r>
        <w:r>
          <w:fldChar w:fldCharType="separate"/>
        </w:r>
        <w:r>
          <w:t>15</w:t>
        </w:r>
        <w:r>
          <w:fldChar w:fldCharType="end"/>
        </w:r>
      </w:hyperlink>
    </w:p>
    <w:p>
      <w:pPr>
        <w:pStyle w:val="TOC2"/>
        <w:tabs>
          <w:tab w:val="right" w:leader="dot" w:pos="8306"/>
        </w:tabs>
      </w:pPr>
      <w:hyperlink w:anchor="_Toc16530" w:history="1">
        <w:r>
          <w:rPr>
            <w:rFonts w:ascii="仿宋" w:eastAsia="仿宋" w:hAnsi="仿宋" w:cs="仿宋" w:hint="eastAsia"/>
            <w:lang w:eastAsia="zh-CN"/>
          </w:rPr>
          <w:t>(一)、葡萄酒项目承办单位基本情况</w:t>
        </w:r>
        <w:r>
          <w:tab/>
        </w:r>
        <w:r>
          <w:fldChar w:fldCharType="begin"/>
        </w:r>
        <w:r>
          <w:instrText xml:space="preserve"> PAGEREF _Toc16530 \h </w:instrText>
        </w:r>
        <w:r>
          <w:fldChar w:fldCharType="separate"/>
        </w:r>
        <w:r>
          <w:t>15</w:t>
        </w:r>
        <w:r>
          <w:fldChar w:fldCharType="end"/>
        </w:r>
      </w:hyperlink>
    </w:p>
    <w:p>
      <w:pPr>
        <w:pStyle w:val="TOC2"/>
        <w:tabs>
          <w:tab w:val="right" w:leader="dot" w:pos="8306"/>
        </w:tabs>
      </w:pPr>
      <w:hyperlink w:anchor="_Toc23387" w:history="1">
        <w:r>
          <w:rPr>
            <w:rFonts w:ascii="仿宋" w:eastAsia="仿宋" w:hAnsi="仿宋" w:cs="仿宋" w:hint="eastAsia"/>
            <w:lang w:eastAsia="zh-CN"/>
          </w:rPr>
          <w:t>(二)、公司经济效益分析</w:t>
        </w:r>
        <w:r>
          <w:tab/>
        </w:r>
        <w:r>
          <w:fldChar w:fldCharType="begin"/>
        </w:r>
        <w:r>
          <w:instrText xml:space="preserve"> PAGEREF _Toc23387 \h </w:instrText>
        </w:r>
        <w:r>
          <w:fldChar w:fldCharType="separate"/>
        </w:r>
        <w:r>
          <w:t>16</w:t>
        </w:r>
        <w:r>
          <w:fldChar w:fldCharType="end"/>
        </w:r>
      </w:hyperlink>
    </w:p>
    <w:p>
      <w:pPr>
        <w:pStyle w:val="TOC1"/>
        <w:tabs>
          <w:tab w:val="right" w:leader="dot" w:pos="8306"/>
        </w:tabs>
      </w:pPr>
      <w:hyperlink w:anchor="_Toc32726" w:history="1">
        <w:r>
          <w:rPr>
            <w:rFonts w:ascii="仿宋" w:eastAsia="仿宋" w:hAnsi="仿宋" w:cs="仿宋" w:hint="eastAsia"/>
            <w:lang w:eastAsia="zh-CN"/>
          </w:rPr>
          <w:t>七、葡萄酒项目技术管理</w:t>
        </w:r>
        <w:r>
          <w:tab/>
        </w:r>
        <w:r>
          <w:fldChar w:fldCharType="begin"/>
        </w:r>
        <w:r>
          <w:instrText xml:space="preserve"> PAGEREF _Toc32726 \h </w:instrText>
        </w:r>
        <w:r>
          <w:fldChar w:fldCharType="separate"/>
        </w:r>
        <w:r>
          <w:t>17</w:t>
        </w:r>
        <w:r>
          <w:fldChar w:fldCharType="end"/>
        </w:r>
      </w:hyperlink>
    </w:p>
    <w:p>
      <w:pPr>
        <w:pStyle w:val="TOC2"/>
        <w:tabs>
          <w:tab w:val="right" w:leader="dot" w:pos="8306"/>
        </w:tabs>
      </w:pPr>
      <w:hyperlink w:anchor="_Toc13773" w:history="1">
        <w:r>
          <w:rPr>
            <w:rFonts w:ascii="仿宋" w:eastAsia="仿宋" w:hAnsi="仿宋" w:cs="仿宋" w:hint="eastAsia"/>
            <w:lang w:eastAsia="zh-CN"/>
          </w:rPr>
          <w:t>(一)、技术方案选用方向</w:t>
        </w:r>
        <w:r>
          <w:tab/>
        </w:r>
        <w:r>
          <w:fldChar w:fldCharType="begin"/>
        </w:r>
        <w:r>
          <w:instrText xml:space="preserve"> PAGEREF _Toc13773 \h </w:instrText>
        </w:r>
        <w:r>
          <w:fldChar w:fldCharType="separate"/>
        </w:r>
        <w:r>
          <w:t>17</w:t>
        </w:r>
        <w:r>
          <w:fldChar w:fldCharType="end"/>
        </w:r>
      </w:hyperlink>
    </w:p>
    <w:p>
      <w:pPr>
        <w:pStyle w:val="TOC2"/>
        <w:tabs>
          <w:tab w:val="right" w:leader="dot" w:pos="8306"/>
        </w:tabs>
      </w:pPr>
      <w:hyperlink w:anchor="_Toc25566" w:history="1">
        <w:r>
          <w:rPr>
            <w:rFonts w:ascii="仿宋" w:eastAsia="仿宋" w:hAnsi="仿宋" w:cs="仿宋" w:hint="eastAsia"/>
            <w:lang w:eastAsia="zh-CN"/>
          </w:rPr>
          <w:t>(二)、工艺技术方案选用原则</w:t>
        </w:r>
        <w:r>
          <w:tab/>
        </w:r>
        <w:r>
          <w:fldChar w:fldCharType="begin"/>
        </w:r>
        <w:r>
          <w:instrText xml:space="preserve"> PAGEREF _Toc25566 \h </w:instrText>
        </w:r>
        <w:r>
          <w:fldChar w:fldCharType="separate"/>
        </w:r>
        <w:r>
          <w:t>19</w:t>
        </w:r>
        <w:r>
          <w:fldChar w:fldCharType="end"/>
        </w:r>
      </w:hyperlink>
    </w:p>
    <w:p>
      <w:pPr>
        <w:pStyle w:val="TOC2"/>
        <w:tabs>
          <w:tab w:val="right" w:leader="dot" w:pos="8306"/>
        </w:tabs>
      </w:pPr>
      <w:hyperlink w:anchor="_Toc31547" w:history="1">
        <w:r>
          <w:rPr>
            <w:rFonts w:ascii="仿宋" w:eastAsia="仿宋" w:hAnsi="仿宋" w:cs="仿宋" w:hint="eastAsia"/>
            <w:lang w:eastAsia="zh-CN"/>
          </w:rPr>
          <w:t>(三)、工艺技术方案要求</w:t>
        </w:r>
        <w:r>
          <w:tab/>
        </w:r>
        <w:r>
          <w:fldChar w:fldCharType="begin"/>
        </w:r>
        <w:r>
          <w:instrText xml:space="preserve"> PAGEREF _Toc31547 \h </w:instrText>
        </w:r>
        <w:r>
          <w:fldChar w:fldCharType="separate"/>
        </w:r>
        <w:r>
          <w:t>21</w:t>
        </w:r>
        <w:r>
          <w:fldChar w:fldCharType="end"/>
        </w:r>
      </w:hyperlink>
    </w:p>
    <w:p>
      <w:pPr>
        <w:pStyle w:val="TOC1"/>
        <w:tabs>
          <w:tab w:val="right" w:leader="dot" w:pos="8306"/>
        </w:tabs>
      </w:pPr>
      <w:hyperlink w:anchor="_Toc23592" w:history="1">
        <w:r>
          <w:rPr>
            <w:rFonts w:ascii="仿宋" w:eastAsia="仿宋" w:hAnsi="仿宋" w:cs="仿宋" w:hint="eastAsia"/>
            <w:lang w:eastAsia="zh-CN"/>
          </w:rPr>
          <w:t>八、葡萄酒项目人力资源管理</w:t>
        </w:r>
        <w:r>
          <w:tab/>
        </w:r>
        <w:r>
          <w:fldChar w:fldCharType="begin"/>
        </w:r>
        <w:r>
          <w:instrText xml:space="preserve"> PAGEREF _Toc23592 \h </w:instrText>
        </w:r>
        <w:r>
          <w:fldChar w:fldCharType="separate"/>
        </w:r>
        <w:r>
          <w:t>23</w:t>
        </w:r>
        <w:r>
          <w:fldChar w:fldCharType="end"/>
        </w:r>
      </w:hyperlink>
    </w:p>
    <w:p>
      <w:pPr>
        <w:pStyle w:val="TOC2"/>
        <w:tabs>
          <w:tab w:val="right" w:leader="dot" w:pos="8306"/>
        </w:tabs>
      </w:pPr>
      <w:hyperlink w:anchor="_Toc24905" w:history="1">
        <w:r>
          <w:rPr>
            <w:rFonts w:ascii="仿宋" w:eastAsia="仿宋" w:hAnsi="仿宋" w:cs="仿宋" w:hint="eastAsia"/>
            <w:lang w:eastAsia="zh-CN"/>
          </w:rPr>
          <w:t>(一)、建立健全的预算管理制度</w:t>
        </w:r>
        <w:r>
          <w:tab/>
        </w:r>
        <w:r>
          <w:fldChar w:fldCharType="begin"/>
        </w:r>
        <w:r>
          <w:instrText xml:space="preserve"> PAGEREF _Toc24905 \h </w:instrText>
        </w:r>
        <w:r>
          <w:fldChar w:fldCharType="separate"/>
        </w:r>
        <w:r>
          <w:t>23</w:t>
        </w:r>
        <w:r>
          <w:fldChar w:fldCharType="end"/>
        </w:r>
      </w:hyperlink>
    </w:p>
    <w:p>
      <w:pPr>
        <w:pStyle w:val="TOC2"/>
        <w:tabs>
          <w:tab w:val="right" w:leader="dot" w:pos="8306"/>
        </w:tabs>
      </w:pPr>
      <w:hyperlink w:anchor="_Toc17242" w:history="1">
        <w:r>
          <w:rPr>
            <w:rFonts w:ascii="仿宋" w:eastAsia="仿宋" w:hAnsi="仿宋" w:cs="仿宋" w:hint="eastAsia"/>
            <w:lang w:eastAsia="zh-CN"/>
          </w:rPr>
          <w:t>(二)、加强资金流动监控</w:t>
        </w:r>
        <w:r>
          <w:tab/>
        </w:r>
        <w:r>
          <w:fldChar w:fldCharType="begin"/>
        </w:r>
        <w:r>
          <w:instrText xml:space="preserve"> PAGEREF _Toc17242 \h </w:instrText>
        </w:r>
        <w:r>
          <w:fldChar w:fldCharType="separate"/>
        </w:r>
        <w:r>
          <w:t>24</w:t>
        </w:r>
        <w:r>
          <w:fldChar w:fldCharType="end"/>
        </w:r>
      </w:hyperlink>
    </w:p>
    <w:p>
      <w:pPr>
        <w:pStyle w:val="TOC2"/>
        <w:tabs>
          <w:tab w:val="right" w:leader="dot" w:pos="8306"/>
        </w:tabs>
      </w:pPr>
      <w:hyperlink w:anchor="_Toc19765" w:history="1">
        <w:r>
          <w:rPr>
            <w:rFonts w:ascii="仿宋" w:eastAsia="仿宋" w:hAnsi="仿宋" w:cs="仿宋" w:hint="eastAsia"/>
            <w:lang w:eastAsia="zh-CN"/>
          </w:rPr>
          <w:t>(三)、制定完善的风险控制机制</w:t>
        </w:r>
        <w:r>
          <w:tab/>
        </w:r>
        <w:r>
          <w:fldChar w:fldCharType="begin"/>
        </w:r>
        <w:r>
          <w:instrText xml:space="preserve"> PAGEREF _Toc19765 \h </w:instrText>
        </w:r>
        <w:r>
          <w:fldChar w:fldCharType="separate"/>
        </w:r>
        <w:r>
          <w:t>25</w:t>
        </w:r>
        <w:r>
          <w:fldChar w:fldCharType="end"/>
        </w:r>
      </w:hyperlink>
    </w:p>
    <w:p>
      <w:pPr>
        <w:pStyle w:val="TOC2"/>
        <w:tabs>
          <w:tab w:val="right" w:leader="dot" w:pos="8306"/>
        </w:tabs>
      </w:pPr>
      <w:hyperlink w:anchor="_Toc21039" w:history="1">
        <w:r>
          <w:rPr>
            <w:rFonts w:ascii="仿宋" w:eastAsia="仿宋" w:hAnsi="仿宋" w:cs="仿宋" w:hint="eastAsia"/>
            <w:lang w:eastAsia="zh-CN"/>
          </w:rPr>
          <w:t>(四)、优化成本管理</w:t>
        </w:r>
        <w:r>
          <w:tab/>
        </w:r>
        <w:r>
          <w:fldChar w:fldCharType="begin"/>
        </w:r>
        <w:r>
          <w:instrText xml:space="preserve"> PAGEREF _Toc21039 \h </w:instrText>
        </w:r>
        <w:r>
          <w:fldChar w:fldCharType="separate"/>
        </w:r>
        <w:r>
          <w:t>27</w:t>
        </w:r>
        <w:r>
          <w:fldChar w:fldCharType="end"/>
        </w:r>
      </w:hyperlink>
    </w:p>
    <w:p>
      <w:pPr>
        <w:pStyle w:val="TOC1"/>
        <w:tabs>
          <w:tab w:val="right" w:leader="dot" w:pos="8306"/>
        </w:tabs>
      </w:pPr>
      <w:hyperlink w:anchor="_Toc916" w:history="1">
        <w:r>
          <w:rPr>
            <w:rFonts w:ascii="仿宋" w:eastAsia="仿宋" w:hAnsi="仿宋" w:cs="仿宋" w:hint="eastAsia"/>
            <w:lang w:eastAsia="zh-CN"/>
          </w:rPr>
          <w:t>九、葡萄酒项目风险管理</w:t>
        </w:r>
        <w:r>
          <w:tab/>
        </w:r>
        <w:r>
          <w:fldChar w:fldCharType="begin"/>
        </w:r>
        <w:r>
          <w:instrText xml:space="preserve"> PAGEREF _Toc916 \h </w:instrText>
        </w:r>
        <w:r>
          <w:fldChar w:fldCharType="separate"/>
        </w:r>
        <w:r>
          <w:t>28</w:t>
        </w:r>
        <w:r>
          <w:fldChar w:fldCharType="end"/>
        </w:r>
      </w:hyperlink>
    </w:p>
    <w:p>
      <w:pPr>
        <w:pStyle w:val="TOC2"/>
        <w:tabs>
          <w:tab w:val="right" w:leader="dot" w:pos="8306"/>
        </w:tabs>
      </w:pPr>
      <w:hyperlink w:anchor="_Toc30361" w:history="1">
        <w:r>
          <w:rPr>
            <w:rFonts w:ascii="仿宋" w:eastAsia="仿宋" w:hAnsi="仿宋" w:cs="仿宋" w:hint="eastAsia"/>
            <w:lang w:eastAsia="zh-CN"/>
          </w:rPr>
          <w:t>(一)、风险识别与评估</w:t>
        </w:r>
        <w:r>
          <w:tab/>
        </w:r>
        <w:r>
          <w:fldChar w:fldCharType="begin"/>
        </w:r>
        <w:r>
          <w:instrText xml:space="preserve"> PAGEREF _Toc30361 \h </w:instrText>
        </w:r>
        <w:r>
          <w:fldChar w:fldCharType="separate"/>
        </w:r>
        <w:r>
          <w:t>28</w:t>
        </w:r>
        <w:r>
          <w:fldChar w:fldCharType="end"/>
        </w:r>
      </w:hyperlink>
    </w:p>
    <w:p>
      <w:pPr>
        <w:pStyle w:val="TOC2"/>
        <w:tabs>
          <w:tab w:val="right" w:leader="dot" w:pos="8306"/>
        </w:tabs>
      </w:pPr>
      <w:hyperlink w:anchor="_Toc28512" w:history="1">
        <w:r>
          <w:rPr>
            <w:rFonts w:ascii="仿宋" w:eastAsia="仿宋" w:hAnsi="仿宋" w:cs="仿宋" w:hint="eastAsia"/>
            <w:lang w:eastAsia="zh-CN"/>
          </w:rPr>
          <w:t>(二)、风险应对策略</w:t>
        </w:r>
        <w:r>
          <w:tab/>
        </w:r>
        <w:r>
          <w:fldChar w:fldCharType="begin"/>
        </w:r>
        <w:r>
          <w:instrText xml:space="preserve"> PAGEREF _Toc28512 \h </w:instrText>
        </w:r>
        <w:r>
          <w:fldChar w:fldCharType="separate"/>
        </w:r>
        <w:r>
          <w:t>29</w:t>
        </w:r>
        <w:r>
          <w:fldChar w:fldCharType="end"/>
        </w:r>
      </w:hyperlink>
    </w:p>
    <w:p>
      <w:pPr>
        <w:pStyle w:val="TOC2"/>
        <w:tabs>
          <w:tab w:val="right" w:leader="dot" w:pos="8306"/>
        </w:tabs>
      </w:pPr>
      <w:hyperlink w:anchor="_Toc6455" w:history="1">
        <w:r>
          <w:rPr>
            <w:rFonts w:ascii="仿宋" w:eastAsia="仿宋" w:hAnsi="仿宋" w:cs="仿宋" w:hint="eastAsia"/>
            <w:lang w:eastAsia="zh-CN"/>
          </w:rPr>
          <w:t>(三)、风险监控与控制</w:t>
        </w:r>
        <w:r>
          <w:tab/>
        </w:r>
        <w:r>
          <w:fldChar w:fldCharType="begin"/>
        </w:r>
        <w:r>
          <w:instrText xml:space="preserve"> PAGEREF _Toc6455 \h </w:instrText>
        </w:r>
        <w:r>
          <w:fldChar w:fldCharType="separate"/>
        </w:r>
        <w:r>
          <w:t>31</w:t>
        </w:r>
        <w:r>
          <w:fldChar w:fldCharType="end"/>
        </w:r>
      </w:hyperlink>
    </w:p>
    <w:p>
      <w:pPr>
        <w:pStyle w:val="TOC1"/>
        <w:tabs>
          <w:tab w:val="right" w:leader="dot" w:pos="8306"/>
        </w:tabs>
      </w:pPr>
      <w:hyperlink w:anchor="_Toc540" w:history="1">
        <w:r>
          <w:rPr>
            <w:rFonts w:ascii="仿宋" w:eastAsia="仿宋" w:hAnsi="仿宋" w:cs="仿宋" w:hint="eastAsia"/>
            <w:lang w:eastAsia="zh-CN"/>
          </w:rPr>
          <w:t>十、葡萄酒项目经营效益</w:t>
        </w:r>
        <w:r>
          <w:tab/>
        </w:r>
        <w:r>
          <w:fldChar w:fldCharType="begin"/>
        </w:r>
        <w:r>
          <w:instrText xml:space="preserve"> PAGEREF _Toc540 \h </w:instrText>
        </w:r>
        <w:r>
          <w:fldChar w:fldCharType="separate"/>
        </w:r>
        <w:r>
          <w:t>32</w:t>
        </w:r>
        <w:r>
          <w:fldChar w:fldCharType="end"/>
        </w:r>
      </w:hyperlink>
    </w:p>
    <w:p>
      <w:pPr>
        <w:pStyle w:val="TOC2"/>
        <w:tabs>
          <w:tab w:val="right" w:leader="dot" w:pos="8306"/>
        </w:tabs>
      </w:pPr>
      <w:hyperlink w:anchor="_Toc27481" w:history="1">
        <w:r>
          <w:rPr>
            <w:rFonts w:ascii="仿宋" w:eastAsia="仿宋" w:hAnsi="仿宋" w:cs="仿宋" w:hint="eastAsia"/>
            <w:lang w:eastAsia="zh-CN"/>
          </w:rPr>
          <w:t>(一)、经济评价财务测算</w:t>
        </w:r>
        <w:r>
          <w:tab/>
        </w:r>
        <w:r>
          <w:fldChar w:fldCharType="begin"/>
        </w:r>
        <w:r>
          <w:instrText xml:space="preserve"> PAGEREF _Toc27481 \h </w:instrText>
        </w:r>
        <w:r>
          <w:fldChar w:fldCharType="separate"/>
        </w:r>
        <w:r>
          <w:t>32</w:t>
        </w:r>
        <w:r>
          <w:fldChar w:fldCharType="end"/>
        </w:r>
      </w:hyperlink>
    </w:p>
    <w:p>
      <w:pPr>
        <w:pStyle w:val="TOC2"/>
        <w:tabs>
          <w:tab w:val="right" w:leader="dot" w:pos="8306"/>
        </w:tabs>
      </w:pPr>
      <w:hyperlink w:anchor="_Toc32335" w:history="1">
        <w:r>
          <w:rPr>
            <w:rFonts w:ascii="仿宋" w:eastAsia="仿宋" w:hAnsi="仿宋" w:cs="仿宋" w:hint="eastAsia"/>
            <w:lang w:eastAsia="zh-CN"/>
          </w:rPr>
          <w:t>(二)、葡萄酒项目盈利能力分析</w:t>
        </w:r>
        <w:r>
          <w:tab/>
        </w:r>
        <w:r>
          <w:fldChar w:fldCharType="begin"/>
        </w:r>
        <w:r>
          <w:instrText xml:space="preserve"> PAGEREF _Toc32335 \h </w:instrText>
        </w:r>
        <w:r>
          <w:fldChar w:fldCharType="separate"/>
        </w:r>
        <w:r>
          <w:t>33</w:t>
        </w:r>
        <w:r>
          <w:fldChar w:fldCharType="end"/>
        </w:r>
      </w:hyperlink>
    </w:p>
    <w:p>
      <w:pPr>
        <w:pStyle w:val="TOC1"/>
        <w:tabs>
          <w:tab w:val="right" w:leader="dot" w:pos="8306"/>
        </w:tabs>
      </w:pPr>
      <w:hyperlink w:anchor="_Toc27162" w:history="1">
        <w:r>
          <w:rPr>
            <w:rFonts w:ascii="仿宋" w:eastAsia="仿宋" w:hAnsi="仿宋" w:cs="仿宋" w:hint="eastAsia"/>
            <w:lang w:eastAsia="zh-CN"/>
          </w:rPr>
          <w:t>十一、葡萄酒项目计划安排</w:t>
        </w:r>
        <w:r>
          <w:tab/>
        </w:r>
        <w:r>
          <w:fldChar w:fldCharType="begin"/>
        </w:r>
        <w:r>
          <w:instrText xml:space="preserve"> PAGEREF _Toc27162 \h </w:instrText>
        </w:r>
        <w:r>
          <w:fldChar w:fldCharType="separate"/>
        </w:r>
        <w:r>
          <w:t>34</w:t>
        </w:r>
        <w:r>
          <w:fldChar w:fldCharType="end"/>
        </w:r>
      </w:hyperlink>
    </w:p>
    <w:p>
      <w:pPr>
        <w:pStyle w:val="TOC2"/>
        <w:tabs>
          <w:tab w:val="right" w:leader="dot" w:pos="8306"/>
        </w:tabs>
      </w:pPr>
      <w:hyperlink w:anchor="_Toc18089" w:history="1">
        <w:r>
          <w:rPr>
            <w:rFonts w:ascii="仿宋" w:eastAsia="仿宋" w:hAnsi="仿宋" w:cs="仿宋" w:hint="eastAsia"/>
            <w:lang w:eastAsia="zh-CN"/>
          </w:rPr>
          <w:t>(一)、建设周期</w:t>
        </w:r>
        <w:r>
          <w:tab/>
        </w:r>
        <w:r>
          <w:fldChar w:fldCharType="begin"/>
        </w:r>
        <w:r>
          <w:instrText xml:space="preserve"> PAGEREF _Toc18089 \h </w:instrText>
        </w:r>
        <w:r>
          <w:fldChar w:fldCharType="separate"/>
        </w:r>
        <w:r>
          <w:t>34</w:t>
        </w:r>
        <w:r>
          <w:fldChar w:fldCharType="end"/>
        </w:r>
      </w:hyperlink>
    </w:p>
    <w:p>
      <w:pPr>
        <w:pStyle w:val="TOC2"/>
        <w:tabs>
          <w:tab w:val="right" w:leader="dot" w:pos="8306"/>
        </w:tabs>
      </w:pPr>
      <w:hyperlink w:anchor="_Toc26459" w:history="1">
        <w:r>
          <w:rPr>
            <w:rFonts w:ascii="仿宋" w:eastAsia="仿宋" w:hAnsi="仿宋" w:cs="仿宋" w:hint="eastAsia"/>
            <w:lang w:eastAsia="zh-CN"/>
          </w:rPr>
          <w:t>(二)、建设进度</w:t>
        </w:r>
        <w:r>
          <w:tab/>
        </w:r>
        <w:r>
          <w:fldChar w:fldCharType="begin"/>
        </w:r>
        <w:r>
          <w:instrText xml:space="preserve"> PAGEREF _Toc26459 \h </w:instrText>
        </w:r>
        <w:r>
          <w:fldChar w:fldCharType="separate"/>
        </w:r>
        <w:r>
          <w:t>35</w:t>
        </w:r>
        <w:r>
          <w:fldChar w:fldCharType="end"/>
        </w:r>
      </w:hyperlink>
    </w:p>
    <w:p>
      <w:pPr>
        <w:pStyle w:val="TOC2"/>
        <w:tabs>
          <w:tab w:val="right" w:leader="dot" w:pos="8306"/>
        </w:tabs>
      </w:pPr>
      <w:hyperlink w:anchor="_Toc24467" w:history="1">
        <w:r>
          <w:rPr>
            <w:rFonts w:ascii="仿宋" w:eastAsia="仿宋" w:hAnsi="仿宋" w:cs="仿宋" w:hint="eastAsia"/>
            <w:lang w:eastAsia="zh-CN"/>
          </w:rPr>
          <w:t>(三)、进度安排注意事项</w:t>
        </w:r>
        <w:r>
          <w:tab/>
        </w:r>
        <w:r>
          <w:fldChar w:fldCharType="begin"/>
        </w:r>
        <w:r>
          <w:instrText xml:space="preserve"> PAGEREF _Toc24467 \h </w:instrText>
        </w:r>
        <w:r>
          <w:fldChar w:fldCharType="separate"/>
        </w:r>
        <w:r>
          <w:t>36</w:t>
        </w:r>
        <w:r>
          <w:fldChar w:fldCharType="end"/>
        </w:r>
      </w:hyperlink>
    </w:p>
    <w:p>
      <w:pPr>
        <w:pStyle w:val="TOC2"/>
        <w:tabs>
          <w:tab w:val="right" w:leader="dot" w:pos="8306"/>
        </w:tabs>
      </w:pPr>
      <w:hyperlink w:anchor="_Toc12208" w:history="1">
        <w:r>
          <w:rPr>
            <w:rFonts w:ascii="仿宋" w:eastAsia="仿宋" w:hAnsi="仿宋" w:cs="仿宋" w:hint="eastAsia"/>
            <w:lang w:eastAsia="zh-CN"/>
          </w:rPr>
          <w:t>(四)、人力资源配置</w:t>
        </w:r>
        <w:r>
          <w:tab/>
        </w:r>
        <w:r>
          <w:fldChar w:fldCharType="begin"/>
        </w:r>
        <w:r>
          <w:instrText xml:space="preserve"> PAGEREF _Toc12208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48" w:history="1">
        <w:r>
          <w:rPr>
            <w:rFonts w:ascii="仿宋" w:eastAsia="仿宋" w:hAnsi="仿宋" w:cs="仿宋" w:hint="eastAsia"/>
            <w:lang w:eastAsia="zh-CN"/>
          </w:rPr>
          <w:t>十二、葡萄酒项目投资规划</w:t>
        </w:r>
        <w:r>
          <w:tab/>
        </w:r>
        <w:r>
          <w:fldChar w:fldCharType="begin"/>
        </w:r>
        <w:r>
          <w:instrText xml:space="preserve"> PAGEREF _Toc32248 \h </w:instrText>
        </w:r>
        <w:r>
          <w:fldChar w:fldCharType="separate"/>
        </w:r>
        <w:r>
          <w:t>38</w:t>
        </w:r>
        <w:r>
          <w:fldChar w:fldCharType="end"/>
        </w:r>
      </w:hyperlink>
    </w:p>
    <w:p>
      <w:pPr>
        <w:pStyle w:val="TOC2"/>
        <w:tabs>
          <w:tab w:val="right" w:leader="dot" w:pos="8306"/>
        </w:tabs>
      </w:pPr>
      <w:hyperlink w:anchor="_Toc23666" w:history="1">
        <w:r>
          <w:rPr>
            <w:rFonts w:ascii="仿宋" w:eastAsia="仿宋" w:hAnsi="仿宋" w:cs="仿宋" w:hint="eastAsia"/>
            <w:lang w:eastAsia="zh-CN"/>
          </w:rPr>
          <w:t>(一)、葡萄酒项目总投资估算</w:t>
        </w:r>
        <w:r>
          <w:tab/>
        </w:r>
        <w:r>
          <w:fldChar w:fldCharType="begin"/>
        </w:r>
        <w:r>
          <w:instrText xml:space="preserve"> PAGEREF _Toc23666 \h </w:instrText>
        </w:r>
        <w:r>
          <w:fldChar w:fldCharType="separate"/>
        </w:r>
        <w:r>
          <w:t>38</w:t>
        </w:r>
        <w:r>
          <w:fldChar w:fldCharType="end"/>
        </w:r>
      </w:hyperlink>
    </w:p>
    <w:p>
      <w:pPr>
        <w:pStyle w:val="TOC2"/>
        <w:tabs>
          <w:tab w:val="right" w:leader="dot" w:pos="8306"/>
        </w:tabs>
      </w:pPr>
      <w:hyperlink w:anchor="_Toc5506" w:history="1">
        <w:r>
          <w:rPr>
            <w:rFonts w:ascii="仿宋" w:eastAsia="仿宋" w:hAnsi="仿宋" w:cs="仿宋" w:hint="eastAsia"/>
            <w:lang w:eastAsia="zh-CN"/>
          </w:rPr>
          <w:t>(二)、资金筹措</w:t>
        </w:r>
        <w:r>
          <w:tab/>
        </w:r>
        <w:r>
          <w:fldChar w:fldCharType="begin"/>
        </w:r>
        <w:r>
          <w:instrText xml:space="preserve"> PAGEREF _Toc5506 \h </w:instrText>
        </w:r>
        <w:r>
          <w:fldChar w:fldCharType="separate"/>
        </w:r>
        <w:r>
          <w:t>39</w:t>
        </w:r>
        <w:r>
          <w:fldChar w:fldCharType="end"/>
        </w:r>
      </w:hyperlink>
    </w:p>
    <w:p>
      <w:pPr>
        <w:pStyle w:val="TOC1"/>
        <w:tabs>
          <w:tab w:val="right" w:leader="dot" w:pos="8306"/>
        </w:tabs>
      </w:pPr>
      <w:hyperlink w:anchor="_Toc7053" w:history="1">
        <w:r>
          <w:rPr>
            <w:rFonts w:ascii="仿宋" w:eastAsia="仿宋" w:hAnsi="仿宋" w:cs="仿宋" w:hint="eastAsia"/>
            <w:lang w:eastAsia="zh-CN"/>
          </w:rPr>
          <w:t>十三、葡萄酒项目治理与监督</w:t>
        </w:r>
        <w:r>
          <w:tab/>
        </w:r>
        <w:r>
          <w:fldChar w:fldCharType="begin"/>
        </w:r>
        <w:r>
          <w:instrText xml:space="preserve"> PAGEREF _Toc7053 \h </w:instrText>
        </w:r>
        <w:r>
          <w:fldChar w:fldCharType="separate"/>
        </w:r>
        <w:r>
          <w:t>40</w:t>
        </w:r>
        <w:r>
          <w:fldChar w:fldCharType="end"/>
        </w:r>
      </w:hyperlink>
    </w:p>
    <w:p>
      <w:pPr>
        <w:pStyle w:val="TOC2"/>
        <w:tabs>
          <w:tab w:val="right" w:leader="dot" w:pos="8306"/>
        </w:tabs>
      </w:pPr>
      <w:hyperlink w:anchor="_Toc10662" w:history="1">
        <w:r>
          <w:rPr>
            <w:rFonts w:ascii="仿宋" w:eastAsia="仿宋" w:hAnsi="仿宋" w:cs="仿宋" w:hint="eastAsia"/>
            <w:lang w:eastAsia="zh-CN"/>
          </w:rPr>
          <w:t>(一)、葡萄酒项目治理结构</w:t>
        </w:r>
        <w:r>
          <w:tab/>
        </w:r>
        <w:r>
          <w:fldChar w:fldCharType="begin"/>
        </w:r>
        <w:r>
          <w:instrText xml:space="preserve"> PAGEREF _Toc10662 \h </w:instrText>
        </w:r>
        <w:r>
          <w:fldChar w:fldCharType="separate"/>
        </w:r>
        <w:r>
          <w:t>40</w:t>
        </w:r>
        <w:r>
          <w:fldChar w:fldCharType="end"/>
        </w:r>
      </w:hyperlink>
    </w:p>
    <w:p>
      <w:pPr>
        <w:pStyle w:val="TOC2"/>
        <w:tabs>
          <w:tab w:val="right" w:leader="dot" w:pos="8306"/>
        </w:tabs>
      </w:pPr>
      <w:hyperlink w:anchor="_Toc17113" w:history="1">
        <w:r>
          <w:rPr>
            <w:rFonts w:ascii="仿宋" w:eastAsia="仿宋" w:hAnsi="仿宋" w:cs="仿宋" w:hint="eastAsia"/>
            <w:lang w:eastAsia="zh-CN"/>
          </w:rPr>
          <w:t>(二)、监督与审计</w:t>
        </w:r>
        <w:r>
          <w:tab/>
        </w:r>
        <w:r>
          <w:fldChar w:fldCharType="begin"/>
        </w:r>
        <w:r>
          <w:instrText xml:space="preserve"> PAGEREF _Toc17113 \h </w:instrText>
        </w:r>
        <w:r>
          <w:fldChar w:fldCharType="separate"/>
        </w:r>
        <w:r>
          <w:t>41</w:t>
        </w:r>
        <w:r>
          <w:fldChar w:fldCharType="end"/>
        </w:r>
      </w:hyperlink>
    </w:p>
    <w:p>
      <w:pPr>
        <w:pStyle w:val="TOC1"/>
        <w:tabs>
          <w:tab w:val="right" w:leader="dot" w:pos="8306"/>
        </w:tabs>
      </w:pPr>
      <w:hyperlink w:anchor="_Toc55" w:history="1">
        <w:r>
          <w:rPr>
            <w:rFonts w:ascii="仿宋" w:eastAsia="仿宋" w:hAnsi="仿宋" w:cs="仿宋" w:hint="eastAsia"/>
            <w:lang w:eastAsia="zh-CN"/>
          </w:rPr>
          <w:t>十四、葡萄酒项目实施时间节点</w:t>
        </w:r>
        <w:r>
          <w:tab/>
        </w:r>
        <w:r>
          <w:fldChar w:fldCharType="begin"/>
        </w:r>
        <w:r>
          <w:instrText xml:space="preserve"> PAGEREF _Toc55 \h </w:instrText>
        </w:r>
        <w:r>
          <w:fldChar w:fldCharType="separate"/>
        </w:r>
        <w:r>
          <w:t>43</w:t>
        </w:r>
        <w:r>
          <w:fldChar w:fldCharType="end"/>
        </w:r>
      </w:hyperlink>
    </w:p>
    <w:p>
      <w:pPr>
        <w:pStyle w:val="TOC2"/>
        <w:tabs>
          <w:tab w:val="right" w:leader="dot" w:pos="8306"/>
        </w:tabs>
      </w:pPr>
      <w:hyperlink w:anchor="_Toc29420" w:history="1">
        <w:r>
          <w:rPr>
            <w:rFonts w:ascii="仿宋" w:eastAsia="仿宋" w:hAnsi="仿宋" w:cs="仿宋" w:hint="eastAsia"/>
            <w:lang w:eastAsia="zh-CN"/>
          </w:rPr>
          <w:t>(一)、葡萄酒项目启动阶段时间节点</w:t>
        </w:r>
        <w:r>
          <w:tab/>
        </w:r>
        <w:r>
          <w:fldChar w:fldCharType="begin"/>
        </w:r>
        <w:r>
          <w:instrText xml:space="preserve"> PAGEREF _Toc29420 \h </w:instrText>
        </w:r>
        <w:r>
          <w:fldChar w:fldCharType="separate"/>
        </w:r>
        <w:r>
          <w:t>43</w:t>
        </w:r>
        <w:r>
          <w:fldChar w:fldCharType="end"/>
        </w:r>
      </w:hyperlink>
    </w:p>
    <w:p>
      <w:pPr>
        <w:pStyle w:val="TOC2"/>
        <w:tabs>
          <w:tab w:val="right" w:leader="dot" w:pos="8306"/>
        </w:tabs>
      </w:pPr>
      <w:hyperlink w:anchor="_Toc2385" w:history="1">
        <w:r>
          <w:rPr>
            <w:rFonts w:ascii="仿宋" w:eastAsia="仿宋" w:hAnsi="仿宋" w:cs="仿宋" w:hint="eastAsia"/>
            <w:lang w:eastAsia="zh-CN"/>
          </w:rPr>
          <w:t>(二)、葡萄酒项目执行阶段时间节点</w:t>
        </w:r>
        <w:r>
          <w:tab/>
        </w:r>
        <w:r>
          <w:fldChar w:fldCharType="begin"/>
        </w:r>
        <w:r>
          <w:instrText xml:space="preserve"> PAGEREF _Toc2385 \h </w:instrText>
        </w:r>
        <w:r>
          <w:fldChar w:fldCharType="separate"/>
        </w:r>
        <w:r>
          <w:t>44</w:t>
        </w:r>
        <w:r>
          <w:fldChar w:fldCharType="end"/>
        </w:r>
      </w:hyperlink>
    </w:p>
    <w:p>
      <w:pPr>
        <w:pStyle w:val="TOC2"/>
        <w:tabs>
          <w:tab w:val="right" w:leader="dot" w:pos="8306"/>
        </w:tabs>
      </w:pPr>
      <w:hyperlink w:anchor="_Toc28105" w:history="1">
        <w:r>
          <w:rPr>
            <w:rFonts w:ascii="仿宋" w:eastAsia="仿宋" w:hAnsi="仿宋" w:cs="仿宋" w:hint="eastAsia"/>
            <w:lang w:eastAsia="zh-CN"/>
          </w:rPr>
          <w:t>(三)、葡萄酒项目完成阶段时间节点</w:t>
        </w:r>
        <w:r>
          <w:tab/>
        </w:r>
        <w:r>
          <w:fldChar w:fldCharType="begin"/>
        </w:r>
        <w:r>
          <w:instrText xml:space="preserve"> PAGEREF _Toc28105 \h </w:instrText>
        </w:r>
        <w:r>
          <w:fldChar w:fldCharType="separate"/>
        </w:r>
        <w:r>
          <w:t>45</w:t>
        </w:r>
        <w:r>
          <w:fldChar w:fldCharType="end"/>
        </w:r>
      </w:hyperlink>
    </w:p>
    <w:p>
      <w:pPr>
        <w:pStyle w:val="TOC1"/>
        <w:tabs>
          <w:tab w:val="right" w:leader="dot" w:pos="8306"/>
        </w:tabs>
      </w:pPr>
      <w:hyperlink w:anchor="_Toc12250" w:history="1">
        <w:r>
          <w:rPr>
            <w:rFonts w:ascii="仿宋" w:eastAsia="仿宋" w:hAnsi="仿宋" w:cs="仿宋" w:hint="eastAsia"/>
            <w:lang w:eastAsia="zh-CN"/>
          </w:rPr>
          <w:t>十五、营销与推广策略</w:t>
        </w:r>
        <w:r>
          <w:tab/>
        </w:r>
        <w:r>
          <w:fldChar w:fldCharType="begin"/>
        </w:r>
        <w:r>
          <w:instrText xml:space="preserve"> PAGEREF _Toc12250 \h </w:instrText>
        </w:r>
        <w:r>
          <w:fldChar w:fldCharType="separate"/>
        </w:r>
        <w:r>
          <w:t>46</w:t>
        </w:r>
        <w:r>
          <w:fldChar w:fldCharType="end"/>
        </w:r>
      </w:hyperlink>
    </w:p>
    <w:p>
      <w:pPr>
        <w:pStyle w:val="TOC2"/>
        <w:tabs>
          <w:tab w:val="right" w:leader="dot" w:pos="8306"/>
        </w:tabs>
      </w:pPr>
      <w:hyperlink w:anchor="_Toc10214" w:history="1">
        <w:r>
          <w:rPr>
            <w:rFonts w:ascii="仿宋" w:eastAsia="仿宋" w:hAnsi="仿宋" w:cs="仿宋" w:hint="eastAsia"/>
            <w:lang w:eastAsia="zh-CN"/>
          </w:rPr>
          <w:t>(一)、产品/服务定位与特点</w:t>
        </w:r>
        <w:r>
          <w:tab/>
        </w:r>
        <w:r>
          <w:fldChar w:fldCharType="begin"/>
        </w:r>
        <w:r>
          <w:instrText xml:space="preserve"> PAGEREF _Toc10214 \h </w:instrText>
        </w:r>
        <w:r>
          <w:fldChar w:fldCharType="separate"/>
        </w:r>
        <w:r>
          <w:t>46</w:t>
        </w:r>
        <w:r>
          <w:fldChar w:fldCharType="end"/>
        </w:r>
      </w:hyperlink>
    </w:p>
    <w:p>
      <w:pPr>
        <w:pStyle w:val="TOC2"/>
        <w:tabs>
          <w:tab w:val="right" w:leader="dot" w:pos="8306"/>
        </w:tabs>
      </w:pPr>
      <w:hyperlink w:anchor="_Toc7929" w:history="1">
        <w:r>
          <w:rPr>
            <w:rFonts w:ascii="仿宋" w:eastAsia="仿宋" w:hAnsi="仿宋" w:cs="仿宋" w:hint="eastAsia"/>
            <w:lang w:eastAsia="zh-CN"/>
          </w:rPr>
          <w:t>(二)、市场定位与竞争分析</w:t>
        </w:r>
        <w:r>
          <w:tab/>
        </w:r>
        <w:r>
          <w:fldChar w:fldCharType="begin"/>
        </w:r>
        <w:r>
          <w:instrText xml:space="preserve"> PAGEREF _Toc7929 \h </w:instrText>
        </w:r>
        <w:r>
          <w:fldChar w:fldCharType="separate"/>
        </w:r>
        <w:r>
          <w:t>47</w:t>
        </w:r>
        <w:r>
          <w:fldChar w:fldCharType="end"/>
        </w:r>
      </w:hyperlink>
    </w:p>
    <w:p>
      <w:pPr>
        <w:pStyle w:val="TOC2"/>
        <w:tabs>
          <w:tab w:val="right" w:leader="dot" w:pos="8306"/>
        </w:tabs>
      </w:pPr>
      <w:hyperlink w:anchor="_Toc3659" w:history="1">
        <w:r>
          <w:rPr>
            <w:rFonts w:ascii="仿宋" w:eastAsia="仿宋" w:hAnsi="仿宋" w:cs="仿宋" w:hint="eastAsia"/>
            <w:lang w:eastAsia="zh-CN"/>
          </w:rPr>
          <w:t>(三)、营销渠道与策略</w:t>
        </w:r>
        <w:r>
          <w:tab/>
        </w:r>
        <w:r>
          <w:fldChar w:fldCharType="begin"/>
        </w:r>
        <w:r>
          <w:instrText xml:space="preserve"> PAGEREF _Toc3659 \h </w:instrText>
        </w:r>
        <w:r>
          <w:fldChar w:fldCharType="separate"/>
        </w:r>
        <w:r>
          <w:t>49</w:t>
        </w:r>
        <w:r>
          <w:fldChar w:fldCharType="end"/>
        </w:r>
      </w:hyperlink>
    </w:p>
    <w:p>
      <w:pPr>
        <w:pStyle w:val="TOC2"/>
        <w:tabs>
          <w:tab w:val="right" w:leader="dot" w:pos="8306"/>
        </w:tabs>
      </w:pPr>
      <w:hyperlink w:anchor="_Toc11298" w:history="1">
        <w:r>
          <w:rPr>
            <w:rFonts w:ascii="仿宋" w:eastAsia="仿宋" w:hAnsi="仿宋" w:cs="仿宋" w:hint="eastAsia"/>
            <w:lang w:eastAsia="zh-CN"/>
          </w:rPr>
          <w:t>(四)、推广与宣传活动</w:t>
        </w:r>
        <w:r>
          <w:tab/>
        </w:r>
        <w:r>
          <w:fldChar w:fldCharType="begin"/>
        </w:r>
        <w:r>
          <w:instrText xml:space="preserve"> PAGEREF _Toc11298 \h </w:instrText>
        </w:r>
        <w:r>
          <w:fldChar w:fldCharType="separate"/>
        </w:r>
        <w:r>
          <w:t>50</w:t>
        </w:r>
        <w:r>
          <w:fldChar w:fldCharType="end"/>
        </w:r>
      </w:hyperlink>
    </w:p>
    <w:p>
      <w:pPr>
        <w:pStyle w:val="TOC1"/>
        <w:tabs>
          <w:tab w:val="right" w:leader="dot" w:pos="8306"/>
        </w:tabs>
      </w:pPr>
      <w:hyperlink w:anchor="_Toc4840" w:history="1">
        <w:r>
          <w:rPr>
            <w:rFonts w:ascii="仿宋" w:eastAsia="仿宋" w:hAnsi="仿宋" w:cs="仿宋" w:hint="eastAsia"/>
            <w:lang w:eastAsia="zh-CN"/>
          </w:rPr>
          <w:t>十六、利益相关者分析与沟通计划</w:t>
        </w:r>
        <w:r>
          <w:tab/>
        </w:r>
        <w:r>
          <w:fldChar w:fldCharType="begin"/>
        </w:r>
        <w:r>
          <w:instrText xml:space="preserve"> PAGEREF _Toc4840 \h </w:instrText>
        </w:r>
        <w:r>
          <w:fldChar w:fldCharType="separate"/>
        </w:r>
        <w:r>
          <w:t>55</w:t>
        </w:r>
        <w:r>
          <w:fldChar w:fldCharType="end"/>
        </w:r>
      </w:hyperlink>
    </w:p>
    <w:p>
      <w:pPr>
        <w:pStyle w:val="TOC2"/>
        <w:tabs>
          <w:tab w:val="right" w:leader="dot" w:pos="8306"/>
        </w:tabs>
      </w:pPr>
      <w:hyperlink w:anchor="_Toc21164" w:history="1">
        <w:r>
          <w:rPr>
            <w:rFonts w:ascii="仿宋" w:eastAsia="仿宋" w:hAnsi="仿宋" w:cs="仿宋" w:hint="eastAsia"/>
            <w:lang w:eastAsia="zh-CN"/>
          </w:rPr>
          <w:t>(一)、利益相关者分析</w:t>
        </w:r>
        <w:r>
          <w:tab/>
        </w:r>
        <w:r>
          <w:fldChar w:fldCharType="begin"/>
        </w:r>
        <w:r>
          <w:instrText xml:space="preserve"> PAGEREF _Toc21164 \h </w:instrText>
        </w:r>
        <w:r>
          <w:fldChar w:fldCharType="separate"/>
        </w:r>
        <w:r>
          <w:t>55</w:t>
        </w:r>
        <w:r>
          <w:fldChar w:fldCharType="end"/>
        </w:r>
      </w:hyperlink>
    </w:p>
    <w:p>
      <w:pPr>
        <w:pStyle w:val="TOC2"/>
        <w:tabs>
          <w:tab w:val="right" w:leader="dot" w:pos="8306"/>
        </w:tabs>
      </w:pPr>
      <w:hyperlink w:anchor="_Toc22604" w:history="1">
        <w:r>
          <w:rPr>
            <w:rFonts w:ascii="仿宋" w:eastAsia="仿宋" w:hAnsi="仿宋" w:cs="仿宋" w:hint="eastAsia"/>
            <w:lang w:eastAsia="zh-CN"/>
          </w:rPr>
          <w:t>(二)、沟通计划</w:t>
        </w:r>
        <w:r>
          <w:tab/>
        </w:r>
        <w:r>
          <w:fldChar w:fldCharType="begin"/>
        </w:r>
        <w:r>
          <w:instrText xml:space="preserve"> PAGEREF _Toc22604 \h </w:instrText>
        </w:r>
        <w:r>
          <w:fldChar w:fldCharType="separate"/>
        </w:r>
        <w:r>
          <w:t>56</w:t>
        </w:r>
        <w:r>
          <w:fldChar w:fldCharType="end"/>
        </w:r>
      </w:hyperlink>
    </w:p>
    <w:p>
      <w:pPr>
        <w:pStyle w:val="TOC1"/>
        <w:tabs>
          <w:tab w:val="right" w:leader="dot" w:pos="8306"/>
        </w:tabs>
      </w:pPr>
      <w:hyperlink w:anchor="_Toc21783" w:history="1">
        <w:r>
          <w:rPr>
            <w:rFonts w:ascii="仿宋" w:eastAsia="仿宋" w:hAnsi="仿宋" w:cs="仿宋" w:hint="eastAsia"/>
            <w:lang w:eastAsia="zh-CN"/>
          </w:rPr>
          <w:t>十七、葡萄酒项目变更管理</w:t>
        </w:r>
        <w:r>
          <w:tab/>
        </w:r>
        <w:r>
          <w:fldChar w:fldCharType="begin"/>
        </w:r>
        <w:r>
          <w:instrText xml:space="preserve"> PAGEREF _Toc21783 \h </w:instrText>
        </w:r>
        <w:r>
          <w:fldChar w:fldCharType="separate"/>
        </w:r>
        <w:r>
          <w:t>57</w:t>
        </w:r>
        <w:r>
          <w:fldChar w:fldCharType="end"/>
        </w:r>
      </w:hyperlink>
    </w:p>
    <w:p>
      <w:pPr>
        <w:pStyle w:val="TOC2"/>
        <w:tabs>
          <w:tab w:val="right" w:leader="dot" w:pos="8306"/>
        </w:tabs>
      </w:pPr>
      <w:hyperlink w:anchor="_Toc24675" w:history="1">
        <w:r>
          <w:rPr>
            <w:rFonts w:ascii="仿宋" w:eastAsia="仿宋" w:hAnsi="仿宋" w:cs="仿宋" w:hint="eastAsia"/>
            <w:lang w:eastAsia="zh-CN"/>
          </w:rPr>
          <w:t>(一)、变更申请与评估</w:t>
        </w:r>
        <w:r>
          <w:tab/>
        </w:r>
        <w:r>
          <w:fldChar w:fldCharType="begin"/>
        </w:r>
        <w:r>
          <w:instrText xml:space="preserve"> PAGEREF _Toc24675 \h </w:instrText>
        </w:r>
        <w:r>
          <w:fldChar w:fldCharType="separate"/>
        </w:r>
        <w:r>
          <w:t>57</w:t>
        </w:r>
        <w:r>
          <w:fldChar w:fldCharType="end"/>
        </w:r>
      </w:hyperlink>
    </w:p>
    <w:p>
      <w:pPr>
        <w:pStyle w:val="TOC2"/>
        <w:tabs>
          <w:tab w:val="right" w:leader="dot" w:pos="8306"/>
        </w:tabs>
      </w:pPr>
      <w:hyperlink w:anchor="_Toc31074" w:history="1">
        <w:r>
          <w:rPr>
            <w:rFonts w:ascii="仿宋" w:eastAsia="仿宋" w:hAnsi="仿宋" w:cs="仿宋" w:hint="eastAsia"/>
            <w:lang w:eastAsia="zh-CN"/>
          </w:rPr>
          <w:t>(二)、变更实施与控制</w:t>
        </w:r>
        <w:r>
          <w:tab/>
        </w:r>
        <w:r>
          <w:fldChar w:fldCharType="begin"/>
        </w:r>
        <w:r>
          <w:instrText xml:space="preserve"> PAGEREF _Toc31074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95"/>
      <w:r>
        <w:rPr>
          <w:rFonts w:ascii="仿宋" w:eastAsia="仿宋" w:hAnsi="仿宋" w:cs="仿宋" w:hint="eastAsia"/>
          <w:sz w:val="28"/>
          <w:lang w:eastAsia="zh-CN"/>
        </w:rPr>
        <w:t>一、葡萄酒项目可持续发展</w:t>
      </w:r>
      <w:bookmarkEnd w:id="2"/>
    </w:p>
    <w:p>
      <w:pPr>
        <w:pStyle w:val="Heading2"/>
        <w:rPr>
          <w:rFonts w:ascii="仿宋" w:eastAsia="仿宋" w:hAnsi="仿宋" w:cs="仿宋" w:hint="eastAsia"/>
          <w:lang w:eastAsia="zh-CN"/>
        </w:rPr>
      </w:pPr>
      <w:bookmarkStart w:id="3" w:name="_Toc298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中，葡萄酒项目团队着眼于未来，明确了可持续发展的战略方向。制定的具体可持续发展目标包括降低资源使用、采用环保技术、最大化社会效益等。这一步骤不仅有助于葡萄酒项目在环保和社会责任方面达到最高标准，也为未来提供了明确的指引，确保葡萄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可持续实践的融入葡萄酒项目管理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葡萄酒项目管理周期。从葡萄酒项目规划开始，葡萄酒项目团队就考虑了环境和社会的因素。在执行阶段，葡萄酒项目团队积极推动绿色技术的应用，优化资源利用。此外，关注员工的社会责任，通过培训和沟通活动提高员工对可持续发展的认知，使他们能够在日常工作中践行可持续实践。这些举措不仅为葡萄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0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扎根于葡萄酒项目的可持续发展理念，我们深信环保与社会责任是葡萄酒项目成功的关键支柱。在葡萄酒项目的每一步，我们都致力于通过创新和实践，履行对环境和社会的坚定责任。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团队通过引入先进的环保技术、建立高效的废物处理系统以及推动能源节约措施，积极履行环保责任。定期的环保监测和评估确保葡萄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不仅致力于自身可持续发展，还注重对社会的回馈。通过支持社区葡萄酒项目、参与慈善事业、提供培训机会等方式，葡萄酒项目积极履行社会责任。与当地社区建立积极互动，关注员工的工作与生活平衡，以及员工的身心健康，是葡萄酒项目在社会责任层面的关键举措。这样的实践不仅增强了葡萄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175"/>
      <w:r>
        <w:rPr>
          <w:rFonts w:ascii="仿宋" w:eastAsia="仿宋" w:hAnsi="仿宋" w:cs="仿宋" w:hint="eastAsia"/>
          <w:sz w:val="28"/>
          <w:lang w:eastAsia="zh-CN"/>
        </w:rPr>
        <w:t>二、葡萄酒项目建设背景及必要性分析</w:t>
      </w:r>
      <w:bookmarkEnd w:id="5"/>
    </w:p>
    <w:p>
      <w:pPr>
        <w:pStyle w:val="Heading2"/>
        <w:rPr>
          <w:rFonts w:ascii="仿宋" w:eastAsia="仿宋" w:hAnsi="仿宋" w:cs="仿宋" w:hint="eastAsia"/>
          <w:lang w:eastAsia="zh-CN"/>
        </w:rPr>
      </w:pPr>
      <w:bookmarkStart w:id="6" w:name="_Toc21485"/>
      <w:r>
        <w:rPr>
          <w:rFonts w:ascii="仿宋" w:eastAsia="仿宋" w:hAnsi="仿宋" w:cs="仿宋" w:hint="eastAsia"/>
          <w:lang w:eastAsia="zh-CN"/>
        </w:rPr>
        <w:t>(一)、葡萄酒项目背景分析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葡萄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我们的背景分析将深入挖掘当前行业的发展趋势，通过对竞争态势的全面审视，找到葡萄酒项目在这个潮流中的定位。同时，我们将关注行业内涌现的新兴机遇，以便葡萄酒项目更好地融入行业发展的潮流中。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葡萄酒项目提供了强大的发展动力。我们将聚焦于行业内最新的技术发展趋势，包括但不限于人工智能、大数据分析、物联网等领域。通过深度的技术研究，我们将确保葡萄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葡萄酒项目发展的源泉。我们将投入更多的精力对市场需求进行深入剖析，超越表面的需求，深入挖掘潜在的市场痛点和机遇。通过对市场需求的细致了解，葡萄酒项目将更有针对性地设计解决方案，满足市场的多样化需求，从而更好地促进葡萄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葡萄酒项目战略至关重要。我们将对竞争态势进行更为深入的分析，包括但不限于市场份额、产品特点、客户满意度等多个维度。通过深度的竞争分析，葡萄酒项目将能够更准确地把握市场脉搏，制定具有竞争力的葡萄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葡萄酒项目的发展具有直接的影响。我们将进行更为全面的法规和政策分析，了解行业发展中的潜在法律风险和合规挑战。通过充分了解和遵守相关法规，葡萄酒项目将确保在法律框架内合法合规运营，为葡萄酒项目的稳健发展提供有力支持。</w:t>
      </w:r>
    </w:p>
    <w:p>
      <w:pPr>
        <w:pStyle w:val="Heading2"/>
        <w:ind w:firstLine="560" w:firstLineChars="200"/>
        <w:rPr>
          <w:rFonts w:ascii="仿宋" w:eastAsia="仿宋" w:hAnsi="仿宋" w:cs="仿宋" w:hint="eastAsia"/>
          <w:sz w:val="28"/>
          <w:lang w:eastAsia="zh-CN"/>
        </w:rPr>
      </w:pPr>
      <w:bookmarkStart w:id="7" w:name="_Toc10560"/>
      <w:r>
        <w:rPr>
          <w:rFonts w:ascii="仿宋" w:eastAsia="仿宋" w:hAnsi="仿宋" w:cs="仿宋" w:hint="eastAsia"/>
          <w:sz w:val="28"/>
          <w:lang w:eastAsia="zh-CN"/>
        </w:rPr>
        <w:t>(二)、葡萄酒项目建设必要性分析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建设的迫切性源于对行业发展趋势的深刻洞察。我们正处于一个行业变革的时代，科技创新、数字化转型成为企业发展的关键动力。葡萄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建设不仅仅是为了跟上潮流，更是为了通过技术创新推动企业的持续发展。通过引入先进的技术和解决方案，葡萄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葡萄酒项目的建设成为必然选择，通过提高产品质量、拓展服务领域，从而在竞争中获得更多的机会。葡萄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葡萄酒项目建设的必要性体现在对客户需求更精准的满足。通过葡萄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葡萄酒项目建设的背后是对企业持续创新的追求。只有通过不断创新，企业才能在竞争中立于不败之地。葡萄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447"/>
      <w:r>
        <w:rPr>
          <w:rFonts w:ascii="仿宋" w:eastAsia="仿宋" w:hAnsi="仿宋" w:cs="仿宋" w:hint="eastAsia"/>
          <w:sz w:val="28"/>
          <w:lang w:eastAsia="zh-CN"/>
        </w:rPr>
        <w:t>三、葡萄酒项目危机管理</w:t>
      </w:r>
      <w:bookmarkEnd w:id="8"/>
    </w:p>
    <w:p>
      <w:pPr>
        <w:pStyle w:val="Heading2"/>
        <w:rPr>
          <w:rFonts w:ascii="仿宋" w:eastAsia="仿宋" w:hAnsi="仿宋" w:cs="仿宋" w:hint="eastAsia"/>
          <w:lang w:eastAsia="zh-CN"/>
        </w:rPr>
      </w:pPr>
      <w:bookmarkStart w:id="9" w:name="_Toc2484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危机管理中，危机预警与识别是确保葡萄酒项目稳健运行的核心步骤。通过建立全面的监测机制，葡萄酒项目团队旨在及时发现和理解潜在的风险和危机因素，以便采取及时的预防和应对措施，确保葡萄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首先，通过深入的风险评估，葡萄酒项目团队全面分析了整个葡萄酒项目和各个阶段可能存在的威胁。这包括准确评估每个潜在风险的发生概率和可能影响的程度，为后续危机预警提供了有力支持。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葡萄酒项目团队着重于明确定义葡萄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葡萄酒项目进展的持续监控，团队能够及时发现潜在问题并作出迅速反应。葡萄酒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在这一阶段，团队的专业素养和反应速度将发挥至关重要的作用，以确保潜在危机能够在初期得到有效的处理，最大程度地减轻负面影响。通过危机预警与识别，葡萄酒项目得以更有序、可控地推进。</w:t>
      </w:r>
    </w:p>
    <w:p>
      <w:pPr>
        <w:pStyle w:val="Heading2"/>
        <w:ind w:firstLine="560" w:firstLineChars="200"/>
        <w:rPr>
          <w:rFonts w:ascii="仿宋" w:eastAsia="仿宋" w:hAnsi="仿宋" w:cs="仿宋" w:hint="eastAsia"/>
          <w:sz w:val="28"/>
          <w:lang w:eastAsia="zh-CN"/>
        </w:rPr>
      </w:pPr>
      <w:bookmarkStart w:id="10" w:name="_Toc2824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在危机发生时，葡萄酒项目团队立即行动，成立了应急小组。该小组的任务是迅速制定并实施紧急应对措施，以最小化潜在损失。以下是采取的主要措施：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暂停葡萄酒项目进度：为遏制危机蔓延，葡萄酒项目暂时停止进行，以便全面评估当前状况。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资源重新分配：重新评估葡萄酒项目资源的分配，确保最大限度地减小损失。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实时沟通：与关键利益相关者建立实时沟通机制，向他们传递葡萄酒项目危机的实际状况，保障葡萄酒项目核心利益。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在紧急应对的同时，葡萄酒项目团队强调了团队协作和有效沟通的重要性。以下是团队协作的关键举措：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信息共享机制：建立了信息共享平台，确保团队成员能够及时获取葡萄酒项目危机的实时信息。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领导者沟通：葡萄酒项目领导者通过定期会议和即时沟通工具，指导团队应对危机，保持团队稳定运行。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随着危机得到初步控制，葡萄酒项目团队转向制定恢复计划，以确保葡萄酒项目能够从中迅速恢复。主要恢复计划包括：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修复受损的进度计划：重新评估葡萄酒项目进度，制定修复计划，确保葡萄酒项目尽快回归正常进程。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重新调整资源分配：优化资源分配，确保葡萄酒项目在有限资源下高效运转。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风险管理机制加强：对葡萄酒项目风险进行全面评估，制定更强化的风险管理策略，以预防未来可能的危机。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473"/>
      <w:r>
        <w:rPr>
          <w:rFonts w:ascii="仿宋" w:eastAsia="仿宋" w:hAnsi="仿宋" w:cs="仿宋" w:hint="eastAsia"/>
          <w:sz w:val="28"/>
          <w:lang w:eastAsia="zh-CN"/>
        </w:rPr>
        <w:t>四、葡萄酒项目文档管理</w:t>
      </w:r>
      <w:bookmarkEnd w:id="11"/>
    </w:p>
    <w:p>
      <w:pPr>
        <w:pStyle w:val="Heading2"/>
        <w:rPr>
          <w:rFonts w:ascii="仿宋" w:eastAsia="仿宋" w:hAnsi="仿宋" w:cs="仿宋" w:hint="eastAsia"/>
          <w:lang w:eastAsia="zh-CN"/>
        </w:rPr>
      </w:pPr>
      <w:bookmarkStart w:id="12" w:name="_Toc2140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葡萄酒项目高度重视文档的质量和准确性，以支持葡萄酒项目的各项活动和决策。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文档的编制始于葡萄酒项目计划的初期，我们制定了详细的文档编制计划，明确了每个文档的内容、格式和编写责任人。在葡萄酒项目启动阶段，我们首先编制了葡萄酒项目章程，明确定义了葡萄酒项目的目标、范围、风险等关键要素。随后，葡萄酒项目团队根据计划陆续编制了需求文档、设计文档、测试文档等各类文档，确保葡萄酒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葡萄酒项目管理中的重要环节，旨在确保葡萄酒项目文档符合质量标准和葡萄酒项目需求。在葡萄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除了内部审查，我们还进行了外部审查，邀请葡萄酒项目相关利益方和专业领域的专家对文档进行独立审查。这有助于获取更全面、客观的反馈，确保葡萄酒项目文档不仅符合内部标准，也满足外部需求。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葡萄酒项目在文档编制与审查方面建立了严格的管理机制，通过规范的流程和多维度的审查，确保葡萄酒项目文档的质量、准确性和可靠性，为葡萄酒项目的顺利推进提供了有力支持。</w:t>
      </w:r>
    </w:p>
    <w:p>
      <w:pPr>
        <w:pStyle w:val="Heading2"/>
        <w:ind w:firstLine="560" w:firstLineChars="200"/>
        <w:rPr>
          <w:rFonts w:ascii="仿宋" w:eastAsia="仿宋" w:hAnsi="仿宋" w:cs="仿宋" w:hint="eastAsia"/>
          <w:sz w:val="28"/>
          <w:lang w:eastAsia="zh-CN"/>
        </w:rPr>
      </w:pPr>
      <w:bookmarkStart w:id="13" w:name="_Toc3122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我们通过多渠道发布文档，包括电子邮件、葡萄酒项目管理平台、内部网站等，以满足不同团队成员的偏好和需求。多渠道发布确保了信息的全面覆盖。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我们采用了精细的权限控制，确保只有授权人员可以访问敏感信息。这种安全措施保护了葡萄酒项目文档的机密性，防止了未经授权的信息泄露。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81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文档存档与归档是葡萄酒项目生命周期中一个至关重要的环节，直接关系到葡萄酒项目信息的长期保存和历史记录的完整性。在葡萄酒项目中，我们实施了一系列有效的文档存档与归档管理策略：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81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680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葡萄酒项目的主要产品是XXXX，预计年产值为XXX万元。这一产品在市场中占据着重要的地位，其广泛的应用范围使得该葡萄酒项目的市场前景非常广阔。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葡萄酒项目的xxx产品作为重要的原材料之一，将在多个领域发挥关键作用。其在建筑、交通、能源等方面的广泛应用将为整个产业链提供强大的支持，形成产业协同效应。葡萄酒项目的年产值XXX万XXX万XXX万万元不仅反映了其在市场上的巨大潜力，更预示着它对国民经济的积极贡献。这种关联度高、涉及面广的产业关系，使得该葡萄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05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总征地面积为XXXX平方米，相当于约XX.XX亩，其中净用地面积为XXXX平方米，红线范围内相当于约XX.XX亩。这一用地规模充分考虑了葡萄酒项目的建设需求，保障了葡萄酒项目在合适的空间内得以充分发展。葡萄酒项目规划的总建筑面积为XXXX平方米，其中主体工程建设占XXXX平方米，计容建筑面积达XXXX平方米。预计建筑工程的投资将达到XXXX万元，为葡萄酒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计划购置的设备共计XXXX台（套），设备购置费用为XXXX万元。这一设备购置计划充分考虑到葡萄酒项目的生产需求和技术要求，确保了葡萄酒项目在生产运营中具备先进的技术装备和高效的生产能力。设备的合理配置将为葡萄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计划总投资为XXXX万元，预计年实现营业收入为XXXX万元。这一产能规模的设定旨在确保葡萄酒项目能够在投资与回报之间取得平衡，实现长期可持续的发展。葡萄酒项目的总投资充分考虑到各个方面的需求，包括用地建设、设备购置等多个环节，以确保葡萄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8832"/>
      <w:r>
        <w:rPr>
          <w:rFonts w:ascii="仿宋" w:eastAsia="仿宋" w:hAnsi="仿宋" w:cs="仿宋" w:hint="eastAsia"/>
          <w:sz w:val="28"/>
          <w:lang w:eastAsia="zh-CN"/>
        </w:rPr>
        <w:t>六、葡萄酒项目建设单位说明</w:t>
      </w:r>
      <w:bookmarkEnd w:id="18"/>
    </w:p>
    <w:p>
      <w:pPr>
        <w:pStyle w:val="Heading2"/>
        <w:rPr>
          <w:rFonts w:ascii="仿宋" w:eastAsia="仿宋" w:hAnsi="仿宋" w:cs="仿宋" w:hint="eastAsia"/>
          <w:lang w:eastAsia="zh-CN"/>
        </w:rPr>
      </w:pPr>
      <w:bookmarkStart w:id="19" w:name="_Toc16530"/>
      <w:r>
        <w:rPr>
          <w:rFonts w:ascii="仿宋" w:eastAsia="仿宋" w:hAnsi="仿宋" w:cs="仿宋" w:hint="eastAsia"/>
          <w:lang w:eastAsia="zh-CN"/>
        </w:rPr>
        <w:t>(一)、葡萄酒项目承办单位基本情况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338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葡萄酒项目承办单位的XXXX，我们着眼于实现可持续的经济效益。通过技术创新和解决方案的提供，公司预计在葡萄酒项目执行期间将获得可观的收入增长。这一收入来源主要包括葡萄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同时，我们注重成本控制和效率提升，以确保葡萄酒项目的可持续盈利。透过精细的管理和资源优化，公司期望实现葡萄酒项目利润最大化。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葡萄酒项目实施进行全面的投资评估，包括葡萄酒项目启动阶段的资金投入和后续运营成本。通过对葡萄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https://d.book118.com/025104041122011040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86383"/>
    <w:rsid w:val="206863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0404112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2024-01-06T01:41:00Z</dcterms:created>
  <dcterms:modified xsi:type="dcterms:W3CDTF">2024-01-06T01:41:13Z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63056F22C36640B09625782D2E3DD3B7_11</vt:lpwstr>
  </property>
  <property fmtid="{D5CDD505-2E9C-101B-9397-08002B2CF9AE}" pid="3" name="KSOProductBuildVer">
    <vt:lpwstr>2052-12.1.0.16120</vt:lpwstr>
  </property>
</Properties>
</file>