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line="251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pStyle w:val="BodyText"/>
        <w:spacing w:line="252" w:lineRule="auto"/>
      </w:pPr>
    </w:p>
    <w:p>
      <w:pPr>
        <w:spacing w:before="140" w:line="302" w:lineRule="auto"/>
        <w:ind w:left="1758" w:right="1741" w:firstLine="215"/>
        <w:outlineLvl w:val="0"/>
        <w:rPr>
          <w:rFonts w:ascii="SimSun" w:eastAsia="SimSun" w:hAnsi="SimSun" w:cs="SimSun"/>
          <w:sz w:val="43"/>
          <w:szCs w:val="43"/>
        </w:rPr>
      </w:pPr>
      <w:r>
        <w:rPr>
          <w:rFonts w:ascii="SimSun" w:eastAsia="SimSun" w:hAnsi="SimSun" w:cs="SimSun"/>
          <w:b/>
          <w:bCs/>
          <w:spacing w:val="5"/>
          <w:sz w:val="43"/>
          <w:szCs w:val="43"/>
        </w:rPr>
        <w:t>杭州简派服饰有限公司</w:t>
      </w:r>
      <w:r>
        <w:rPr>
          <w:rFonts w:ascii="SimSun" w:eastAsia="SimSun" w:hAnsi="SimSun" w:cs="SimSun"/>
          <w:spacing w:val="1"/>
          <w:sz w:val="43"/>
          <w:szCs w:val="43"/>
        </w:rPr>
        <w:t xml:space="preserve">  </w:t>
      </w:r>
      <w:r>
        <w:rPr>
          <w:rFonts w:ascii="SimSun" w:eastAsia="SimSun" w:hAnsi="SimSun" w:cs="SimSun"/>
          <w:b/>
          <w:bCs/>
          <w:spacing w:val="4"/>
          <w:sz w:val="43"/>
          <w:szCs w:val="43"/>
        </w:rPr>
        <w:t>建设项目环境影响登记表</w:t>
      </w: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7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pStyle w:val="BodyText"/>
        <w:spacing w:line="248" w:lineRule="auto"/>
      </w:pPr>
    </w:p>
    <w:p>
      <w:pPr>
        <w:spacing w:before="100" w:line="224" w:lineRule="auto"/>
        <w:ind w:left="146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8"/>
          <w:sz w:val="31"/>
          <w:szCs w:val="31"/>
        </w:rPr>
        <w:t>建设单位：杭州简派服饰有限公司</w:t>
      </w:r>
    </w:p>
    <w:p>
      <w:pPr>
        <w:pStyle w:val="BodyText"/>
        <w:spacing w:line="401" w:lineRule="auto"/>
      </w:pPr>
    </w:p>
    <w:p>
      <w:pPr>
        <w:spacing w:before="101" w:line="224" w:lineRule="auto"/>
        <w:ind w:left="146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9"/>
          <w:sz w:val="31"/>
          <w:szCs w:val="31"/>
        </w:rPr>
        <w:t>填制单位：浙江工业大学环境科学与工程研究所</w:t>
      </w: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3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</w:pPr>
    </w:p>
    <w:p>
      <w:pPr>
        <w:pStyle w:val="BodyText"/>
        <w:spacing w:line="254" w:lineRule="auto"/>
        <w:sectPr>
          <w:pgSz w:w="11907" w:h="16839"/>
          <w:pgMar w:top="1431" w:right="1785" w:bottom="0" w:left="1785" w:header="0" w:footer="0" w:gutter="0"/>
          <w:cols w:space="708"/>
        </w:sectPr>
      </w:pPr>
    </w:p>
    <w:p>
      <w:pPr>
        <w:spacing w:before="100" w:line="225" w:lineRule="auto"/>
        <w:ind w:left="312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二</w:t>
      </w:r>
      <w:r>
        <w:rPr>
          <w:rFonts w:ascii="SimSun" w:eastAsia="SimSun" w:hAnsi="SimSun" w:cs="SimSun"/>
          <w:spacing w:val="-61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1"/>
          <w:szCs w:val="31"/>
        </w:rPr>
        <w:t xml:space="preserve">0 </w:t>
      </w:r>
      <w:r>
        <w:rPr>
          <w:rFonts w:ascii="SimSun" w:eastAsia="SimSun" w:hAnsi="SimSun" w:cs="SimSun"/>
          <w:spacing w:val="4"/>
          <w:sz w:val="31"/>
          <w:szCs w:val="31"/>
        </w:rPr>
        <w:t>一五年七月</w:t>
      </w:r>
    </w:p>
    <w:p>
      <w:pPr>
        <w:spacing w:before="216" w:line="221" w:lineRule="auto"/>
        <w:ind w:left="3012"/>
        <w:rPr>
          <w:rFonts w:ascii="SimSun" w:eastAsia="SimSun" w:hAnsi="SimSun" w:cs="SimSun"/>
          <w:sz w:val="28"/>
          <w:szCs w:val="28"/>
        </w:rPr>
      </w:pPr>
      <w:r>
        <w:rPr>
          <w:rFonts w:ascii="SimSun" w:eastAsia="SimSun" w:hAnsi="SimSun" w:cs="SimSun"/>
          <w:spacing w:val="-4"/>
          <w:sz w:val="28"/>
          <w:szCs w:val="28"/>
        </w:rPr>
        <w:t>国家环境保护总局监制</w:t>
      </w:r>
    </w:p>
    <w:p>
      <w:pPr>
        <w:spacing w:line="221" w:lineRule="auto"/>
        <w:rPr>
          <w:rFonts w:ascii="SimSun" w:eastAsia="SimSun" w:hAnsi="SimSun" w:cs="SimSun"/>
          <w:sz w:val="28"/>
          <w:szCs w:val="28"/>
        </w:rPr>
        <w:sectPr>
          <w:type w:val="nextPage"/>
          <w:pgSz w:w="11907" w:h="16839"/>
          <w:pgMar w:top="1431" w:right="1785" w:bottom="0" w:left="1785" w:header="0" w:footer="0" w:gutter="0"/>
          <w:pgNumType w:start="2"/>
          <w:cols w:space="708"/>
          <w:titlePg w:val="0"/>
        </w:sectPr>
      </w:pPr>
    </w:p>
    <w:p>
      <w:pPr>
        <w:spacing w:before="135" w:line="226" w:lineRule="auto"/>
        <w:ind w:left="243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b/>
          <w:bCs/>
          <w:spacing w:val="6"/>
          <w:sz w:val="31"/>
          <w:szCs w:val="31"/>
        </w:rPr>
        <w:t>建设项目环境影响登记表（表一）</w:t>
      </w:r>
    </w:p>
    <w:tbl>
      <w:tblPr>
        <w:tblStyle w:val="TableNormal0"/>
        <w:tblW w:w="9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73"/>
        <w:gridCol w:w="2681"/>
        <w:gridCol w:w="655"/>
        <w:gridCol w:w="974"/>
        <w:gridCol w:w="304"/>
        <w:gridCol w:w="194"/>
        <w:gridCol w:w="228"/>
        <w:gridCol w:w="1482"/>
        <w:gridCol w:w="1558"/>
      </w:tblGrid>
      <w:tr>
        <w:tblPrEx>
          <w:tblW w:w="96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1012"/>
        </w:trPr>
        <w:tc>
          <w:tcPr>
            <w:tcW w:w="1573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310"/>
            </w:pPr>
            <w:r>
              <w:rPr>
                <w:spacing w:val="-2"/>
              </w:rPr>
              <w:t>项目名称</w:t>
            </w:r>
          </w:p>
        </w:tc>
        <w:tc>
          <w:tcPr>
            <w:tcW w:w="3336" w:type="dxa"/>
            <w:gridSpan w:val="2"/>
            <w:vAlign w:val="top"/>
          </w:tcPr>
          <w:p>
            <w:pPr>
              <w:pStyle w:val="TableText"/>
              <w:spacing w:before="201" w:line="499" w:lineRule="exact"/>
              <w:ind w:left="468"/>
            </w:pPr>
            <w:r>
              <w:rPr>
                <w:spacing w:val="-1"/>
                <w:position w:val="19"/>
              </w:rPr>
              <w:t>杭州简派服饰有限公司</w:t>
            </w:r>
          </w:p>
          <w:p>
            <w:pPr>
              <w:pStyle w:val="TableText"/>
              <w:spacing w:line="220" w:lineRule="auto"/>
              <w:ind w:left="1192"/>
            </w:pPr>
            <w:r>
              <w:rPr>
                <w:spacing w:val="-3"/>
              </w:rPr>
              <w:t>新建项目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290"/>
            </w:pPr>
            <w:r>
              <w:rPr>
                <w:spacing w:val="-4"/>
              </w:rPr>
              <w:t>总投资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347"/>
            </w:pPr>
            <w:r>
              <w:rPr>
                <w:rFonts w:ascii="Times New Roman" w:eastAsia="Times New Roman" w:hAnsi="Times New Roman" w:cs="Times New Roman"/>
                <w:spacing w:val="-5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spacing w:val="-5"/>
              </w:rPr>
              <w:t>万元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1004"/>
        </w:trPr>
        <w:tc>
          <w:tcPr>
            <w:tcW w:w="1573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311"/>
            </w:pPr>
            <w:r>
              <w:rPr>
                <w:spacing w:val="-3"/>
              </w:rPr>
              <w:t>建设单位</w:t>
            </w:r>
          </w:p>
        </w:tc>
        <w:tc>
          <w:tcPr>
            <w:tcW w:w="3336" w:type="dxa"/>
            <w:gridSpan w:val="2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19" w:lineRule="auto"/>
              <w:ind w:left="468"/>
            </w:pPr>
            <w:r>
              <w:rPr>
                <w:spacing w:val="-1"/>
              </w:rPr>
              <w:t>杭州简派服饰有限公司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1" w:lineRule="auto"/>
              <w:ind w:left="164"/>
            </w:pPr>
            <w:r>
              <w:rPr>
                <w:spacing w:val="-3"/>
              </w:rPr>
              <w:t>建设地点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pStyle w:val="TableText"/>
              <w:spacing w:before="194" w:line="499" w:lineRule="exact"/>
              <w:ind w:left="172"/>
            </w:pPr>
            <w:r>
              <w:rPr>
                <w:spacing w:val="-1"/>
                <w:position w:val="19"/>
              </w:rPr>
              <w:t>杭州经济技术开发区白杨街道</w:t>
            </w:r>
          </w:p>
          <w:p>
            <w:pPr>
              <w:pStyle w:val="TableText"/>
              <w:spacing w:line="219" w:lineRule="auto"/>
              <w:ind w:left="283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8"/>
              </w:rPr>
              <w:t>号大街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571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8"/>
              </w:rPr>
              <w:t>号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幢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410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spacing w:val="-8"/>
              </w:rPr>
              <w:t>室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6"/>
        </w:trPr>
        <w:tc>
          <w:tcPr>
            <w:tcW w:w="1573" w:type="dxa"/>
            <w:vAlign w:val="top"/>
          </w:tcPr>
          <w:p>
            <w:pPr>
              <w:pStyle w:val="TableText"/>
              <w:spacing w:before="192" w:line="220" w:lineRule="auto"/>
              <w:ind w:left="309"/>
            </w:pPr>
            <w:r>
              <w:rPr>
                <w:spacing w:val="-2"/>
              </w:rPr>
              <w:t>行业代码</w:t>
            </w:r>
          </w:p>
        </w:tc>
        <w:tc>
          <w:tcPr>
            <w:tcW w:w="3336" w:type="dxa"/>
            <w:gridSpan w:val="2"/>
            <w:vAlign w:val="top"/>
          </w:tcPr>
          <w:p>
            <w:pPr>
              <w:pStyle w:val="TableText"/>
              <w:spacing w:before="193" w:line="220" w:lineRule="auto"/>
              <w:ind w:left="809"/>
            </w:pP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1810 </w:t>
            </w:r>
            <w:r>
              <w:rPr>
                <w:spacing w:val="-4"/>
              </w:rPr>
              <w:t>服装制造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3" w:line="220" w:lineRule="auto"/>
              <w:ind w:left="164"/>
            </w:pPr>
            <w:r>
              <w:rPr>
                <w:spacing w:val="-3"/>
              </w:rPr>
              <w:t>建设性质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pStyle w:val="TableText"/>
              <w:spacing w:before="193" w:line="220" w:lineRule="auto"/>
              <w:ind w:left="1496"/>
            </w:pPr>
            <w:r>
              <w:rPr>
                <w:spacing w:val="-7"/>
              </w:rPr>
              <w:t>新建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4"/>
        </w:trPr>
        <w:tc>
          <w:tcPr>
            <w:tcW w:w="1573" w:type="dxa"/>
            <w:vAlign w:val="top"/>
          </w:tcPr>
          <w:p>
            <w:pPr>
              <w:pStyle w:val="TableText"/>
              <w:spacing w:before="193" w:line="219" w:lineRule="auto"/>
              <w:ind w:left="311"/>
            </w:pPr>
            <w:r>
              <w:rPr>
                <w:spacing w:val="-3"/>
              </w:rPr>
              <w:t>建设依据</w:t>
            </w:r>
          </w:p>
        </w:tc>
        <w:tc>
          <w:tcPr>
            <w:tcW w:w="3336" w:type="dxa"/>
            <w:gridSpan w:val="2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3" w:line="220" w:lineRule="auto"/>
              <w:ind w:left="164"/>
            </w:pPr>
            <w:r>
              <w:rPr>
                <w:spacing w:val="-3"/>
              </w:rPr>
              <w:t>主管部门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15"/>
        </w:trPr>
        <w:tc>
          <w:tcPr>
            <w:tcW w:w="1573" w:type="dxa"/>
            <w:vAlign w:val="top"/>
          </w:tcPr>
          <w:p>
            <w:pPr>
              <w:pStyle w:val="TableText"/>
              <w:spacing w:before="200" w:line="220" w:lineRule="auto"/>
              <w:ind w:left="312"/>
            </w:pPr>
            <w:r>
              <w:rPr>
                <w:spacing w:val="-3"/>
              </w:rPr>
              <w:t>工程规模</w:t>
            </w:r>
          </w:p>
        </w:tc>
        <w:tc>
          <w:tcPr>
            <w:tcW w:w="3336" w:type="dxa"/>
            <w:gridSpan w:val="2"/>
            <w:vAlign w:val="top"/>
          </w:tcPr>
          <w:p>
            <w:pPr>
              <w:pStyle w:val="TableText"/>
              <w:spacing w:before="188" w:line="238" w:lineRule="auto"/>
              <w:ind w:left="8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spacing w:val="-3"/>
              </w:rPr>
              <w:t>建筑面积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360m</w:t>
            </w:r>
            <w:r>
              <w:rPr>
                <w:rFonts w:ascii="Times New Roman" w:eastAsia="Times New Roman" w:hAnsi="Times New Roman" w:cs="Times New Roman"/>
                <w:spacing w:val="-3"/>
                <w:position w:val="10"/>
                <w:sz w:val="16"/>
                <w:szCs w:val="16"/>
              </w:rPr>
              <w:t>2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201" w:line="220" w:lineRule="auto"/>
              <w:ind w:left="194"/>
            </w:pPr>
            <w:r>
              <w:rPr>
                <w:spacing w:val="-8"/>
              </w:rPr>
              <w:t>占地面积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15"/>
        </w:trPr>
        <w:tc>
          <w:tcPr>
            <w:tcW w:w="1573" w:type="dxa"/>
            <w:vAlign w:val="top"/>
          </w:tcPr>
          <w:p>
            <w:pPr>
              <w:pStyle w:val="TableText"/>
              <w:spacing w:before="198" w:line="220" w:lineRule="auto"/>
              <w:ind w:left="309"/>
            </w:pPr>
            <w:r>
              <w:rPr>
                <w:spacing w:val="-2"/>
              </w:rPr>
              <w:t>排水去向</w:t>
            </w:r>
          </w:p>
        </w:tc>
        <w:tc>
          <w:tcPr>
            <w:tcW w:w="3336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69" w:line="115" w:lineRule="exact"/>
              <w:ind w:left="1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-2"/>
                <w:sz w:val="24"/>
                <w:szCs w:val="24"/>
              </w:rPr>
              <w:t>——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9" w:line="220" w:lineRule="auto"/>
              <w:ind w:left="162"/>
            </w:pPr>
            <w:r>
              <w:rPr>
                <w:spacing w:val="-2"/>
              </w:rPr>
              <w:t>环保投资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pStyle w:val="TableText"/>
              <w:spacing w:before="199" w:line="220" w:lineRule="auto"/>
              <w:ind w:left="1313"/>
            </w:pPr>
            <w:r>
              <w:rPr>
                <w:rFonts w:ascii="Times New Roman" w:eastAsia="Times New Roman" w:hAnsi="Times New Roman" w:cs="Times New Roman"/>
                <w:spacing w:val="-3"/>
              </w:rPr>
              <w:t>0.3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spacing w:val="-3"/>
              </w:rPr>
              <w:t>万元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14"/>
        </w:trPr>
        <w:tc>
          <w:tcPr>
            <w:tcW w:w="1573" w:type="dxa"/>
            <w:tcBorders>
              <w:bottom w:val="single" w:sz="2" w:space="0" w:color="000000"/>
            </w:tcBorders>
            <w:vAlign w:val="top"/>
          </w:tcPr>
          <w:p>
            <w:pPr>
              <w:pStyle w:val="TableText"/>
              <w:spacing w:before="199" w:line="220" w:lineRule="auto"/>
              <w:ind w:left="310"/>
            </w:pPr>
            <w:r>
              <w:rPr>
                <w:spacing w:val="-2"/>
              </w:rPr>
              <w:t>法人代表</w:t>
            </w:r>
          </w:p>
        </w:tc>
        <w:tc>
          <w:tcPr>
            <w:tcW w:w="3336" w:type="dxa"/>
            <w:gridSpan w:val="2"/>
            <w:tcBorders>
              <w:bottom w:val="single" w:sz="2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199" w:line="222" w:lineRule="auto"/>
              <w:ind w:left="283"/>
            </w:pPr>
            <w:r>
              <w:rPr>
                <w:spacing w:val="-3"/>
              </w:rPr>
              <w:t>联系人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pStyle w:val="TableText"/>
              <w:spacing w:before="199" w:line="220" w:lineRule="auto"/>
              <w:ind w:left="1374"/>
            </w:pPr>
            <w:r>
              <w:rPr>
                <w:spacing w:val="-3"/>
              </w:rPr>
              <w:t>孙韩伟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13"/>
        </w:trPr>
        <w:tc>
          <w:tcPr>
            <w:tcW w:w="1573" w:type="dxa"/>
            <w:tcBorders>
              <w:top w:val="single" w:sz="2" w:space="0" w:color="000000"/>
            </w:tcBorders>
            <w:vAlign w:val="top"/>
          </w:tcPr>
          <w:p>
            <w:pPr>
              <w:pStyle w:val="TableText"/>
              <w:spacing w:before="200" w:line="222" w:lineRule="auto"/>
              <w:ind w:left="310"/>
            </w:pPr>
            <w:r>
              <w:rPr>
                <w:spacing w:val="-2"/>
              </w:rPr>
              <w:t>法人电话</w:t>
            </w:r>
          </w:p>
        </w:tc>
        <w:tc>
          <w:tcPr>
            <w:tcW w:w="3336" w:type="dxa"/>
            <w:gridSpan w:val="2"/>
            <w:tcBorders>
              <w:top w:val="single" w:sz="2" w:space="0" w:color="00000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>
            <w:pPr>
              <w:pStyle w:val="TableText"/>
              <w:spacing w:before="200" w:line="222" w:lineRule="auto"/>
              <w:ind w:left="163"/>
            </w:pPr>
            <w:r>
              <w:rPr>
                <w:spacing w:val="-2"/>
              </w:rPr>
              <w:t>联系电话</w:t>
            </w:r>
          </w:p>
        </w:tc>
        <w:tc>
          <w:tcPr>
            <w:tcW w:w="346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506"/>
        </w:trPr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500" w:lineRule="exact"/>
              <w:ind w:left="311"/>
            </w:pPr>
            <w:r>
              <w:rPr>
                <w:spacing w:val="-3"/>
                <w:position w:val="19"/>
              </w:rPr>
              <w:t>主要产品</w:t>
            </w:r>
          </w:p>
          <w:p>
            <w:pPr>
              <w:pStyle w:val="TableText"/>
              <w:spacing w:line="221" w:lineRule="auto"/>
              <w:ind w:left="552"/>
            </w:pPr>
            <w:r>
              <w:rPr>
                <w:spacing w:val="-4"/>
              </w:rPr>
              <w:t>名称</w:t>
            </w:r>
          </w:p>
        </w:tc>
        <w:tc>
          <w:tcPr>
            <w:tcW w:w="33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069"/>
            </w:pPr>
            <w:r>
              <w:rPr>
                <w:spacing w:val="-2"/>
              </w:rPr>
              <w:t>产量、规模</w:t>
            </w:r>
          </w:p>
        </w:tc>
        <w:tc>
          <w:tcPr>
            <w:tcW w:w="4740" w:type="dxa"/>
            <w:gridSpan w:val="6"/>
            <w:vAlign w:val="top"/>
          </w:tcPr>
          <w:p>
            <w:pPr>
              <w:pStyle w:val="TableText"/>
              <w:spacing w:before="198" w:line="219" w:lineRule="auto"/>
              <w:ind w:left="1415"/>
            </w:pPr>
            <w:r>
              <w:rPr>
                <w:spacing w:val="-2"/>
              </w:rPr>
              <w:t>主要原辅材料用量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1005"/>
        </w:trPr>
        <w:tc>
          <w:tcPr>
            <w:tcW w:w="1573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6" w:type="dxa"/>
            <w:gridSpan w:val="2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2" w:lineRule="auto"/>
              <w:ind w:left="254"/>
            </w:pPr>
            <w:r>
              <w:rPr>
                <w:spacing w:val="-4"/>
              </w:rPr>
              <w:t>名称</w:t>
            </w:r>
          </w:p>
        </w:tc>
        <w:tc>
          <w:tcPr>
            <w:tcW w:w="726" w:type="dxa"/>
            <w:gridSpan w:val="3"/>
            <w:vAlign w:val="top"/>
          </w:tcPr>
          <w:p>
            <w:pPr>
              <w:pStyle w:val="TableText"/>
              <w:spacing w:before="197" w:line="501" w:lineRule="exact"/>
              <w:ind w:left="126"/>
            </w:pPr>
            <w:r>
              <w:rPr>
                <w:spacing w:val="-3"/>
                <w:position w:val="20"/>
              </w:rPr>
              <w:t>现状</w:t>
            </w:r>
          </w:p>
          <w:p>
            <w:pPr>
              <w:pStyle w:val="TableText"/>
              <w:spacing w:before="1" w:line="220" w:lineRule="auto"/>
              <w:ind w:left="127"/>
            </w:pPr>
            <w:r>
              <w:rPr>
                <w:spacing w:val="-3"/>
              </w:rPr>
              <w:t>用量</w:t>
            </w:r>
          </w:p>
        </w:tc>
        <w:tc>
          <w:tcPr>
            <w:tcW w:w="1482" w:type="dxa"/>
            <w:vAlign w:val="top"/>
          </w:tcPr>
          <w:p>
            <w:pPr>
              <w:pStyle w:val="TableText"/>
              <w:spacing w:before="197" w:line="501" w:lineRule="exact"/>
              <w:ind w:left="508"/>
            </w:pPr>
            <w:r>
              <w:rPr>
                <w:spacing w:val="-4"/>
                <w:position w:val="20"/>
              </w:rPr>
              <w:t>新增</w:t>
            </w:r>
          </w:p>
          <w:p>
            <w:pPr>
              <w:pStyle w:val="TableText"/>
              <w:spacing w:before="1" w:line="220" w:lineRule="auto"/>
              <w:ind w:left="505"/>
            </w:pPr>
            <w:r>
              <w:rPr>
                <w:spacing w:val="-3"/>
              </w:rPr>
              <w:t>用量</w:t>
            </w:r>
          </w:p>
        </w:tc>
        <w:tc>
          <w:tcPr>
            <w:tcW w:w="155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1" w:lineRule="auto"/>
              <w:ind w:left="431"/>
            </w:pPr>
            <w:r>
              <w:rPr>
                <w:spacing w:val="-4"/>
              </w:rPr>
              <w:t>总用量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56"/>
        </w:trPr>
        <w:tc>
          <w:tcPr>
            <w:tcW w:w="1573" w:type="dxa"/>
            <w:vAlign w:val="top"/>
          </w:tcPr>
          <w:p>
            <w:pPr>
              <w:pStyle w:val="TableText"/>
              <w:spacing w:before="159" w:line="220" w:lineRule="auto"/>
              <w:ind w:left="116"/>
            </w:pPr>
            <w:r>
              <w:rPr>
                <w:spacing w:val="-3"/>
              </w:rPr>
              <w:t>成人服装</w:t>
            </w:r>
          </w:p>
        </w:tc>
        <w:tc>
          <w:tcPr>
            <w:tcW w:w="3336" w:type="dxa"/>
            <w:gridSpan w:val="2"/>
            <w:vAlign w:val="top"/>
          </w:tcPr>
          <w:p>
            <w:pPr>
              <w:pStyle w:val="TableText"/>
              <w:spacing w:before="159" w:line="233" w:lineRule="auto"/>
              <w:ind w:left="1188"/>
            </w:pPr>
            <w:r>
              <w:rPr>
                <w:rFonts w:ascii="Times New Roman" w:eastAsia="Times New Roman" w:hAnsi="Times New Roman" w:cs="Times New Roman"/>
                <w:spacing w:val="-5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spacing w:val="-5"/>
              </w:rPr>
              <w:t>万件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/</w:t>
            </w:r>
            <w:r>
              <w:rPr>
                <w:spacing w:val="-5"/>
              </w:rPr>
              <w:t>年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spacing w:before="158" w:line="219" w:lineRule="auto"/>
              <w:ind w:left="251"/>
            </w:pPr>
            <w:r>
              <w:rPr>
                <w:spacing w:val="-3"/>
              </w:rPr>
              <w:t>布料</w:t>
            </w:r>
          </w:p>
        </w:tc>
        <w:tc>
          <w:tcPr>
            <w:tcW w:w="726" w:type="dxa"/>
            <w:gridSpan w:val="3"/>
            <w:vAlign w:val="top"/>
          </w:tcPr>
          <w:p>
            <w:pPr>
              <w:spacing w:before="200" w:line="186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vAlign w:val="top"/>
          </w:tcPr>
          <w:p>
            <w:pPr>
              <w:spacing w:before="196" w:line="190" w:lineRule="auto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80kg/a</w:t>
            </w:r>
          </w:p>
        </w:tc>
        <w:tc>
          <w:tcPr>
            <w:tcW w:w="1558" w:type="dxa"/>
            <w:vAlign w:val="top"/>
          </w:tcPr>
          <w:p>
            <w:pPr>
              <w:spacing w:before="196" w:line="19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80kg/a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1249"/>
        </w:trPr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TableText"/>
              <w:spacing w:before="37" w:line="231" w:lineRule="auto"/>
              <w:ind w:left="134" w:right="121" w:firstLine="119"/>
              <w:jc w:val="both"/>
            </w:pPr>
            <w:r>
              <w:rPr>
                <w:spacing w:val="-6"/>
              </w:rPr>
              <w:t>辅料</w:t>
            </w:r>
            <w:r>
              <w:t xml:space="preserve">  </w:t>
            </w:r>
            <w:r>
              <w:rPr>
                <w:spacing w:val="43"/>
              </w:rPr>
              <w:t>（扣</w:t>
            </w:r>
            <w:r>
              <w:t xml:space="preserve">  </w:t>
            </w:r>
            <w:r>
              <w:rPr>
                <w:spacing w:val="-5"/>
              </w:rPr>
              <w:t>子、拉</w:t>
            </w:r>
            <w:r>
              <w:rPr>
                <w:spacing w:val="1"/>
              </w:rPr>
              <w:t xml:space="preserve"> </w:t>
            </w:r>
            <w:r>
              <w:rPr>
                <w:spacing w:val="45"/>
              </w:rPr>
              <w:t>链）</w:t>
            </w:r>
          </w:p>
        </w:tc>
        <w:tc>
          <w:tcPr>
            <w:tcW w:w="726" w:type="dxa"/>
            <w:gridSpan w:val="3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9" w:line="186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2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30kg/a</w:t>
            </w:r>
          </w:p>
        </w:tc>
        <w:tc>
          <w:tcPr>
            <w:tcW w:w="155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69" w:line="190" w:lineRule="auto"/>
              <w:ind w:left="4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30kg/a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6"/>
        </w:trPr>
        <w:tc>
          <w:tcPr>
            <w:tcW w:w="9649" w:type="dxa"/>
            <w:gridSpan w:val="9"/>
            <w:vAlign w:val="top"/>
          </w:tcPr>
          <w:p>
            <w:pPr>
              <w:pStyle w:val="TableText"/>
              <w:spacing w:before="198" w:line="220" w:lineRule="auto"/>
              <w:ind w:left="3631"/>
            </w:pPr>
            <w:r>
              <w:rPr>
                <w:spacing w:val="-2"/>
              </w:rPr>
              <w:t>水资源及主要能源消耗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748"/>
        </w:trPr>
        <w:tc>
          <w:tcPr>
            <w:tcW w:w="157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2" w:lineRule="auto"/>
              <w:ind w:left="552"/>
            </w:pPr>
            <w:r>
              <w:rPr>
                <w:spacing w:val="-4"/>
              </w:rPr>
              <w:t>名称</w:t>
            </w:r>
          </w:p>
        </w:tc>
        <w:tc>
          <w:tcPr>
            <w:tcW w:w="268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741"/>
            </w:pPr>
            <w:r>
              <w:rPr>
                <w:spacing w:val="-2"/>
              </w:rPr>
              <w:t>现状年用量</w:t>
            </w:r>
          </w:p>
        </w:tc>
        <w:tc>
          <w:tcPr>
            <w:tcW w:w="2127" w:type="dxa"/>
            <w:gridSpan w:val="4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588"/>
            </w:pPr>
            <w:r>
              <w:rPr>
                <w:spacing w:val="-2"/>
              </w:rPr>
              <w:t>年增用量</w:t>
            </w:r>
          </w:p>
        </w:tc>
        <w:tc>
          <w:tcPr>
            <w:tcW w:w="3268" w:type="dxa"/>
            <w:gridSpan w:val="3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156"/>
            </w:pPr>
            <w:r>
              <w:rPr>
                <w:spacing w:val="-2"/>
              </w:rPr>
              <w:t>年总用量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1"/>
        </w:trPr>
        <w:tc>
          <w:tcPr>
            <w:tcW w:w="1573" w:type="dxa"/>
            <w:vAlign w:val="top"/>
          </w:tcPr>
          <w:p>
            <w:pPr>
              <w:pStyle w:val="TableText"/>
              <w:spacing w:before="201" w:line="220" w:lineRule="auto"/>
              <w:ind w:left="671"/>
            </w:pPr>
            <w:r>
              <w:t>水</w:t>
            </w:r>
          </w:p>
        </w:tc>
        <w:tc>
          <w:tcPr>
            <w:tcW w:w="2681" w:type="dxa"/>
            <w:vAlign w:val="top"/>
          </w:tcPr>
          <w:p>
            <w:pPr>
              <w:spacing w:before="174" w:line="186" w:lineRule="auto"/>
              <w:ind w:left="1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4"/>
            <w:vAlign w:val="top"/>
          </w:tcPr>
          <w:p>
            <w:pPr>
              <w:pStyle w:val="TableText"/>
              <w:spacing w:before="132" w:line="233" w:lineRule="auto"/>
              <w:ind w:left="603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150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8"/>
              </w:rPr>
              <w:t>吨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r>
              <w:rPr>
                <w:spacing w:val="-8"/>
              </w:rPr>
              <w:t>年</w:t>
            </w:r>
          </w:p>
        </w:tc>
        <w:tc>
          <w:tcPr>
            <w:tcW w:w="3268" w:type="dxa"/>
            <w:gridSpan w:val="3"/>
            <w:vAlign w:val="top"/>
          </w:tcPr>
          <w:p>
            <w:pPr>
              <w:pStyle w:val="TableText"/>
              <w:spacing w:before="132" w:line="233" w:lineRule="auto"/>
              <w:ind w:left="1172"/>
            </w:pPr>
            <w:r>
              <w:rPr>
                <w:rFonts w:ascii="Times New Roman" w:eastAsia="Times New Roman" w:hAnsi="Times New Roman" w:cs="Times New Roman"/>
                <w:spacing w:val="-8"/>
              </w:rPr>
              <w:t>150</w:t>
            </w:r>
            <w:r>
              <w:rPr>
                <w:rFonts w:ascii="Times New Roman" w:eastAsia="Times New Roman" w:hAnsi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8"/>
              </w:rPr>
              <w:t>吨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/</w:t>
            </w:r>
            <w:r>
              <w:rPr>
                <w:spacing w:val="-8"/>
              </w:rPr>
              <w:t>年</w:t>
            </w:r>
          </w:p>
        </w:tc>
      </w:tr>
    </w:tbl>
    <w:p>
      <w:pPr>
        <w:sectPr>
          <w:footerReference w:type="default" r:id="rId4"/>
          <w:pgSz w:w="11907" w:h="16839"/>
          <w:pgMar w:top="1431" w:right="1123" w:bottom="1256" w:left="1123" w:header="0" w:footer="1096" w:gutter="0"/>
          <w:pgNumType w:start="3"/>
          <w:cols w:space="708"/>
        </w:sectPr>
      </w:pPr>
    </w:p>
    <w:tbl>
      <w:tblPr>
        <w:tblStyle w:val="TableNormal1"/>
        <w:tblW w:w="964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1573"/>
        <w:gridCol w:w="2681"/>
        <w:gridCol w:w="2127"/>
        <w:gridCol w:w="3268"/>
      </w:tblGrid>
      <w:tr>
        <w:tblPrEx>
          <w:tblW w:w="9649" w:type="dxa"/>
          <w:tblInd w:w="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498"/>
        </w:trPr>
        <w:tc>
          <w:tcPr>
            <w:tcW w:w="1573" w:type="dxa"/>
            <w:vAlign w:val="top"/>
          </w:tcPr>
          <w:p>
            <w:pPr>
              <w:pStyle w:val="TableText"/>
              <w:spacing w:before="199" w:line="222" w:lineRule="auto"/>
              <w:ind w:left="696"/>
            </w:pPr>
            <w:r>
              <w:t>电</w:t>
            </w:r>
          </w:p>
        </w:tc>
        <w:tc>
          <w:tcPr>
            <w:tcW w:w="2681" w:type="dxa"/>
            <w:vAlign w:val="top"/>
          </w:tcPr>
          <w:p>
            <w:pPr>
              <w:spacing w:before="174" w:line="186" w:lineRule="auto"/>
              <w:ind w:left="1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top"/>
          </w:tcPr>
          <w:p>
            <w:pPr>
              <w:pStyle w:val="TableText"/>
              <w:spacing w:before="133" w:line="233" w:lineRule="auto"/>
              <w:ind w:left="520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2500 </w:t>
            </w:r>
            <w:r>
              <w:rPr>
                <w:spacing w:val="-1"/>
              </w:rPr>
              <w:t>度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spacing w:val="-1"/>
              </w:rPr>
              <w:t>年</w:t>
            </w:r>
          </w:p>
        </w:tc>
        <w:tc>
          <w:tcPr>
            <w:tcW w:w="3268" w:type="dxa"/>
            <w:vAlign w:val="top"/>
          </w:tcPr>
          <w:p>
            <w:pPr>
              <w:pStyle w:val="TableText"/>
              <w:spacing w:before="133" w:line="233" w:lineRule="auto"/>
              <w:ind w:left="1089"/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2500 </w:t>
            </w:r>
            <w:r>
              <w:rPr>
                <w:spacing w:val="-1"/>
              </w:rPr>
              <w:t>度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spacing w:val="-1"/>
              </w:rPr>
              <w:t>年</w:t>
            </w:r>
          </w:p>
        </w:tc>
      </w:tr>
      <w:tr>
        <w:tblPrEx>
          <w:tblW w:w="9649" w:type="dxa"/>
          <w:tblInd w:w="5" w:type="dxa"/>
          <w:tblLayout w:type="fixed"/>
        </w:tblPrEx>
        <w:trPr>
          <w:trHeight w:val="501"/>
        </w:trPr>
        <w:tc>
          <w:tcPr>
            <w:tcW w:w="1573" w:type="dxa"/>
            <w:vAlign w:val="top"/>
          </w:tcPr>
          <w:p>
            <w:pPr>
              <w:pStyle w:val="TableText"/>
              <w:spacing w:before="133" w:line="220" w:lineRule="auto"/>
              <w:ind w:left="547"/>
            </w:pPr>
            <w:r>
              <w:rPr>
                <w:spacing w:val="-2"/>
              </w:rPr>
              <w:t>燃煤</w:t>
            </w:r>
          </w:p>
        </w:tc>
        <w:tc>
          <w:tcPr>
            <w:tcW w:w="2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498"/>
        </w:trPr>
        <w:tc>
          <w:tcPr>
            <w:tcW w:w="1573" w:type="dxa"/>
            <w:vAlign w:val="top"/>
          </w:tcPr>
          <w:p>
            <w:pPr>
              <w:pStyle w:val="TableText"/>
              <w:spacing w:before="134" w:line="222" w:lineRule="auto"/>
              <w:ind w:left="547"/>
            </w:pPr>
            <w:r>
              <w:rPr>
                <w:spacing w:val="-2"/>
              </w:rPr>
              <w:t>燃油</w:t>
            </w:r>
          </w:p>
        </w:tc>
        <w:tc>
          <w:tcPr>
            <w:tcW w:w="2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9649" w:type="dxa"/>
          <w:tblInd w:w="5" w:type="dxa"/>
          <w:tblLayout w:type="fixed"/>
        </w:tblPrEx>
        <w:trPr>
          <w:trHeight w:val="508"/>
        </w:trPr>
        <w:tc>
          <w:tcPr>
            <w:tcW w:w="1573" w:type="dxa"/>
            <w:vAlign w:val="top"/>
          </w:tcPr>
          <w:p>
            <w:pPr>
              <w:pStyle w:val="TableText"/>
              <w:spacing w:before="134" w:line="221" w:lineRule="auto"/>
              <w:ind w:left="548"/>
            </w:pPr>
            <w:r>
              <w:rPr>
                <w:spacing w:val="-3"/>
              </w:rPr>
              <w:t>其它</w:t>
            </w:r>
          </w:p>
        </w:tc>
        <w:tc>
          <w:tcPr>
            <w:tcW w:w="2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BodyText"/>
      </w:pPr>
    </w:p>
    <w:p>
      <w:pPr>
        <w:sectPr>
          <w:footerReference w:type="default" r:id="rId5"/>
          <w:type w:val="nextPage"/>
          <w:pgSz w:w="11907" w:h="16839"/>
          <w:pgMar w:top="1431" w:right="1123" w:bottom="1256" w:left="1123" w:header="0" w:footer="1096" w:gutter="0"/>
          <w:pgNumType w:start="4"/>
          <w:cols w:space="708"/>
          <w:titlePg w:val="0"/>
        </w:sectPr>
      </w:pPr>
    </w:p>
    <w:p>
      <w:pPr>
        <w:spacing w:before="135" w:line="222" w:lineRule="auto"/>
        <w:ind w:left="18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b/>
          <w:bCs/>
          <w:spacing w:val="5"/>
          <w:sz w:val="31"/>
          <w:szCs w:val="31"/>
        </w:rPr>
        <w:t>建设项目环境影响登记表（表二）</w:t>
      </w:r>
    </w:p>
    <w:tbl>
      <w:tblPr>
        <w:tblStyle w:val="TableNormal2"/>
        <w:tblW w:w="853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8533"/>
      </w:tblGrid>
      <w:tr>
        <w:tblPrEx>
          <w:tblW w:w="853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6528"/>
        </w:trPr>
        <w:tc>
          <w:tcPr>
            <w:tcW w:w="8533" w:type="dxa"/>
            <w:vAlign w:val="top"/>
          </w:tcPr>
          <w:p>
            <w:pPr>
              <w:pStyle w:val="TableText"/>
              <w:spacing w:before="232" w:line="509" w:lineRule="exact"/>
              <w:ind w:left="118"/>
            </w:pPr>
            <w:r>
              <w:rPr>
                <w:spacing w:val="-6"/>
                <w:position w:val="20"/>
              </w:rPr>
              <w:t>项目地理位置示意图：</w:t>
            </w:r>
          </w:p>
          <w:p>
            <w:pPr>
              <w:pStyle w:val="TableText"/>
              <w:spacing w:before="1" w:line="218" w:lineRule="auto"/>
              <w:ind w:left="117"/>
            </w:pPr>
            <w:r>
              <w:rPr>
                <w:spacing w:val="-8"/>
              </w:rPr>
              <w:t>详见附图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4"/>
              </w:rPr>
              <w:t xml:space="preserve"> </w:t>
            </w:r>
            <w:r>
              <w:rPr>
                <w:spacing w:val="-8"/>
              </w:rPr>
              <w:t>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spacing w:val="-8"/>
              </w:rPr>
              <w:t>。</w:t>
            </w:r>
          </w:p>
        </w:tc>
      </w:tr>
      <w:tr>
        <w:tblPrEx>
          <w:tblW w:w="8533" w:type="dxa"/>
          <w:tblInd w:w="2" w:type="dxa"/>
          <w:tblLayout w:type="fixed"/>
        </w:tblPrEx>
        <w:trPr>
          <w:trHeight w:val="6435"/>
        </w:trPr>
        <w:tc>
          <w:tcPr>
            <w:tcW w:w="8533" w:type="dxa"/>
            <w:vAlign w:val="top"/>
          </w:tcPr>
          <w:p>
            <w:pPr>
              <w:pStyle w:val="TableText"/>
              <w:spacing w:before="197" w:line="471" w:lineRule="exact"/>
              <w:ind w:left="118"/>
            </w:pPr>
            <w:r>
              <w:rPr>
                <w:spacing w:val="-6"/>
                <w:position w:val="17"/>
              </w:rPr>
              <w:t>项目平面布置示意图：</w:t>
            </w:r>
          </w:p>
          <w:p>
            <w:pPr>
              <w:pStyle w:val="TableText"/>
              <w:spacing w:before="1" w:line="218" w:lineRule="auto"/>
              <w:ind w:left="117"/>
            </w:pPr>
            <w:r>
              <w:rPr>
                <w:spacing w:val="-4"/>
              </w:rPr>
              <w:t>详见附图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3</w:t>
            </w:r>
            <w:r>
              <w:rPr>
                <w:spacing w:val="-4"/>
              </w:rPr>
              <w:t>。</w:t>
            </w:r>
          </w:p>
        </w:tc>
      </w:tr>
    </w:tbl>
    <w:p>
      <w:pPr>
        <w:pStyle w:val="BodyText"/>
      </w:pPr>
    </w:p>
    <w:p>
      <w:pPr>
        <w:sectPr>
          <w:footerReference w:type="default" r:id="rId6"/>
          <w:pgSz w:w="11907" w:h="16839"/>
          <w:pgMar w:top="1431" w:right="1682" w:bottom="1256" w:left="1685" w:header="0" w:footer="1096" w:gutter="0"/>
          <w:pgNumType w:start="5"/>
          <w:cols w:space="708"/>
        </w:sectPr>
      </w:pPr>
    </w:p>
    <w:p>
      <w:pPr>
        <w:spacing w:before="135" w:line="222" w:lineRule="auto"/>
        <w:ind w:left="196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b/>
          <w:bCs/>
          <w:spacing w:val="5"/>
          <w:sz w:val="31"/>
          <w:szCs w:val="31"/>
        </w:rPr>
        <w:t>建设项目环境影响登记表（表三）</w:t>
      </w:r>
    </w:p>
    <w:tbl>
      <w:tblPr>
        <w:tblStyle w:val="TableNormal3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2894"/>
        </w:trPr>
        <w:tc>
          <w:tcPr>
            <w:tcW w:w="501" w:type="dxa"/>
            <w:textDirection w:val="tbRlV"/>
            <w:vAlign w:val="top"/>
          </w:tcPr>
          <w:p>
            <w:pPr>
              <w:pStyle w:val="TableText"/>
              <w:spacing w:before="107" w:line="202" w:lineRule="auto"/>
              <w:ind w:left="46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</w:t>
            </w:r>
            <w:r>
              <w:rPr>
                <w:spacing w:val="82"/>
                <w:sz w:val="28"/>
                <w:szCs w:val="28"/>
              </w:rPr>
              <w:t xml:space="preserve"> </w:t>
            </w:r>
            <w:r>
              <w:rPr>
                <w:position w:val="1"/>
                <w:sz w:val="28"/>
                <w:szCs w:val="28"/>
              </w:rPr>
              <w:t>围</w:t>
            </w:r>
            <w:r>
              <w:rPr>
                <w:spacing w:val="78"/>
                <w:position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环</w:t>
            </w:r>
            <w:r>
              <w:rPr>
                <w:spacing w:val="8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境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概</w:t>
            </w:r>
            <w:r>
              <w:rPr>
                <w:spacing w:val="7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况</w:t>
            </w:r>
          </w:p>
        </w:tc>
        <w:tc>
          <w:tcPr>
            <w:tcW w:w="8212" w:type="dxa"/>
            <w:vAlign w:val="top"/>
          </w:tcPr>
          <w:p>
            <w:pPr>
              <w:pStyle w:val="TableText"/>
              <w:spacing w:before="201" w:line="220" w:lineRule="auto"/>
              <w:ind w:left="611"/>
            </w:pPr>
            <w:r>
              <w:rPr>
                <w:rFonts w:ascii="Times New Roman" w:eastAsia="Times New Roman" w:hAnsi="Times New Roman" w:cs="Times New Roman"/>
                <w:spacing w:val="-7"/>
              </w:rPr>
              <w:t>1</w:t>
            </w:r>
            <w:r>
              <w:rPr>
                <w:spacing w:val="-7"/>
              </w:rPr>
              <w:t>、项目由来</w:t>
            </w:r>
          </w:p>
          <w:p>
            <w:pPr>
              <w:pStyle w:val="TableText"/>
              <w:spacing w:before="246" w:line="415" w:lineRule="auto"/>
              <w:ind w:left="126" w:right="106" w:firstLine="465"/>
            </w:pPr>
            <w:r>
              <w:rPr>
                <w:spacing w:val="-3"/>
              </w:rPr>
              <w:t>杭州简派服饰有限公司成立于</w:t>
            </w:r>
            <w:r>
              <w:rPr>
                <w:spacing w:val="-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2014 </w:t>
            </w:r>
            <w:r>
              <w:rPr>
                <w:spacing w:val="-3"/>
              </w:rPr>
              <w:t>年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spacing w:val="-3"/>
              </w:rPr>
              <w:t>月，原址位于杭州经济技术开发</w:t>
            </w:r>
            <w:r>
              <w:t xml:space="preserve"> </w:t>
            </w:r>
            <w:r>
              <w:rPr>
                <w:spacing w:val="-6"/>
              </w:rPr>
              <w:t>区白杨街道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spacing w:val="-6"/>
              </w:rPr>
              <w:t>号大街</w:t>
            </w:r>
            <w:r>
              <w:rPr>
                <w:spacing w:val="-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571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spacing w:val="-6"/>
              </w:rPr>
              <w:t>号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spacing w:val="-6"/>
              </w:rPr>
              <w:t>幢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C306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spacing w:val="-7"/>
              </w:rPr>
              <w:t>室，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原经营内容为：批发、零售：服</w:t>
            </w:r>
          </w:p>
          <w:p>
            <w:pPr>
              <w:pStyle w:val="TableText"/>
              <w:spacing w:line="219" w:lineRule="auto"/>
              <w:ind w:left="112"/>
            </w:pPr>
            <w:r>
              <w:rPr>
                <w:spacing w:val="-4"/>
              </w:rPr>
              <w:t>装、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服饰；服务：服装设计。由于业务需要增加：服饰加工生产项目。</w:t>
            </w:r>
          </w:p>
          <w:p>
            <w:pPr>
              <w:pStyle w:val="TableText"/>
              <w:spacing w:before="192" w:line="440" w:lineRule="auto"/>
              <w:ind w:left="111" w:right="107" w:firstLine="480"/>
            </w:pPr>
            <w:r>
              <w:rPr>
                <w:spacing w:val="-10"/>
              </w:rPr>
              <w:t>根据《建设项目环境影响评价分类管理名录》，本项目属于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O </w:t>
            </w:r>
            <w:r>
              <w:rPr>
                <w:spacing w:val="-10"/>
              </w:rPr>
              <w:t>纺织化纤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----3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spacing w:val="-7"/>
              </w:rPr>
              <w:t>服装制造，该项规定：</w:t>
            </w:r>
            <w:r>
              <w:rPr>
                <w:spacing w:val="84"/>
              </w:rPr>
              <w:t xml:space="preserve"> </w:t>
            </w:r>
            <w:r>
              <w:rPr>
                <w:spacing w:val="-7"/>
              </w:rPr>
              <w:t xml:space="preserve">年加工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100  </w:t>
            </w:r>
            <w:r>
              <w:rPr>
                <w:spacing w:val="-7"/>
              </w:rPr>
              <w:t>万件以下且不涉及湿法印花、染色、水洗</w:t>
            </w:r>
            <w:r>
              <w:t xml:space="preserve"> </w:t>
            </w:r>
            <w:r>
              <w:rPr>
                <w:spacing w:val="-15"/>
              </w:rPr>
              <w:t>工艺的编制环境影响登记表）</w:t>
            </w:r>
            <w:r>
              <w:rPr>
                <w:spacing w:val="-55"/>
              </w:rPr>
              <w:t xml:space="preserve"> </w:t>
            </w:r>
            <w:r>
              <w:rPr>
                <w:spacing w:val="-15"/>
              </w:rPr>
              <w:t>。本项目工艺简单，</w:t>
            </w:r>
            <w:r>
              <w:rPr>
                <w:spacing w:val="74"/>
              </w:rPr>
              <w:t xml:space="preserve"> </w:t>
            </w:r>
            <w:r>
              <w:rPr>
                <w:spacing w:val="-15"/>
              </w:rPr>
              <w:t>以简单的裁剪、缝纫、</w:t>
            </w:r>
            <w:r>
              <w:rPr>
                <w:spacing w:val="-43"/>
              </w:rPr>
              <w:t xml:space="preserve"> </w:t>
            </w:r>
            <w:r>
              <w:rPr>
                <w:spacing w:val="-15"/>
              </w:rPr>
              <w:t>锁边</w:t>
            </w:r>
            <w:r>
              <w:t xml:space="preserve"> </w:t>
            </w:r>
            <w:r>
              <w:rPr>
                <w:spacing w:val="-1"/>
              </w:rPr>
              <w:t>边为主，不涉及湿法印花、染色、水洗工艺，且年加工成人服</w:t>
            </w:r>
            <w:r>
              <w:rPr>
                <w:spacing w:val="-2"/>
              </w:rPr>
              <w:t xml:space="preserve">装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spacing w:val="-2"/>
              </w:rPr>
              <w:t>万件，因</w:t>
            </w:r>
          </w:p>
          <w:p>
            <w:pPr>
              <w:pStyle w:val="TableText"/>
              <w:spacing w:before="1" w:line="218" w:lineRule="auto"/>
              <w:ind w:left="113"/>
            </w:pPr>
            <w:r>
              <w:rPr>
                <w:spacing w:val="-3"/>
              </w:rPr>
              <w:t>此本项目应当编制环境影响登记表。</w:t>
            </w:r>
          </w:p>
          <w:p>
            <w:pPr>
              <w:pStyle w:val="TableText"/>
              <w:spacing w:before="287" w:line="220" w:lineRule="auto"/>
              <w:ind w:left="588"/>
            </w:pPr>
            <w:r>
              <w:rPr>
                <w:rFonts w:ascii="Times New Roman" w:eastAsia="Times New Roman" w:hAnsi="Times New Roman" w:cs="Times New Roman"/>
                <w:spacing w:val="-2"/>
              </w:rPr>
              <w:t>2</w:t>
            </w:r>
            <w:r>
              <w:rPr>
                <w:spacing w:val="-2"/>
              </w:rPr>
              <w:t>、项目周边环境</w:t>
            </w:r>
          </w:p>
          <w:p>
            <w:pPr>
              <w:pStyle w:val="TableText"/>
              <w:spacing w:before="291" w:line="439" w:lineRule="auto"/>
              <w:ind w:left="110" w:right="95" w:firstLine="482"/>
            </w:pPr>
            <w:r>
              <w:rPr>
                <w:spacing w:val="-5"/>
              </w:rPr>
              <w:t>本项目位于杭州经济技术开发区白杨街道</w:t>
            </w:r>
            <w:r>
              <w:rPr>
                <w:spacing w:val="-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号大街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571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号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spacing w:val="-5"/>
              </w:rPr>
              <w:t>幢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410 </w:t>
            </w:r>
            <w:r>
              <w:rPr>
                <w:spacing w:val="-5"/>
              </w:rPr>
              <w:t>室。</w:t>
            </w:r>
            <w:r>
              <w:t xml:space="preserve"> </w:t>
            </w:r>
            <w:r>
              <w:rPr>
                <w:spacing w:val="-1"/>
              </w:rPr>
              <w:t xml:space="preserve">该处经营场所向杭州盛天仓储有限公司所租。本项目所在建筑共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spacing w:val="-2"/>
              </w:rPr>
              <w:t>层，本项</w:t>
            </w:r>
            <w:r>
              <w:t xml:space="preserve"> </w:t>
            </w:r>
            <w:r>
              <w:rPr>
                <w:spacing w:val="-1"/>
              </w:rPr>
              <w:t>目位于建筑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4 </w:t>
            </w:r>
            <w:r>
              <w:rPr>
                <w:spacing w:val="-1"/>
              </w:rPr>
              <w:t>层，建筑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4 </w:t>
            </w:r>
            <w:r>
              <w:rPr>
                <w:spacing w:val="-1"/>
              </w:rPr>
              <w:t>层其余部分目前空置；建筑</w:t>
            </w:r>
            <w:r>
              <w:rPr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层为小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A </w:t>
            </w:r>
            <w:r>
              <w:rPr>
                <w:spacing w:val="-1"/>
              </w:rPr>
              <w:t>服务有限公</w:t>
            </w:r>
            <w:r>
              <w:t xml:space="preserve"> </w:t>
            </w:r>
            <w:r>
              <w:rPr>
                <w:spacing w:val="-11"/>
              </w:rPr>
              <w:t>司；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2 </w:t>
            </w:r>
            <w:r>
              <w:rPr>
                <w:spacing w:val="-11"/>
              </w:rPr>
              <w:t>层为龙部网络有限公司；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3 </w:t>
            </w:r>
            <w:r>
              <w:rPr>
                <w:spacing w:val="-11"/>
              </w:rPr>
              <w:t>层为目前空置。项目周边环境：</w:t>
            </w:r>
            <w:r>
              <w:rPr>
                <w:spacing w:val="53"/>
              </w:rPr>
              <w:t xml:space="preserve"> </w:t>
            </w:r>
            <w:r>
              <w:rPr>
                <w:spacing w:val="-11"/>
              </w:rPr>
              <w:t>项目东侧为</w:t>
            </w:r>
            <w:r>
              <w:t xml:space="preserve"> </w:t>
            </w:r>
            <w:r>
              <w:rPr>
                <w:spacing w:val="-11"/>
              </w:rPr>
              <w:t>走廊， 隔走廊为待出租的空置房屋，</w:t>
            </w:r>
            <w:r>
              <w:rPr>
                <w:spacing w:val="50"/>
              </w:rPr>
              <w:t xml:space="preserve"> </w:t>
            </w:r>
            <w:r>
              <w:rPr>
                <w:spacing w:val="-11"/>
              </w:rPr>
              <w:t>再往东是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11"/>
              </w:rPr>
              <w:t>号大街；南侧紧邻待出租的</w:t>
            </w:r>
            <w:r>
              <w:t xml:space="preserve"> </w:t>
            </w:r>
            <w:r>
              <w:rPr>
                <w:spacing w:val="2"/>
              </w:rPr>
              <w:t>空置房屋；西侧是杭州下沙电子商务园地面停车区域以及篮球场，再往西是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 xml:space="preserve">杭州下沙电子商务园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3"/>
                <w:w w:val="101"/>
              </w:rPr>
              <w:t xml:space="preserve"> </w:t>
            </w:r>
            <w:r>
              <w:rPr>
                <w:spacing w:val="-1"/>
              </w:rPr>
              <w:t>号楼；北侧紧邻紧邻待出租的</w:t>
            </w:r>
            <w:r>
              <w:rPr>
                <w:spacing w:val="-2"/>
              </w:rPr>
              <w:t>空置房屋，再往北是杭</w:t>
            </w:r>
          </w:p>
          <w:p>
            <w:pPr>
              <w:pStyle w:val="TableText"/>
              <w:spacing w:before="1" w:line="218" w:lineRule="auto"/>
              <w:ind w:left="116"/>
            </w:pPr>
            <w:r>
              <w:rPr>
                <w:spacing w:val="-4"/>
              </w:rPr>
              <w:t>州下沙电子商务园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spacing w:val="-4"/>
              </w:rPr>
              <w:t>号楼。项目周边环境示意图见下图：</w:t>
            </w:r>
          </w:p>
        </w:tc>
      </w:tr>
    </w:tbl>
    <w:p>
      <w:pPr>
        <w:pStyle w:val="BodyText"/>
      </w:pPr>
    </w:p>
    <w:p>
      <w:pPr>
        <w:sectPr>
          <w:footerReference w:type="default" r:id="rId7"/>
          <w:pgSz w:w="11907" w:h="16839"/>
          <w:pgMar w:top="1431" w:right="1594" w:bottom="1256" w:left="1594" w:header="0" w:footer="1096" w:gutter="0"/>
          <w:pgNumType w:start="6"/>
          <w:cols w:space="708"/>
        </w:sectPr>
      </w:pPr>
    </w:p>
    <w:tbl>
      <w:tblPr>
        <w:tblStyle w:val="TableNormal4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3811"/>
        </w:trPr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2" w:type="dxa"/>
            <w:vAlign w:val="top"/>
          </w:tcPr>
          <w:p>
            <w:pPr>
              <w:spacing w:before="4"/>
            </w:pPr>
          </w:p>
          <w:p>
            <w:pPr>
              <w:spacing w:before="4"/>
            </w:pPr>
          </w:p>
          <w:p>
            <w:pPr>
              <w:spacing w:before="4"/>
            </w:pPr>
          </w:p>
          <w:p>
            <w:pPr>
              <w:spacing w:before="4"/>
            </w:pPr>
          </w:p>
          <w:p>
            <w:pPr>
              <w:spacing w:before="4"/>
            </w:pPr>
          </w:p>
          <w:tbl>
            <w:tblPr>
              <w:tblStyle w:val="TableNormal4"/>
              <w:tblW w:w="7700" w:type="dxa"/>
              <w:tblInd w:w="256" w:type="dxa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</w:tblBorders>
              <w:tblLayout w:type="fixed"/>
            </w:tblPr>
            <w:tblGrid>
              <w:gridCol w:w="7700"/>
            </w:tblGrid>
            <w:tr>
              <w:tblPrEx>
                <w:tblW w:w="7700" w:type="dxa"/>
                <w:tblInd w:w="256" w:type="dxa"/>
                <w:tblBorders>
                  <w:top w:val="single" w:sz="24" w:space="0" w:color="000000"/>
                  <w:left w:val="single" w:sz="24" w:space="0" w:color="000000"/>
                  <w:bottom w:val="single" w:sz="24" w:space="0" w:color="000000"/>
                  <w:right w:val="single" w:sz="24" w:space="0" w:color="000000"/>
                </w:tblBorders>
                <w:tblLayout w:type="fixed"/>
              </w:tblPrEx>
              <w:trPr>
                <w:trHeight w:val="8726"/>
              </w:trPr>
              <w:tc>
                <w:tcPr>
                  <w:tcW w:w="7700" w:type="dxa"/>
                  <w:vAlign w:val="top"/>
                </w:tcPr>
                <w:p>
                  <w:pPr>
                    <w:spacing w:line="352" w:lineRule="auto"/>
                    <w:rPr>
                      <w:rFonts w:ascii="Arial"/>
                      <w:sz w:val="21"/>
                    </w:rPr>
                  </w:pPr>
                  <w:r>
                    <w:pict>
                      <v:rect id="_x0000_s1025" style="width:0.9pt;height:382.65pt;margin-top:55.72pt;margin-left:-152.72pt;mso-position-horizontal-relative:right-margin-area;mso-position-vertical-relative:top-margin-area;position:absolute;z-index:251664384" filled="t" fillcolor="black" stroked="f"/>
                    </w:pict>
                  </w:r>
                  <w:r>
                    <w:pict>
                      <v:rect id="_x0000_s1026" style="width:0.9pt;height:373.05pt;margin-top:55.72pt;margin-left:-117.72pt;mso-position-horizontal-relative:right-margin-area;mso-position-vertical-relative:top-margin-area;position:absolute;z-index:251658240" filled="t" fillcolor="black" stroked="f"/>
                    </w:pict>
                  </w:r>
                  <w: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width:12.35pt;height:69.85pt;margin-top:74.23pt;margin-left:-138.8pt;mso-position-horizontal-relative:right-margin-area;mso-position-vertical-relative:top-margin-area;position:absolute;z-index:251660288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before="20" w:line="337" w:lineRule="auto"/>
                                <w:ind w:left="32" w:right="20" w:firstLine="7"/>
                                <w:jc w:val="both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2"/>
                                  <w:sz w:val="21"/>
                                  <w:szCs w:val="21"/>
                                </w:rPr>
                                <w:t>19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17"/>
                                  <w:sz w:val="21"/>
                                  <w:szCs w:val="21"/>
                                </w:rPr>
                                <w:t>号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17"/>
                                  <w:sz w:val="21"/>
                                  <w:szCs w:val="21"/>
                                </w:rPr>
                                <w:t>大</w:t>
                              </w:r>
                            </w:p>
                            <w:p>
                              <w:pPr>
                                <w:spacing w:line="219" w:lineRule="auto"/>
                                <w:ind w:left="20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  <w:t>街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1028" type="#_x0000_t202" style="width:44.9pt;height:107.85pt;margin-top:169.02pt;margin-left:-293.88pt;mso-position-horizontal-relative:right-margin-area;mso-position-vertical-relative:top-margin-area;position:absolute;z-index:251663360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4"/>
                                <w:tblW w:w="842" w:type="dxa"/>
                                <w:tblInd w:w="2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Layout w:type="fixed"/>
                              </w:tblPr>
                              <w:tblGrid>
                                <w:gridCol w:w="842"/>
                              </w:tblGrid>
                              <w:tr>
                                <w:tblPrEx>
                                  <w:tblW w:w="842" w:type="dxa"/>
                                  <w:tblInd w:w="27" w:type="dxa"/>
                                  <w:tbl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blBorders>
                                  <w:tblLayout w:type="fixed"/>
                                </w:tblPrEx>
                                <w:trPr>
                                  <w:trHeight w:val="2086"/>
                                </w:trPr>
                                <w:tc>
                                  <w:tcPr>
                                    <w:tcW w:w="842" w:type="dxa"/>
                                    <w:vAlign w:val="top"/>
                                  </w:tcPr>
                                  <w:p>
                                    <w:pPr>
                                      <w:spacing w:before="159" w:line="335" w:lineRule="auto"/>
                                      <w:ind w:left="159" w:right="138" w:firstLine="14"/>
                                      <w:jc w:val="both"/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FangSong" w:eastAsia="FangSong" w:hAnsi="FangSong" w:cs="FangSong"/>
                                        <w:spacing w:val="-32"/>
                                        <w:sz w:val="21"/>
                                        <w:szCs w:val="21"/>
                                      </w:rPr>
                                      <w:t>园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52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-32"/>
                                        <w:sz w:val="21"/>
                                        <w:szCs w:val="21"/>
                                      </w:rPr>
                                      <w:t>区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-12"/>
                                        <w:sz w:val="21"/>
                                        <w:szCs w:val="21"/>
                                      </w:rPr>
                                      <w:t>篮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27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-12"/>
                                        <w:sz w:val="21"/>
                                        <w:szCs w:val="21"/>
                                      </w:rPr>
                                      <w:t>球</w:t>
                                    </w:r>
                                  </w:p>
                                  <w:p>
                                    <w:pPr>
                                      <w:spacing w:line="219" w:lineRule="auto"/>
                                      <w:ind w:left="153"/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  <w:t>场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1029" type="#_x0000_t202" style="width:57.35pt;height:52.55pt;margin-top:177.45pt;margin-left:-89.71pt;mso-position-horizontal-relative:right-margin-area;mso-position-vertical-relative:top-margin-area;position:absolute;z-index:251661312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before="20" w:line="334" w:lineRule="auto"/>
                                <w:ind w:left="20" w:right="20" w:firstLine="9"/>
                                <w:jc w:val="both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pacing w:val="9"/>
                                  <w:sz w:val="21"/>
                                  <w:szCs w:val="21"/>
                                </w:rPr>
                                <w:t>美町宝植物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11"/>
                                  <w:sz w:val="21"/>
                                  <w:szCs w:val="21"/>
                                </w:rPr>
                                <w:t>科技有限公</w:t>
                              </w:r>
                            </w:p>
                            <w:p>
                              <w:pPr>
                                <w:spacing w:line="219" w:lineRule="auto"/>
                                <w:ind w:left="40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pacing w:val="-6"/>
                                  <w:sz w:val="21"/>
                                  <w:szCs w:val="21"/>
                                </w:rPr>
                                <w:t>司厂区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665408" behindDoc="0" locked="0" layoutInCell="1" allowOverlap="1">
                        <wp:simplePos x="0" y="0"/>
                        <wp:positionH relativeFrom="rightMargin">
                          <wp:posOffset>-2381250</wp:posOffset>
                        </wp:positionH>
                        <wp:positionV relativeFrom="topMargin">
                          <wp:posOffset>2489835</wp:posOffset>
                        </wp:positionV>
                        <wp:extent cx="450850" cy="76200"/>
                        <wp:effectExtent l="0" t="0" r="0" b="0"/>
                        <wp:wrapNone/>
                        <wp:docPr id="2" name="IM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 2"/>
                                <pic:cNvPicPr/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085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030" type="#_x0000_t202" style="width:72.75pt;height:107.8pt;margin-top:216.92pt;margin-left:-377.72pt;mso-position-horizontal-relative:right-margin-area;mso-position-vertical-relative:top-margin-area;position:absolute;z-index:251662336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4"/>
                                <w:tblW w:w="1400" w:type="dxa"/>
                                <w:tblInd w:w="2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Layout w:type="fixed"/>
                              </w:tblPr>
                              <w:tblGrid>
                                <w:gridCol w:w="1400"/>
                              </w:tblGrid>
                              <w:tr>
                                <w:tblPrEx>
                                  <w:tblW w:w="1400" w:type="dxa"/>
                                  <w:tblInd w:w="27" w:type="dxa"/>
                                  <w:tbl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blBorders>
                                  <w:tblLayout w:type="fixed"/>
                                </w:tblPrEx>
                                <w:trPr>
                                  <w:trHeight w:val="2085"/>
                                </w:trPr>
                                <w:tc>
                                  <w:tcPr>
                                    <w:tcW w:w="1400" w:type="dxa"/>
                                    <w:vAlign w:val="top"/>
                                  </w:tcPr>
                                  <w:p>
                                    <w:pPr>
                                      <w:spacing w:before="150" w:line="335" w:lineRule="auto"/>
                                      <w:ind w:left="433" w:right="275" w:hanging="4"/>
                                      <w:jc w:val="both"/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FangSong" w:eastAsia="FangSong" w:hAnsi="FangSong" w:cs="FangSong"/>
                                        <w:spacing w:val="16"/>
                                        <w:sz w:val="21"/>
                                        <w:szCs w:val="21"/>
                                      </w:rPr>
                                      <w:t>杭州下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15"/>
                                        <w:sz w:val="21"/>
                                        <w:szCs w:val="21"/>
                                      </w:rPr>
                                      <w:t>沙电子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15"/>
                                        <w:sz w:val="21"/>
                                        <w:szCs w:val="21"/>
                                      </w:rPr>
                                      <w:t>商务园</w:t>
                                    </w:r>
                                  </w:p>
                                  <w:p>
                                    <w:pPr>
                                      <w:spacing w:line="219" w:lineRule="auto"/>
                                      <w:ind w:left="424"/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sz w:val="21"/>
                                        <w:szCs w:val="21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9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-6"/>
                                        <w:sz w:val="21"/>
                                        <w:szCs w:val="21"/>
                                      </w:rPr>
                                      <w:t>号楼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rect id="_x0000_s1031" style="width:2.25pt;height:133.75pt;margin-top:208.6pt;margin-left:-216.62pt;mso-position-horizontal-relative:right-margin-area;mso-position-vertical-relative:top-margin-area;position:absolute;z-index:251659264" filled="t" fillcolor="black" stroked="f"/>
                    </w:pict>
                  </w:r>
                  <w:r>
                    <w:pict>
                      <v:group id="_x0000_s1032" style="width:9.4pt;height:10.45pt;margin-top:313.42pt;margin-left:-196.32pt;mso-position-horizontal-relative:right-margin-area;mso-position-vertical-relative:top-margin-area;position:absolute;z-index:251671552" coordorigin="0,0" coordsize="187,208" filled="f" stroked="f">
                        <v:shape id="_x0000_s1033" style="width:172;height:193;left:7;position:absolute;top:7" coordorigin="0,0" coordsize="172,193" path="m86,l66,74l,74l53,120l33,193l86,149l138,193l118,120l172,74l106,74l86,xe" filled="t" fillcolor="black" stroked="f"/>
                        <v:shape id="_x0000_s1034" style="width:187;height:208;position:absolute" coordorigin="0,0" coordsize="187,208" path="m93,7l73,81l7,81l61,127l40,201l93,156l146,201l125,127l179,81l113,81l93,7xe" filled="f" strokecolor="black" strokeweight="0.75pt">
                          <v:stroke endcap="round"/>
                        </v:shape>
                      </v:group>
                    </w:pict>
                  </w:r>
                  <w:r>
                    <w:pict>
                      <v:group id="_x0000_s1035" style="width:2.25pt;height:58.05pt;margin-top:341.92pt;margin-left:-237.62pt;mso-position-horizontal-relative:right-margin-area;mso-position-vertical-relative:top-margin-area;position:absolute;z-index:251670528" coordorigin="0,0" coordsize="45,1160" filled="f" stroked="f">
                        <v:shape id="_x0000_s1036" style="width:15;height:1160;left:15;position:absolute" coordorigin="0,0" coordsize="15,1160" path="m7,1153l7,7e" filled="f" strokecolor="black" strokeweight="0.75pt">
                          <v:stroke joinstyle="miter" endcap="round"/>
                        </v:shape>
                        <v:shape id="_x0000_s1037" style="width:45;height:1145;position:absolute;top:7" coordorigin="0,0" coordsize="45,1145" path="m22,l22,1145e" filled="f" strokecolor="black" strokeweight="2.25pt"/>
                      </v:group>
                    </w:pict>
                  </w:r>
                  <w:r>
                    <w:pict>
                      <v:shape id="_x0000_s1038" type="#_x0000_t202" style="width:185.5pt;height:195.25pt;margin-top:206.48pt;margin-left:-349.88pt;mso-position-horizontal-relative:right-margin-area;mso-position-vertical-relative:top-margin-area;position:absolute;z-index:251667456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4"/>
                                <w:tblW w:w="3639" w:type="dxa"/>
                                <w:tblInd w:w="27" w:type="dxa"/>
                                <w:tblBorders>
                                  <w:top w:val="single" w:sz="18" w:space="0" w:color="000000"/>
                                  <w:left w:val="single" w:sz="6" w:space="0" w:color="000000"/>
                                  <w:bottom w:val="single" w:sz="12" w:space="0" w:color="000000"/>
                                  <w:right w:val="single" w:sz="18" w:space="0" w:color="000000"/>
                                </w:tblBorders>
                                <w:tblLayout w:type="fixed"/>
                              </w:tblPr>
                              <w:tblGrid>
                                <w:gridCol w:w="3639"/>
                              </w:tblGrid>
                              <w:tr>
                                <w:tblPrEx>
                                  <w:tblW w:w="3639" w:type="dxa"/>
                                  <w:tblInd w:w="27" w:type="dxa"/>
                                  <w:tblBorders>
                                    <w:top w:val="single" w:sz="18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8" w:space="0" w:color="000000"/>
                                  </w:tblBorders>
                                  <w:tblLayout w:type="fixed"/>
                                </w:tblPrEx>
                                <w:trPr>
                                  <w:trHeight w:val="3790"/>
                                </w:trPr>
                                <w:tc>
                                  <w:tcPr>
                                    <w:tcW w:w="3639" w:type="dxa"/>
                                    <w:vAlign w:val="top"/>
                                  </w:tcPr>
                                  <w:p>
                                    <w:pPr>
                                      <w:spacing w:before="38"/>
                                    </w:pPr>
                                  </w:p>
                                  <w:p>
                                    <w:pPr>
                                      <w:spacing w:before="38"/>
                                    </w:pPr>
                                  </w:p>
                                  <w:p>
                                    <w:pPr>
                                      <w:spacing w:before="38"/>
                                    </w:pPr>
                                  </w:p>
                                  <w:p>
                                    <w:pPr>
                                      <w:spacing w:before="38"/>
                                    </w:pPr>
                                  </w:p>
                                  <w:p>
                                    <w:pPr>
                                      <w:spacing w:before="38"/>
                                    </w:pPr>
                                  </w:p>
                                  <w:p>
                                    <w:pPr>
                                      <w:spacing w:before="38"/>
                                    </w:pPr>
                                  </w:p>
                                  <w:tbl>
                                    <w:tblPr>
                                      <w:tblStyle w:val="TableNormal4"/>
                                      <w:tblW w:w="3078" w:type="dxa"/>
                                      <w:tblInd w:w="0" w:type="dxa"/>
                                      <w:tblBorders>
                                        <w:top w:val="dashed" w:sz="18" w:space="0" w:color="000000"/>
                                        <w:left w:val="dashed" w:sz="18" w:space="0" w:color="000000"/>
                                        <w:bottom w:val="dashed" w:sz="18" w:space="0" w:color="000000"/>
                                        <w:right w:val="dashed" w:sz="18" w:space="0" w:color="000000"/>
                                        <w:insideH w:val="dashed" w:sz="18" w:space="0" w:color="000000"/>
                                        <w:insideV w:val="dashed" w:sz="18" w:space="0" w:color="000000"/>
                                      </w:tblBorders>
                                      <w:tblLayout w:type="fixed"/>
                                    </w:tblPr>
                                    <w:tblGrid>
                                      <w:gridCol w:w="2641"/>
                                      <w:gridCol w:w="437"/>
                                    </w:tblGrid>
                                    <w:tr>
                                      <w:tblPrEx>
                                        <w:tblW w:w="3078" w:type="dxa"/>
                                        <w:tblInd w:w="0" w:type="dxa"/>
                                        <w:tblBorders>
                                          <w:top w:val="dashed" w:sz="18" w:space="0" w:color="000000"/>
                                          <w:left w:val="dashed" w:sz="18" w:space="0" w:color="000000"/>
                                          <w:bottom w:val="dashed" w:sz="18" w:space="0" w:color="000000"/>
                                          <w:right w:val="dashed" w:sz="18" w:space="0" w:color="000000"/>
                                          <w:insideH w:val="dashed" w:sz="18" w:space="0" w:color="000000"/>
                                          <w:insideV w:val="dashed" w:sz="18" w:space="0" w:color="000000"/>
                                        </w:tblBorders>
                                        <w:tblLayout w:type="fixed"/>
                                      </w:tblPrEx>
                                      <w:trPr>
                                        <w:trHeight w:val="912"/>
                                      </w:trPr>
                                      <w:tc>
                                        <w:tcPr>
                                          <w:tcW w:w="2641" w:type="dxa"/>
                                          <w:tcBorders>
                                            <w:top w:val="nil"/>
                                            <w:left w:val="nil"/>
                                            <w:bottom w:val="single" w:sz="6" w:space="0" w:color="000000"/>
                                          </w:tcBorders>
                                          <w:vAlign w:val="top"/>
                                        </w:tcPr>
                                        <w:p>
                                          <w:pPr>
                                            <w:spacing w:before="129" w:line="216" w:lineRule="auto"/>
                                            <w:ind w:left="1121"/>
                                            <w:rPr>
                                              <w:rFonts w:ascii="FangSong" w:eastAsia="FangSong" w:hAnsi="FangSong" w:cs="FangSong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FangSong" w:eastAsia="FangSong" w:hAnsi="FangSong" w:cs="FangSong"/>
                                              <w:spacing w:val="-1"/>
                                              <w:sz w:val="21"/>
                                              <w:szCs w:val="21"/>
                                            </w:rPr>
                                            <w:t>地面停车区域</w:t>
                                          </w:r>
                                        </w:p>
                                        <w:p>
                                          <w:pPr>
                                            <w:spacing w:before="167" w:line="209" w:lineRule="exact"/>
                                            <w:ind w:left="2370"/>
                                          </w:pPr>
                                          <w:r>
                                            <w:rPr>
                                              <w:position w:val="-4"/>
                                            </w:rPr>
                                            <w:drawing>
                                              <wp:inline distT="0" distB="0" distL="0" distR="0">
                                                <wp:extent cx="118745" cy="132714"/>
                                                <wp:effectExtent l="0" t="0" r="0" b="0"/>
                                                <wp:docPr id="4" name="IM 4"/>
                                                <wp:cNvGraphicFramePr/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4" name="IM 4"/>
                                                        <pic:cNvPicPr/>
                                                      </pic:nvPicPr>
                                                      <pic:blipFill>
                                                        <a:blip xmlns:r="http://schemas.openxmlformats.org/officeDocument/2006/relationships" r:embed="rId9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118745" cy="132714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37" w:type="dxa"/>
                                          <w:tcBorders>
                                            <w:top w:val="single" w:sz="18" w:space="0" w:color="000000"/>
                                            <w:bottom w:val="single" w:sz="18" w:space="0" w:color="000000"/>
                                          </w:tcBorders>
                                          <w:vAlign w:val="top"/>
                                        </w:tcPr>
                                        <w:p>
                                          <w:pPr>
                                            <w:rPr>
                                              <w:rFonts w:ascii="Arial"/>
                                              <w:sz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spacing w:before="131" w:line="382" w:lineRule="exact"/>
                                      <w:ind w:left="153"/>
                                      <w:rPr>
                                        <w:rFonts w:ascii="FangSong" w:eastAsia="FangSong" w:hAnsi="FangSong" w:cs="FangSong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FangSong" w:eastAsia="FangSong" w:hAnsi="FangSong" w:cs="FangSong"/>
                                        <w:spacing w:val="29"/>
                                        <w:position w:val="12"/>
                                        <w:sz w:val="21"/>
                                        <w:szCs w:val="21"/>
                                      </w:rPr>
                                      <w:t>杭州下沙电子商</w:t>
                                    </w:r>
                                  </w:p>
                                  <w:p>
                                    <w:pPr>
                                      <w:spacing w:line="219" w:lineRule="auto"/>
                                      <w:ind w:left="152"/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FangSong" w:eastAsia="FangSong" w:hAnsi="FangSong" w:cs="FangSong"/>
                                        <w:spacing w:val="-6"/>
                                        <w:sz w:val="21"/>
                                        <w:szCs w:val="21"/>
                                      </w:rPr>
                                      <w:t>务园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-44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sz w:val="21"/>
                                        <w:szCs w:val="21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15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-6"/>
                                        <w:sz w:val="21"/>
                                        <w:szCs w:val="21"/>
                                      </w:rPr>
                                      <w:t>号楼</w:t>
                                    </w:r>
                                    <w:r>
                                      <w:rPr>
                                        <w:rFonts w:ascii="FangSong" w:eastAsia="FangSong" w:hAnsi="FangSong" w:cs="FangSong"/>
                                        <w:spacing w:val="-27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pacing w:val="-6"/>
                                        <w:sz w:val="21"/>
                                        <w:szCs w:val="21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1039" style="width:178.2pt;height:77.15pt;margin-top:237.02pt;margin-left:-197.32pt;mso-position-horizontal-relative:right-margin-area;mso-position-vertical-relative:top-margin-area;position:absolute;z-index:251666432" coordorigin="0,0" coordsize="3563,1543" path="m1925,7c1745,7,1599,121,1599,262l1599,898l7,1451l1599,1280c1599,1421,1745,1535,1925,1535l2414,1535l3230,1535c3410,1535,3556,1421,3556,1280l3556,898l3556,262c3556,121,3410,7,3230,7l2414,7l1925,7xe" filled="f" strokecolor="black" strokeweight="0.75pt">
                        <v:stroke endcap="round"/>
                      </v:shape>
                    </w:pict>
                  </w:r>
                  <w:r>
                    <w:pict>
                      <v:shape id="_x0000_s1040" type="#_x0000_t202" style="width:180.2pt;height:81.35pt;margin-top:236.02pt;margin-left:-198.32pt;mso-position-horizontal-relative:right-margin-area;mso-position-vertical-relative:top-margin-area;position:absolute;z-index:251668480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before="243" w:line="216" w:lineRule="auto"/>
                                <w:ind w:left="1842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b/>
                                  <w:bCs/>
                                  <w:spacing w:val="-8"/>
                                  <w:sz w:val="21"/>
                                  <w:szCs w:val="21"/>
                                </w:rPr>
                                <w:t>本项目所在地（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8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136" w:line="219" w:lineRule="auto"/>
                                <w:ind w:left="1847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b/>
                                  <w:bCs/>
                                  <w:spacing w:val="5"/>
                                  <w:sz w:val="21"/>
                                  <w:szCs w:val="21"/>
                                </w:rPr>
                                <w:t>层）建筑共计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5"/>
                                  <w:sz w:val="21"/>
                                  <w:szCs w:val="21"/>
                                </w:rPr>
                                <w:t>4</w:t>
                              </w:r>
                            </w:p>
                            <w:p>
                              <w:pPr>
                                <w:spacing w:before="132" w:line="224" w:lineRule="auto"/>
                                <w:ind w:left="1847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b/>
                                  <w:bCs/>
                                  <w:spacing w:val="-3"/>
                                  <w:sz w:val="21"/>
                                  <w:szCs w:val="21"/>
                                </w:rPr>
                                <w:t>层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group id="_x0000_s1041" style="width:197pt;height:77.15pt;margin-top:322.98pt;margin-left:-208.92pt;mso-position-horizontal-relative:right-margin-area;mso-position-vertical-relative:top-margin-area;position:absolute;z-index:251672576" coordorigin="0,0" coordsize="3940,1543" filled="f" stroked="f">
                        <v:shape id="_x0000_s1042" style="width:3940;height:1543;position:absolute" coordorigin="0,0" coordsize="3940,1543" path="m1364,7c1081,7,851,121,851,262l7,584l851,644l851,1280c851,1421,1081,1535,1364,1535l2134,1535l3418,1535c3701,1535,3931,1421,3931,1280l3931,644l3931,262c3931,121,3701,7,3418,7l2134,7l1364,7xe" filled="f" strokecolor="black" strokeweight="0.75pt">
                          <v:stroke endcap="round"/>
                        </v:shape>
                        <v:shape id="_x0000_s1043" type="#_x0000_t202" style="width:3980;height:1621;left:-20;position:absolute;top:-20" filled="f" stroked="f">
                          <o:lock v:ext="edit" aspectratio="f"/>
                          <v:textbox inset="0,0,0,0">
                            <w:txbxContent>
                              <w:p>
                                <w:pPr>
                                  <w:spacing w:line="307" w:lineRule="auto"/>
                                  <w:rPr>
                                    <w:rFonts w:ascii="Arial"/>
                                    <w:sz w:val="21"/>
                                  </w:rPr>
                                </w:pPr>
                              </w:p>
                              <w:p>
                                <w:pPr>
                                  <w:spacing w:before="68" w:line="219" w:lineRule="auto"/>
                                  <w:ind w:left="1871"/>
                                  <w:rPr>
                                    <w:rFonts w:ascii="FangSong" w:eastAsia="FangSong" w:hAnsi="FangSong" w:cs="FangSong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FangSong" w:eastAsia="FangSong" w:hAnsi="FangSong" w:cs="FangSong"/>
                                    <w:spacing w:val="9"/>
                                    <w:sz w:val="21"/>
                                    <w:szCs w:val="21"/>
                                  </w:rPr>
                                  <w:t>杭州下沙电</w:t>
                                </w:r>
                              </w:p>
                              <w:p>
                                <w:pPr>
                                  <w:spacing w:before="132" w:line="220" w:lineRule="auto"/>
                                  <w:ind w:left="187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FangSong" w:eastAsia="FangSong" w:hAnsi="FangSong" w:cs="FangSong"/>
                                    <w:spacing w:val="6"/>
                                    <w:sz w:val="21"/>
                                    <w:szCs w:val="21"/>
                                  </w:rPr>
                                  <w:t>子商务园</w:t>
                                </w:r>
                                <w:r>
                                  <w:rPr>
                                    <w:rFonts w:ascii="FangSong" w:eastAsia="FangSong" w:hAnsi="FangSong" w:cs="FangSong"/>
                                    <w:spacing w:val="41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6"/>
                                    <w:sz w:val="21"/>
                                    <w:szCs w:val="21"/>
                                  </w:rPr>
                                  <w:t>1</w:t>
                                </w:r>
                              </w:p>
                              <w:p>
                                <w:pPr>
                                  <w:spacing w:before="129" w:line="219" w:lineRule="auto"/>
                                  <w:ind w:left="1875"/>
                                  <w:rPr>
                                    <w:rFonts w:ascii="FangSong" w:eastAsia="FangSong" w:hAnsi="FangSong" w:cs="FangSong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FangSong" w:eastAsia="FangSong" w:hAnsi="FangSong" w:cs="FangSong"/>
                                    <w:spacing w:val="-4"/>
                                    <w:sz w:val="21"/>
                                    <w:szCs w:val="21"/>
                                  </w:rPr>
                                  <w:t>号楼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>
                    <w:pict>
                      <v:shape id="_x0000_s1044" type="#_x0000_t202" style="width:43.2pt;height:72.1pt;margin-top:215.61pt;margin-left:-208.81pt;mso-position-horizontal-relative:right-margin-area;mso-position-vertical-relative:top-margin-area;position:absolute;z-index:251669504" filled="f" stroked="f">
                        <o:lock v:ext="edit" aspectratio="f"/>
                        <v:textbox inset="0,0,0,0">
                          <w:txbxContent>
                            <w:p>
                              <w:pPr>
                                <w:spacing w:before="18" w:line="336" w:lineRule="auto"/>
                                <w:ind w:left="20" w:right="20" w:hanging="1"/>
                                <w:jc w:val="both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pacing w:val="-5"/>
                                  <w:sz w:val="21"/>
                                  <w:szCs w:val="21"/>
                                </w:rPr>
                                <w:t>建筑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5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1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5"/>
                                  <w:sz w:val="21"/>
                                  <w:szCs w:val="21"/>
                                </w:rPr>
                                <w:t>层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5"/>
                                  <w:sz w:val="21"/>
                                  <w:szCs w:val="21"/>
                                </w:rPr>
                                <w:t>其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5"/>
                                  <w:sz w:val="21"/>
                                  <w:szCs w:val="21"/>
                                </w:rPr>
                                <w:t>余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1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5"/>
                                  <w:sz w:val="21"/>
                                  <w:szCs w:val="21"/>
                                </w:rPr>
                                <w:t>部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22"/>
                                  <w:sz w:val="21"/>
                                  <w:szCs w:val="21"/>
                                </w:rPr>
                                <w:t>分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39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22"/>
                                  <w:sz w:val="21"/>
                                  <w:szCs w:val="21"/>
                                </w:rPr>
                                <w:t>目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8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FangSong" w:eastAsia="FangSong" w:hAnsi="FangSong" w:cs="FangSong"/>
                                  <w:spacing w:val="-22"/>
                                  <w:sz w:val="21"/>
                                  <w:szCs w:val="21"/>
                                </w:rPr>
                                <w:t>前</w:t>
                              </w:r>
                            </w:p>
                            <w:p>
                              <w:pPr>
                                <w:spacing w:before="1" w:line="224" w:lineRule="auto"/>
                                <w:ind w:left="37"/>
                                <w:rPr>
                                  <w:rFonts w:ascii="FangSong" w:eastAsia="FangSong" w:hAnsi="FangSong" w:cs="FangSong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FangSong" w:eastAsia="FangSong" w:hAnsi="FangSong" w:cs="FangSong"/>
                                  <w:spacing w:val="-6"/>
                                  <w:sz w:val="21"/>
                                  <w:szCs w:val="21"/>
                                </w:rPr>
                                <w:t>空置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>
                  <w:pPr>
                    <w:spacing w:line="1074" w:lineRule="exact"/>
                    <w:ind w:firstLine="6552"/>
                  </w:pPr>
                  <w:r>
                    <w:rPr>
                      <w:position w:val="-21"/>
                    </w:rPr>
                    <w:drawing>
                      <wp:inline distT="0" distB="0" distL="0" distR="0">
                        <wp:extent cx="606425" cy="681990"/>
                        <wp:effectExtent l="0" t="0" r="0" b="0"/>
                        <wp:docPr id="6" name="IM 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 6"/>
                                <pic:cNvPicPr/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425" cy="681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line="61" w:lineRule="exact"/>
                  </w:pPr>
                </w:p>
                <w:tbl>
                  <w:tblPr>
                    <w:tblStyle w:val="TableNormal4"/>
                    <w:tblW w:w="4059" w:type="dxa"/>
                    <w:tblInd w:w="250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</w:tblPr>
                  <w:tblGrid>
                    <w:gridCol w:w="984"/>
                    <w:gridCol w:w="1673"/>
                    <w:gridCol w:w="1402"/>
                  </w:tblGrid>
                  <w:tr>
                    <w:tblPrEx>
                      <w:tblW w:w="4059" w:type="dxa"/>
                      <w:tblInd w:w="250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</w:tblPrEx>
                    <w:trPr>
                      <w:trHeight w:val="751"/>
                    </w:trPr>
                    <w:tc>
                      <w:tcPr>
                        <w:tcW w:w="98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150" w:line="335" w:lineRule="auto"/>
                          <w:ind w:left="140" w:right="137" w:firstLine="9"/>
                          <w:jc w:val="both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eastAsia="FangSong" w:hAnsi="FangSong" w:cs="FangSong"/>
                            <w:spacing w:val="16"/>
                            <w:sz w:val="21"/>
                            <w:szCs w:val="21"/>
                          </w:rPr>
                          <w:t>杭州下</w:t>
                        </w:r>
                        <w:r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FangSong" w:eastAsia="FangSong" w:hAnsi="FangSong" w:cs="FangSong"/>
                            <w:spacing w:val="19"/>
                            <w:sz w:val="21"/>
                            <w:szCs w:val="21"/>
                          </w:rPr>
                          <w:t>沙电子</w:t>
                        </w:r>
                        <w:r>
                          <w:rPr>
                            <w:rFonts w:ascii="FangSong" w:eastAsia="FangSong" w:hAnsi="FangSong" w:cs="FangSong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FangSong" w:eastAsia="FangSong" w:hAnsi="FangSong" w:cs="FangSong"/>
                            <w:spacing w:val="19"/>
                            <w:sz w:val="21"/>
                            <w:szCs w:val="21"/>
                          </w:rPr>
                          <w:t>商务园</w:t>
                        </w:r>
                        <w:r>
                          <w:rPr>
                            <w:rFonts w:ascii="FangSong" w:eastAsia="FangSong" w:hAnsi="FangSong" w:cs="FangSong"/>
                            <w:spacing w:val="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5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FangSong" w:eastAsia="FangSong" w:hAnsi="FangSong" w:cs="FangSong"/>
                            <w:spacing w:val="3"/>
                            <w:sz w:val="21"/>
                            <w:szCs w:val="21"/>
                          </w:rPr>
                          <w:t>号楼</w:t>
                        </w:r>
                      </w:p>
                      <w:p>
                        <w:pPr>
                          <w:spacing w:before="1" w:line="229" w:lineRule="auto"/>
                          <w:ind w:left="145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1"/>
                            <w:szCs w:val="21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FangSong" w:eastAsia="FangSong" w:hAnsi="FangSong" w:cs="FangSong"/>
                            <w:spacing w:val="-4"/>
                            <w:sz w:val="21"/>
                            <w:szCs w:val="21"/>
                          </w:rPr>
                          <w:t>区</w:t>
                        </w:r>
                      </w:p>
                    </w:tc>
                    <w:tc>
                      <w:tcPr>
                        <w:tcW w:w="1673" w:type="dxa"/>
                        <w:vAlign w:val="top"/>
                      </w:tcPr>
                      <w:p>
                        <w:pPr>
                          <w:spacing w:before="150" w:line="380" w:lineRule="exact"/>
                          <w:ind w:left="285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eastAsia="FangSong" w:hAnsi="FangSong" w:cs="FangSong"/>
                            <w:spacing w:val="43"/>
                            <w:position w:val="12"/>
                            <w:sz w:val="21"/>
                            <w:szCs w:val="21"/>
                          </w:rPr>
                          <w:t>杭州下沙电</w:t>
                        </w:r>
                      </w:p>
                      <w:p>
                        <w:pPr>
                          <w:spacing w:before="1" w:line="184" w:lineRule="auto"/>
                          <w:ind w:left="285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eastAsia="FangSong" w:hAnsi="FangSong" w:cs="FangSong"/>
                            <w:spacing w:val="-3"/>
                            <w:sz w:val="21"/>
                            <w:szCs w:val="21"/>
                          </w:rPr>
                          <w:t>子商务园</w:t>
                        </w:r>
                        <w:r>
                          <w:rPr>
                            <w:rFonts w:ascii="FangSong" w:eastAsia="FangSong" w:hAnsi="FangSong" w:cs="FangSong"/>
                            <w:spacing w:val="-53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FangSong" w:eastAsia="FangSong" w:hAnsi="FangSong" w:cs="FangSong"/>
                            <w:spacing w:val="-3"/>
                            <w:sz w:val="21"/>
                            <w:szCs w:val="21"/>
                          </w:rPr>
                          <w:t>号</w:t>
                        </w:r>
                      </w:p>
                    </w:tc>
                    <w:tc>
                      <w:tcPr>
                        <w:tcW w:w="140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150" w:line="380" w:lineRule="exact"/>
                          <w:ind w:left="292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eastAsia="FangSong" w:hAnsi="FangSong" w:cs="FangSong"/>
                            <w:spacing w:val="15"/>
                            <w:position w:val="12"/>
                            <w:sz w:val="21"/>
                            <w:szCs w:val="21"/>
                          </w:rPr>
                          <w:t>杭州下</w:t>
                        </w:r>
                      </w:p>
                      <w:p>
                        <w:pPr>
                          <w:spacing w:line="219" w:lineRule="auto"/>
                          <w:ind w:left="299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eastAsia="FangSong" w:hAnsi="FangSong" w:cs="FangSong"/>
                            <w:spacing w:val="13"/>
                            <w:sz w:val="21"/>
                            <w:szCs w:val="21"/>
                          </w:rPr>
                          <w:t>沙电子</w:t>
                        </w:r>
                      </w:p>
                      <w:p>
                        <w:pPr>
                          <w:spacing w:before="128" w:line="219" w:lineRule="auto"/>
                          <w:ind w:left="296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eastAsia="FangSong" w:hAnsi="FangSong" w:cs="FangSong"/>
                            <w:spacing w:val="14"/>
                            <w:sz w:val="21"/>
                            <w:szCs w:val="21"/>
                          </w:rPr>
                          <w:t>商务园</w:t>
                        </w:r>
                      </w:p>
                      <w:p>
                        <w:pPr>
                          <w:spacing w:before="131" w:line="218" w:lineRule="auto"/>
                          <w:ind w:left="282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1"/>
                            <w:szCs w:val="21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w w:val="101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FangSong" w:eastAsia="FangSong" w:hAnsi="FangSong" w:cs="FangSong"/>
                            <w:spacing w:val="3"/>
                            <w:sz w:val="21"/>
                            <w:szCs w:val="21"/>
                          </w:rPr>
                          <w:t>号楼</w:t>
                        </w:r>
                      </w:p>
                      <w:p>
                        <w:pPr>
                          <w:spacing w:before="131" w:line="185" w:lineRule="auto"/>
                          <w:ind w:left="281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  <w:szCs w:val="21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8"/>
                            <w:w w:val="10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FangSong" w:eastAsia="FangSong" w:hAnsi="FangSong" w:cs="FangSong"/>
                            <w:spacing w:val="-1"/>
                            <w:sz w:val="21"/>
                            <w:szCs w:val="21"/>
                          </w:rPr>
                          <w:t>区</w:t>
                        </w:r>
                      </w:p>
                    </w:tc>
                  </w:tr>
                  <w:tr>
                    <w:tblPrEx>
                      <w:tblW w:w="4059" w:type="dxa"/>
                      <w:tblInd w:w="250" w:type="dxa"/>
                      <w:tblLayout w:type="fixed"/>
                    </w:tblPrEx>
                    <w:trPr>
                      <w:trHeight w:val="1122"/>
                    </w:trPr>
                    <w:tc>
                      <w:tcPr>
                        <w:tcW w:w="984" w:type="dxa"/>
                        <w:vMerge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73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>
                        <w:pPr>
                          <w:spacing w:before="145" w:line="219" w:lineRule="auto"/>
                          <w:ind w:left="278"/>
                          <w:rPr>
                            <w:rFonts w:ascii="FangSong" w:eastAsia="FangSong" w:hAnsi="FangSong" w:cs="FangSong"/>
                            <w:sz w:val="21"/>
                            <w:szCs w:val="21"/>
                          </w:rPr>
                        </w:pPr>
                        <w:r>
                          <w:rPr>
                            <w:rFonts w:ascii="FangSong" w:eastAsia="FangSong" w:hAnsi="FangSong" w:cs="FangSong"/>
                            <w:spacing w:val="-3"/>
                            <w:sz w:val="21"/>
                            <w:szCs w:val="21"/>
                          </w:rPr>
                          <w:t>楼</w:t>
                        </w:r>
                        <w:r>
                          <w:rPr>
                            <w:rFonts w:ascii="FangSong" w:eastAsia="FangSong" w:hAnsi="FangSong" w:cs="FangSong"/>
                            <w:spacing w:val="-49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1"/>
                            <w:szCs w:val="21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6"/>
                            <w:w w:val="10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FangSong" w:eastAsia="FangSong" w:hAnsi="FangSong" w:cs="FangSong"/>
                            <w:spacing w:val="-3"/>
                            <w:sz w:val="21"/>
                            <w:szCs w:val="21"/>
                          </w:rPr>
                          <w:t>区</w:t>
                        </w:r>
                      </w:p>
                    </w:tc>
                    <w:tc>
                      <w:tcPr>
                        <w:tcW w:w="1402" w:type="dxa"/>
                        <w:vMerge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>
                    <w:tblPrEx>
                      <w:tblW w:w="4059" w:type="dxa"/>
                      <w:tblInd w:w="250" w:type="dxa"/>
                      <w:tblLayout w:type="fixed"/>
                    </w:tblPrEx>
                    <w:trPr>
                      <w:trHeight w:val="182"/>
                    </w:trPr>
                    <w:tc>
                      <w:tcPr>
                        <w:tcW w:w="984" w:type="dxa"/>
                        <w:vMerge/>
                        <w:tcBorders>
                          <w:top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73" w:type="dxa"/>
                        <w:vMerge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02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top"/>
                      </w:tcPr>
                      <w:p>
                        <w:pPr>
                          <w:spacing w:line="171" w:lineRule="exact"/>
                          <w:rPr>
                            <w:rFonts w:ascii="Arial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spacing w:before="151" w:line="220" w:lineRule="auto"/>
                    <w:ind w:left="2946"/>
                    <w:rPr>
                      <w:rFonts w:ascii="FangSong" w:eastAsia="FangSong" w:hAnsi="FangSong" w:cs="FangSong"/>
                      <w:sz w:val="21"/>
                      <w:szCs w:val="21"/>
                    </w:rPr>
                  </w:pPr>
                  <w:r>
                    <w:rPr>
                      <w:rFonts w:ascii="FangSong" w:eastAsia="FangSong" w:hAnsi="FangSong" w:cs="FangSong"/>
                      <w:spacing w:val="-7"/>
                      <w:sz w:val="21"/>
                      <w:szCs w:val="21"/>
                    </w:rPr>
                    <w:t>园区入口</w:t>
                  </w:r>
                </w:p>
              </w:tc>
            </w:tr>
          </w:tbl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32" w:lineRule="auto"/>
              <w:ind w:left="297"/>
            </w:pPr>
            <w:r>
              <w:rPr>
                <w:position w:val="1"/>
              </w:rPr>
              <w:drawing>
                <wp:inline distT="0" distB="0" distL="0" distR="0">
                  <wp:extent cx="98425" cy="13081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为噪声监测点  建设项目周边环境示意图</w:t>
            </w:r>
          </w:p>
        </w:tc>
      </w:tr>
    </w:tbl>
    <w:p>
      <w:pPr>
        <w:sectPr>
          <w:footerReference w:type="default" r:id="rId12"/>
          <w:pgSz w:w="11907" w:h="16839"/>
          <w:pgMar w:top="1431" w:right="1594" w:bottom="1254" w:left="1594" w:header="0" w:footer="1096" w:gutter="0"/>
          <w:pgNumType w:start="7"/>
          <w:cols w:space="708"/>
        </w:sectPr>
      </w:pPr>
    </w:p>
    <w:p>
      <w:pPr>
        <w:pStyle w:val="BodyText"/>
      </w:pPr>
    </w:p>
    <w:p>
      <w:pPr>
        <w:sectPr>
          <w:footerReference w:type="default" r:id="rId13"/>
          <w:type w:val="nextPage"/>
          <w:pgSz w:w="11907" w:h="16839"/>
          <w:pgMar w:top="1431" w:right="1594" w:bottom="1254" w:left="1594" w:header="0" w:footer="1096" w:gutter="0"/>
          <w:pgNumType w:start="8"/>
          <w:cols w:space="708"/>
          <w:titlePg w:val="0"/>
        </w:sectPr>
      </w:pPr>
    </w:p>
    <w:tbl>
      <w:tblPr>
        <w:tblStyle w:val="TableNormal5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</w:tblPr>
      <w:tblGrid>
        <w:gridCol w:w="8713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Layout w:type="fixed"/>
        </w:tblPrEx>
        <w:trPr>
          <w:trHeight w:val="13624"/>
        </w:trPr>
        <w:tc>
          <w:tcPr>
            <w:tcW w:w="8713" w:type="dxa"/>
            <w:vAlign w:val="top"/>
          </w:tcPr>
          <w:p>
            <w:pPr>
              <w:pStyle w:val="TableText"/>
              <w:spacing w:before="230" w:line="220" w:lineRule="auto"/>
              <w:ind w:left="974"/>
            </w:pPr>
            <w:r>
              <w:pict>
                <v:rect id="_x0000_s1045" style="width:0.5pt;height:680.8pt;margin-top:0.23pt;margin-left:-410.81pt;mso-position-horizontal-relative:right-margin-area;mso-position-vertical-relative:top-margin-area;position:absolute;z-index:251673600" filled="t" fillcolor="black" stroked="f"/>
              </w:pict>
            </w:r>
            <w:r>
              <w:rPr>
                <w:rFonts w:ascii="Times New Roman" w:eastAsia="Times New Roman" w:hAnsi="Times New Roman" w:cs="Times New Roman"/>
                <w:spacing w:val="-4"/>
              </w:rPr>
              <w:t>3</w:t>
            </w:r>
            <w:r>
              <w:rPr>
                <w:spacing w:val="-4"/>
              </w:rPr>
              <w:t>、水环境</w:t>
            </w:r>
          </w:p>
          <w:p>
            <w:pPr>
              <w:pStyle w:val="TableText"/>
              <w:spacing w:before="193" w:line="440" w:lineRule="auto"/>
              <w:ind w:left="612" w:right="3" w:firstLine="480"/>
            </w:pPr>
            <w:r>
              <w:rPr>
                <w:spacing w:val="-13"/>
              </w:rPr>
              <w:t>根据《浙江省水功能区水环境功能区划分方案》，附近新建河水质执行《地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</w:rPr>
              <w:t>表水环境质量标准》（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GB3838-2002</w:t>
            </w:r>
            <w:r>
              <w:rPr>
                <w:spacing w:val="-12"/>
              </w:rPr>
              <w:t>）中的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III </w:t>
            </w:r>
            <w:r>
              <w:rPr>
                <w:spacing w:val="-12"/>
              </w:rPr>
              <w:t>类标准； 项目所在园区，</w:t>
            </w:r>
            <w:r>
              <w:rPr>
                <w:spacing w:val="37"/>
              </w:rPr>
              <w:t xml:space="preserve"> </w:t>
            </w:r>
            <w:r>
              <w:rPr>
                <w:spacing w:val="-12"/>
              </w:rPr>
              <w:t>配套设</w:t>
            </w:r>
            <w:r>
              <w:t xml:space="preserve">  </w:t>
            </w:r>
            <w:r>
              <w:rPr>
                <w:spacing w:val="2"/>
              </w:rPr>
              <w:t>施成熟，周边道路已铺设市政污水管网，并投入使用，项目产生的废水不向</w:t>
            </w:r>
            <w:r>
              <w:t xml:space="preserve">  </w:t>
            </w:r>
            <w:r>
              <w:rPr>
                <w:spacing w:val="2"/>
              </w:rPr>
              <w:t>周边河道排放，全部纳管，经污水处理厂处理后最终汇入钱塘江下沙段，即</w:t>
            </w:r>
            <w:r>
              <w:t xml:space="preserve">  </w:t>
            </w:r>
            <w:r>
              <w:rPr>
                <w:spacing w:val="-13"/>
              </w:rPr>
              <w:t>三堡船闸至老盐仓河段，</w:t>
            </w:r>
            <w:r>
              <w:rPr>
                <w:spacing w:val="-50"/>
              </w:rPr>
              <w:t xml:space="preserve"> </w:t>
            </w:r>
            <w:r>
              <w:rPr>
                <w:spacing w:val="-13"/>
              </w:rPr>
              <w:t>纳污水体执行《地表水</w:t>
            </w:r>
            <w:r>
              <w:rPr>
                <w:spacing w:val="-14"/>
              </w:rPr>
              <w:t>环境质量标准》（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GB3838-2002</w:t>
            </w:r>
            <w:r>
              <w:rPr>
                <w:spacing w:val="-14"/>
              </w:rPr>
              <w:t>）</w:t>
            </w:r>
          </w:p>
          <w:p>
            <w:pPr>
              <w:pStyle w:val="TableText"/>
              <w:spacing w:line="219" w:lineRule="auto"/>
              <w:ind w:left="634"/>
            </w:pPr>
            <w:r>
              <w:rPr>
                <w:spacing w:val="-5"/>
              </w:rPr>
              <w:t>中的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III </w:t>
            </w:r>
            <w:r>
              <w:rPr>
                <w:spacing w:val="-5"/>
              </w:rPr>
              <w:t>类标准。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8" w:line="220" w:lineRule="auto"/>
              <w:ind w:left="1088"/>
            </w:pP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spacing w:val="-3"/>
              </w:rPr>
              <w:t>、大气环境</w:t>
            </w:r>
          </w:p>
          <w:p>
            <w:pPr>
              <w:pStyle w:val="TableText"/>
              <w:spacing w:before="193" w:line="571" w:lineRule="exact"/>
              <w:ind w:left="1093"/>
            </w:pPr>
            <w:r>
              <w:rPr>
                <w:spacing w:val="-5"/>
                <w:position w:val="25"/>
              </w:rPr>
              <w:t>根据《杭州主城区环境空气质量功能区划图</w:t>
            </w:r>
            <w:r>
              <w:rPr>
                <w:spacing w:val="-6"/>
                <w:position w:val="25"/>
              </w:rPr>
              <w:t>》，杭州经济技术开发区空气</w:t>
            </w:r>
          </w:p>
          <w:p>
            <w:pPr>
              <w:pStyle w:val="TableText"/>
              <w:spacing w:before="1" w:line="212" w:lineRule="auto"/>
              <w:ind w:left="613"/>
            </w:pPr>
            <w:r>
              <w:rPr>
                <w:spacing w:val="-1"/>
              </w:rPr>
              <w:t>环境属二类功能区，执行《环境空气质量标准》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(GB3095-2012)</w:t>
            </w:r>
            <w:r>
              <w:rPr>
                <w:spacing w:val="-1"/>
              </w:rPr>
              <w:t>的二级标准。</w:t>
            </w: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TableText"/>
              <w:spacing w:before="79" w:line="220" w:lineRule="auto"/>
              <w:ind w:left="1096"/>
            </w:pPr>
            <w:r>
              <w:rPr>
                <w:rFonts w:ascii="Times New Roman" w:eastAsia="Times New Roman" w:hAnsi="Times New Roman" w:cs="Times New Roman"/>
                <w:spacing w:val="-4"/>
              </w:rPr>
              <w:t>5</w:t>
            </w:r>
            <w:r>
              <w:rPr>
                <w:spacing w:val="-4"/>
              </w:rPr>
              <w:t>、声环境</w:t>
            </w:r>
          </w:p>
          <w:p>
            <w:pPr>
              <w:pStyle w:val="TableText"/>
              <w:spacing w:before="192" w:line="440" w:lineRule="auto"/>
              <w:ind w:left="627" w:right="107" w:firstLine="466"/>
            </w:pPr>
            <w:r>
              <w:rPr>
                <w:spacing w:val="-6"/>
              </w:rPr>
              <w:t>根据《杭州市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&lt;</w:t>
            </w:r>
            <w:r>
              <w:rPr>
                <w:spacing w:val="-6"/>
              </w:rPr>
              <w:t>区域环境噪声标准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&gt;</w:t>
            </w:r>
            <w:r>
              <w:rPr>
                <w:spacing w:val="-6"/>
              </w:rPr>
              <w:t>使用区域划分</w:t>
            </w:r>
            <w:r>
              <w:rPr>
                <w:spacing w:val="-7"/>
              </w:rPr>
              <w:t>图》，本项目属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3 </w:t>
            </w:r>
            <w:r>
              <w:rPr>
                <w:spacing w:val="-7"/>
              </w:rPr>
              <w:t>类功能</w:t>
            </w:r>
            <w:r>
              <w:t xml:space="preserve"> </w:t>
            </w:r>
            <w:r>
              <w:rPr>
                <w:spacing w:val="-3"/>
              </w:rPr>
              <w:t>区，故各侧监测点执行《声环境质量标准》（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GB3096-2008</w:t>
            </w:r>
            <w:r>
              <w:rPr>
                <w:spacing w:val="-3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 </w:t>
            </w:r>
            <w:r>
              <w:rPr>
                <w:spacing w:val="-4"/>
              </w:rPr>
              <w:t>类区标准。具</w:t>
            </w:r>
          </w:p>
          <w:p>
            <w:pPr>
              <w:pStyle w:val="TableText"/>
              <w:spacing w:before="1" w:line="219" w:lineRule="auto"/>
              <w:ind w:left="616"/>
            </w:pPr>
            <w:r>
              <w:rPr>
                <w:spacing w:val="-7"/>
              </w:rPr>
              <w:t>体标准值如下表所示：</w:t>
            </w:r>
          </w:p>
          <w:p>
            <w:pPr>
              <w:spacing w:line="122" w:lineRule="exact"/>
            </w:pPr>
          </w:p>
          <w:tbl>
            <w:tblPr>
              <w:tblStyle w:val="TableNormal5"/>
              <w:tblW w:w="7991" w:type="dxa"/>
              <w:tblInd w:w="6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>
            <w:tblGrid>
              <w:gridCol w:w="2670"/>
              <w:gridCol w:w="2653"/>
              <w:gridCol w:w="2668"/>
            </w:tblGrid>
            <w:tr>
              <w:tblPrEx>
                <w:tblW w:w="7991" w:type="dxa"/>
                <w:tblInd w:w="607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</w:tblPrEx>
              <w:trPr>
                <w:trHeight w:val="501"/>
              </w:trPr>
              <w:tc>
                <w:tcPr>
                  <w:tcW w:w="2670" w:type="dxa"/>
                  <w:tcBorders>
                    <w:top w:val="single" w:sz="2" w:space="0" w:color="000000"/>
                    <w:lef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53" w:line="221" w:lineRule="auto"/>
                    <w:ind w:left="1132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类别</w:t>
                  </w:r>
                </w:p>
              </w:tc>
              <w:tc>
                <w:tcPr>
                  <w:tcW w:w="2653" w:type="dxa"/>
                  <w:tcBorders>
                    <w:top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54" w:line="214" w:lineRule="auto"/>
                    <w:ind w:left="826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昼间</w:t>
                  </w:r>
                  <w:r>
                    <w:rPr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dB(A)</w:t>
                  </w:r>
                </w:p>
              </w:tc>
              <w:tc>
                <w:tcPr>
                  <w:tcW w:w="2668" w:type="dxa"/>
                  <w:tcBorders>
                    <w:top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54" w:line="214" w:lineRule="auto"/>
                    <w:ind w:left="830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夜间</w:t>
                  </w:r>
                  <w:r>
                    <w:rPr>
                      <w:spacing w:val="-42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dB(A)</w:t>
                  </w:r>
                </w:p>
              </w:tc>
            </w:tr>
            <w:tr>
              <w:tblPrEx>
                <w:tblW w:w="7991" w:type="dxa"/>
                <w:tblInd w:w="607" w:type="dxa"/>
                <w:tblLayout w:type="fixed"/>
              </w:tblPrEx>
              <w:trPr>
                <w:trHeight w:val="474"/>
              </w:trPr>
              <w:tc>
                <w:tcPr>
                  <w:tcW w:w="2670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top"/>
                </w:tcPr>
                <w:p>
                  <w:pPr>
                    <w:spacing w:before="154" w:line="187" w:lineRule="auto"/>
                    <w:ind w:left="1292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653" w:type="dxa"/>
                  <w:tcBorders>
                    <w:bottom w:val="single" w:sz="2" w:space="0" w:color="000000"/>
                  </w:tcBorders>
                  <w:vAlign w:val="top"/>
                </w:tcPr>
                <w:p>
                  <w:pPr>
                    <w:spacing w:before="154" w:line="187" w:lineRule="auto"/>
                    <w:ind w:left="122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2668" w:type="dxa"/>
                  <w:tcBorders>
                    <w:bottom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spacing w:before="157" w:line="184" w:lineRule="auto"/>
                    <w:ind w:left="1227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55</w:t>
                  </w:r>
                </w:p>
              </w:tc>
            </w:tr>
          </w:tbl>
          <w:p>
            <w:pPr>
              <w:pStyle w:val="TableText"/>
              <w:spacing w:before="35" w:line="359" w:lineRule="auto"/>
              <w:ind w:left="606" w:right="19" w:firstLine="375"/>
              <w:jc w:val="both"/>
            </w:pPr>
            <w:r>
              <w:rPr>
                <w:spacing w:val="-8"/>
              </w:rPr>
              <w:t>为了解项目选址地声环境质量现状，</w:t>
            </w:r>
            <w:r>
              <w:rPr>
                <w:spacing w:val="-39"/>
              </w:rPr>
              <w:t xml:space="preserve"> </w:t>
            </w:r>
            <w:r>
              <w:rPr>
                <w:spacing w:val="-8"/>
              </w:rPr>
              <w:t xml:space="preserve">本评价单位于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2015 </w:t>
            </w:r>
            <w:r>
              <w:rPr>
                <w:spacing w:val="-8"/>
              </w:rPr>
              <w:t>年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spacing w:val="-8"/>
              </w:rPr>
              <w:t>月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21  </w:t>
            </w:r>
            <w:r>
              <w:rPr>
                <w:spacing w:val="-8"/>
              </w:rPr>
              <w:t xml:space="preserve">日使用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AWA5610B </w:t>
            </w:r>
            <w:r>
              <w:rPr>
                <w:spacing w:val="-2"/>
              </w:rPr>
              <w:t>型积分声级计测定等效连续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A </w:t>
            </w:r>
            <w:r>
              <w:rPr>
                <w:spacing w:val="-2"/>
              </w:rPr>
              <w:t xml:space="preserve">声级对项目所在地进行了声环境现 </w:t>
            </w:r>
            <w:r>
              <w:rPr>
                <w:spacing w:val="-6"/>
              </w:rPr>
              <w:t>状监测（监测点位的布置详见周边环境现状示意图</w:t>
            </w:r>
            <w:r>
              <w:rPr>
                <w:spacing w:val="9"/>
              </w:rPr>
              <w:t>），</w:t>
            </w:r>
            <w:r>
              <w:rPr>
                <w:spacing w:val="-6"/>
              </w:rPr>
              <w:t xml:space="preserve">项目东、西侧监测结果 </w:t>
            </w:r>
            <w:r>
              <w:rPr>
                <w:spacing w:val="-9"/>
              </w:rPr>
              <w:t>见下表（本项目夜间不营业</w:t>
            </w:r>
            <w:r>
              <w:rPr>
                <w:spacing w:val="-12"/>
              </w:rPr>
              <w:t>），</w:t>
            </w:r>
            <w:r>
              <w:rPr>
                <w:spacing w:val="-9"/>
              </w:rPr>
              <w:t>项目南、北侧紧邻建筑无法布点监测。项目东、</w:t>
            </w:r>
          </w:p>
          <w:p>
            <w:pPr>
              <w:pStyle w:val="TableText"/>
              <w:spacing w:before="1" w:line="219" w:lineRule="auto"/>
              <w:ind w:left="616"/>
            </w:pPr>
            <w:r>
              <w:rPr>
                <w:spacing w:val="-5"/>
              </w:rPr>
              <w:t>西侧声环境现状监测结果如下：</w:t>
            </w:r>
          </w:p>
          <w:p>
            <w:pPr>
              <w:spacing w:line="146" w:lineRule="exact"/>
            </w:pPr>
          </w:p>
          <w:tbl>
            <w:tblPr>
              <w:tblStyle w:val="TableNormal5"/>
              <w:tblW w:w="7991" w:type="dxa"/>
              <w:tblInd w:w="6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>
            <w:tblGrid>
              <w:gridCol w:w="1425"/>
              <w:gridCol w:w="3301"/>
              <w:gridCol w:w="3265"/>
            </w:tblGrid>
            <w:tr>
              <w:tblPrEx>
                <w:tblW w:w="7991" w:type="dxa"/>
                <w:tblInd w:w="607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</w:tblPrEx>
              <w:trPr>
                <w:trHeight w:val="411"/>
              </w:trPr>
              <w:tc>
                <w:tcPr>
                  <w:tcW w:w="1425" w:type="dxa"/>
                  <w:tcBorders>
                    <w:top w:val="single" w:sz="2" w:space="0" w:color="000000"/>
                    <w:lef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11" w:line="222" w:lineRule="auto"/>
                    <w:ind w:left="511"/>
                    <w:rPr>
                      <w:sz w:val="21"/>
                      <w:szCs w:val="21"/>
                    </w:rPr>
                  </w:pPr>
                  <w:r>
                    <w:rPr>
                      <w:spacing w:val="-2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301" w:type="dxa"/>
                  <w:tcBorders>
                    <w:top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08" w:line="222" w:lineRule="auto"/>
                    <w:ind w:left="1335"/>
                    <w:rPr>
                      <w:sz w:val="21"/>
                      <w:szCs w:val="21"/>
                    </w:rPr>
                  </w:pPr>
                  <w:r>
                    <w:rPr>
                      <w:spacing w:val="-1"/>
                      <w:sz w:val="21"/>
                      <w:szCs w:val="21"/>
                    </w:rPr>
                    <w:t>监测点</w:t>
                  </w:r>
                </w:p>
              </w:tc>
              <w:tc>
                <w:tcPr>
                  <w:tcW w:w="3265" w:type="dxa"/>
                  <w:tcBorders>
                    <w:top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110" w:line="214" w:lineRule="auto"/>
                    <w:ind w:left="1125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spacing w:val="-3"/>
                      <w:sz w:val="21"/>
                      <w:szCs w:val="21"/>
                    </w:rPr>
                    <w:t>昼间</w:t>
                  </w:r>
                  <w:r>
                    <w:rPr>
                      <w:spacing w:val="-4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dB(A)</w:t>
                  </w:r>
                </w:p>
              </w:tc>
            </w:tr>
          </w:tbl>
          <w:p/>
        </w:tc>
      </w:tr>
    </w:tbl>
    <w:p>
      <w:pPr>
        <w:sectPr>
          <w:footerReference w:type="default" r:id="rId14"/>
          <w:pgSz w:w="11907" w:h="16839"/>
          <w:pgMar w:top="1431" w:right="1594" w:bottom="1256" w:left="1594" w:header="0" w:footer="1096" w:gutter="0"/>
          <w:pgNumType w:start="9"/>
          <w:cols w:space="708"/>
        </w:sectPr>
      </w:pPr>
    </w:p>
    <w:tbl>
      <w:tblPr>
        <w:tblStyle w:val="TableNormal6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</w:tblPr>
      <w:tblGrid>
        <w:gridCol w:w="8713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Layout w:type="fixed"/>
        </w:tblPrEx>
        <w:trPr>
          <w:trHeight w:val="13624"/>
        </w:trPr>
        <w:tc>
          <w:tcPr>
            <w:tcW w:w="8713" w:type="dxa"/>
            <w:vAlign w:val="top"/>
          </w:tcPr>
          <w:tbl>
            <w:tblPr>
              <w:tblStyle w:val="TableNormal6"/>
              <w:tblW w:w="7991" w:type="dxa"/>
              <w:tblInd w:w="6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</w:tblPr>
            <w:tblGrid>
              <w:gridCol w:w="1425"/>
              <w:gridCol w:w="3301"/>
              <w:gridCol w:w="3265"/>
            </w:tblGrid>
            <w:tr>
              <w:tblPrEx>
                <w:tblW w:w="7991" w:type="dxa"/>
                <w:tblInd w:w="607" w:type="dxa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</w:tblPrEx>
              <w:trPr>
                <w:trHeight w:val="384"/>
              </w:trPr>
              <w:tc>
                <w:tcPr>
                  <w:tcW w:w="1425" w:type="dxa"/>
                  <w:tcBorders>
                    <w:left w:val="single" w:sz="2" w:space="0" w:color="000000"/>
                  </w:tcBorders>
                  <w:vAlign w:val="top"/>
                </w:tcPr>
                <w:p>
                  <w:pPr>
                    <w:spacing w:before="122" w:line="187" w:lineRule="auto"/>
                    <w:ind w:left="68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301" w:type="dxa"/>
                  <w:vAlign w:val="top"/>
                </w:tcPr>
                <w:p>
                  <w:pPr>
                    <w:pStyle w:val="TableText"/>
                    <w:spacing w:before="85" w:line="221" w:lineRule="auto"/>
                    <w:ind w:left="1449"/>
                    <w:rPr>
                      <w:sz w:val="21"/>
                      <w:szCs w:val="21"/>
                    </w:rPr>
                  </w:pPr>
                  <w:r>
                    <w:rPr>
                      <w:spacing w:val="-4"/>
                      <w:sz w:val="21"/>
                      <w:szCs w:val="21"/>
                    </w:rPr>
                    <w:t>东侧</w:t>
                  </w:r>
                </w:p>
              </w:tc>
              <w:tc>
                <w:tcPr>
                  <w:tcW w:w="3265" w:type="dxa"/>
                  <w:tcBorders>
                    <w:right w:val="single" w:sz="2" w:space="0" w:color="000000"/>
                  </w:tcBorders>
                  <w:vAlign w:val="top"/>
                </w:tcPr>
                <w:p>
                  <w:pPr>
                    <w:spacing w:before="122" w:line="187" w:lineRule="auto"/>
                    <w:ind w:left="1448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54.2</w:t>
                  </w:r>
                </w:p>
              </w:tc>
            </w:tr>
            <w:tr>
              <w:tblPrEx>
                <w:tblW w:w="7991" w:type="dxa"/>
                <w:tblInd w:w="607" w:type="dxa"/>
                <w:tblLayout w:type="fixed"/>
              </w:tblPrEx>
              <w:trPr>
                <w:trHeight w:val="408"/>
              </w:trPr>
              <w:tc>
                <w:tcPr>
                  <w:tcW w:w="1425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top"/>
                </w:tcPr>
                <w:p>
                  <w:pPr>
                    <w:spacing w:before="124" w:line="187" w:lineRule="auto"/>
                    <w:ind w:left="664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301" w:type="dxa"/>
                  <w:tcBorders>
                    <w:bottom w:val="single" w:sz="2" w:space="0" w:color="000000"/>
                  </w:tcBorders>
                  <w:vAlign w:val="top"/>
                </w:tcPr>
                <w:p>
                  <w:pPr>
                    <w:pStyle w:val="TableText"/>
                    <w:spacing w:before="87" w:line="221" w:lineRule="auto"/>
                    <w:ind w:left="1444"/>
                    <w:rPr>
                      <w:sz w:val="21"/>
                      <w:szCs w:val="21"/>
                    </w:rPr>
                  </w:pPr>
                  <w:r>
                    <w:rPr>
                      <w:spacing w:val="-5"/>
                      <w:sz w:val="21"/>
                      <w:szCs w:val="21"/>
                    </w:rPr>
                    <w:t>西侧</w:t>
                  </w:r>
                </w:p>
              </w:tc>
              <w:tc>
                <w:tcPr>
                  <w:tcW w:w="3265" w:type="dxa"/>
                  <w:tcBorders>
                    <w:bottom w:val="single" w:sz="2" w:space="0" w:color="000000"/>
                    <w:right w:val="single" w:sz="2" w:space="0" w:color="000000"/>
                  </w:tcBorders>
                  <w:vAlign w:val="top"/>
                </w:tcPr>
                <w:p>
                  <w:pPr>
                    <w:spacing w:before="124" w:line="187" w:lineRule="auto"/>
                    <w:ind w:left="1448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1"/>
                      <w:szCs w:val="21"/>
                    </w:rPr>
                    <w:t>54.7</w:t>
                  </w:r>
                </w:p>
              </w:tc>
            </w:tr>
          </w:tbl>
          <w:p>
            <w:pPr>
              <w:pStyle w:val="TableText"/>
              <w:spacing w:before="166" w:line="572" w:lineRule="exact"/>
              <w:ind w:left="1105"/>
            </w:pPr>
            <w:r>
              <w:rPr>
                <w:spacing w:val="1"/>
                <w:position w:val="25"/>
              </w:rPr>
              <w:t>噪声现状的监测结果表明，本项目区块噪声水平可以满足《声环境质量</w:t>
            </w:r>
          </w:p>
          <w:p>
            <w:pPr>
              <w:pStyle w:val="TableText"/>
              <w:spacing w:line="219" w:lineRule="auto"/>
              <w:ind w:left="614"/>
            </w:pPr>
            <w:r>
              <w:rPr>
                <w:spacing w:val="-7"/>
              </w:rPr>
              <w:t>标准》（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GB3096-2008</w:t>
            </w:r>
            <w:r>
              <w:rPr>
                <w:spacing w:val="-7"/>
              </w:rPr>
              <w:t>）中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3 </w:t>
            </w:r>
            <w:r>
              <w:rPr>
                <w:spacing w:val="-7"/>
              </w:rPr>
              <w:t>类区标准的要求。</w:t>
            </w:r>
          </w:p>
        </w:tc>
      </w:tr>
    </w:tbl>
    <w:p>
      <w:pPr>
        <w:pStyle w:val="BodyText"/>
      </w:pPr>
    </w:p>
    <w:p>
      <w:pPr>
        <w:sectPr>
          <w:footerReference w:type="default" r:id="rId15"/>
          <w:type w:val="nextPage"/>
          <w:pgSz w:w="11907" w:h="16839"/>
          <w:pgMar w:top="1431" w:right="1594" w:bottom="1256" w:left="1594" w:header="0" w:footer="1096" w:gutter="0"/>
          <w:pgNumType w:start="10"/>
          <w:cols w:space="708"/>
          <w:titlePg w:val="0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TableNormal7"/>
        <w:tblW w:w="871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</w:tblPr>
      <w:tblGrid>
        <w:gridCol w:w="501"/>
        <w:gridCol w:w="8212"/>
      </w:tblGrid>
      <w:tr>
        <w:tblPrEx>
          <w:tblW w:w="8713" w:type="dxa"/>
          <w:tblInd w:w="2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</w:tblPrEx>
        <w:trPr>
          <w:trHeight w:val="13696"/>
        </w:trPr>
        <w:tc>
          <w:tcPr>
            <w:tcW w:w="5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12" w:type="dxa"/>
            <w:vAlign w:val="top"/>
          </w:tcPr>
          <w:p>
            <w:pPr>
              <w:pStyle w:val="TableText"/>
              <w:spacing w:before="231" w:line="220" w:lineRule="auto"/>
              <w:ind w:left="593"/>
            </w:pPr>
            <w:r>
              <w:rPr>
                <w:rFonts w:ascii="Times New Roman" w:eastAsia="Times New Roman" w:hAnsi="Times New Roman" w:cs="Times New Roman"/>
                <w:spacing w:val="-5"/>
              </w:rPr>
              <w:t>6</w:t>
            </w:r>
            <w:r>
              <w:rPr>
                <w:spacing w:val="-5"/>
              </w:rPr>
              <w:t>、保护级别</w:t>
            </w:r>
          </w:p>
          <w:p>
            <w:pPr>
              <w:pStyle w:val="TableText"/>
              <w:spacing w:before="193" w:line="571" w:lineRule="exact"/>
              <w:ind w:left="611"/>
            </w:pPr>
            <w:r>
              <w:rPr>
                <w:rFonts w:ascii="Times New Roman" w:eastAsia="Times New Roman" w:hAnsi="Times New Roman" w:cs="Times New Roman"/>
                <w:spacing w:val="-3"/>
                <w:position w:val="25"/>
              </w:rPr>
              <w:t>1</w:t>
            </w:r>
            <w:r>
              <w:rPr>
                <w:spacing w:val="-3"/>
                <w:position w:val="25"/>
              </w:rPr>
              <w:t>）空气：根据《杭州主城区环境空气质量功能区划图》，项目所在区域</w:t>
            </w:r>
          </w:p>
          <w:p>
            <w:pPr>
              <w:pStyle w:val="TableText"/>
              <w:spacing w:line="219" w:lineRule="auto"/>
              <w:ind w:left="112"/>
            </w:pPr>
            <w:r>
              <w:rPr>
                <w:spacing w:val="-6"/>
              </w:rPr>
              <w:t>执行《环境空气质量标准》（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GB3095-2012</w:t>
            </w:r>
            <w:r>
              <w:rPr>
                <w:spacing w:val="-6"/>
              </w:rPr>
              <w:t>）中的二级标准；</w:t>
            </w:r>
          </w:p>
          <w:p>
            <w:pPr>
              <w:pStyle w:val="TableText"/>
              <w:spacing w:before="286" w:line="440" w:lineRule="auto"/>
              <w:ind w:left="114" w:right="107" w:firstLine="473"/>
            </w:pP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spacing w:val="-3"/>
              </w:rPr>
              <w:t>）噪声：根据《杭州市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&lt;</w:t>
            </w:r>
            <w:r>
              <w:rPr>
                <w:spacing w:val="-3"/>
              </w:rPr>
              <w:t>区域环境噪声标准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&gt;</w:t>
            </w:r>
            <w:r>
              <w:rPr>
                <w:spacing w:val="-3"/>
              </w:rPr>
              <w:t>使用区域划分图》，本项目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属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类功能区，故各侧监测点执行《声环境质量标准》（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GB3096-2008</w:t>
            </w:r>
            <w:r>
              <w:rPr>
                <w:spacing w:val="-4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类</w:t>
            </w:r>
          </w:p>
          <w:p>
            <w:pPr>
              <w:pStyle w:val="TableText"/>
              <w:spacing w:line="220" w:lineRule="auto"/>
              <w:ind w:left="126"/>
            </w:pPr>
            <w:r>
              <w:rPr>
                <w:spacing w:val="-6"/>
              </w:rPr>
              <w:t>区标准；</w:t>
            </w:r>
          </w:p>
          <w:p>
            <w:pPr>
              <w:pStyle w:val="TableText"/>
              <w:spacing w:before="286" w:line="571" w:lineRule="exact"/>
              <w:ind w:left="593"/>
            </w:pPr>
            <w:r>
              <w:rPr>
                <w:rFonts w:ascii="Times New Roman" w:eastAsia="Times New Roman" w:hAnsi="Times New Roman" w:cs="Times New Roman"/>
                <w:spacing w:val="-2"/>
                <w:position w:val="25"/>
              </w:rPr>
              <w:t>3</w:t>
            </w:r>
            <w:r>
              <w:rPr>
                <w:spacing w:val="-2"/>
                <w:position w:val="25"/>
              </w:rPr>
              <w:t>）地表水：根据《浙江省水功能区水环境功能区划分方案》，附近新建</w:t>
            </w:r>
          </w:p>
          <w:p>
            <w:pPr>
              <w:pStyle w:val="TableText"/>
              <w:spacing w:before="1" w:line="219" w:lineRule="auto"/>
              <w:ind w:left="114"/>
            </w:pPr>
            <w:r>
              <w:rPr>
                <w:spacing w:val="-4"/>
              </w:rPr>
              <w:t>河水质执行《地表水环境质量标准》（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GB3838-2002</w:t>
            </w:r>
            <w:r>
              <w:rPr>
                <w:spacing w:val="-4"/>
              </w:rPr>
              <w:t>）中的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I </w:t>
            </w:r>
            <w:r>
              <w:rPr>
                <w:spacing w:val="-5"/>
              </w:rPr>
              <w:t>类标准。</w:t>
            </w:r>
          </w:p>
        </w:tc>
      </w:tr>
    </w:tbl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https://d.book118.com/025104101032011041</w:t>
        </w:r>
      </w:hyperlink>
    </w:p>
    <w:p/>
    <w:sectPr>
      <w:footerReference w:type="default" r:id="rId17"/>
      <w:pgSz w:w="11907" w:h="16839"/>
      <w:pgMar w:top="1431" w:right="1594" w:bottom="1254" w:left="1594" w:header="0" w:footer="1096" w:gutter="0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7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79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23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1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2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2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4" w:lineRule="auto"/>
      <w:ind w:left="432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71" w:lineRule="auto"/>
      <w:ind w:left="4322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SimSun" w:eastAsia="SimSun" w:hAnsi="SimSun" w:cs="SimSun"/>
      <w:sz w:val="24"/>
      <w:szCs w:val="24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png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footer" Target="footer7.xml" /><Relationship Id="rId15" Type="http://schemas.openxmlformats.org/officeDocument/2006/relationships/footer" Target="footer8.xml" /><Relationship Id="rId16" Type="http://schemas.openxmlformats.org/officeDocument/2006/relationships/hyperlink" Target="https://d.book118.com/025104101032011041" TargetMode="External" /><Relationship Id="rId17" Type="http://schemas.openxmlformats.org/officeDocument/2006/relationships/footer" Target="footer9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2024-01-01T17:49:35Z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2024-01-01T17:49:36Z</vt:filetime>
  </property>
  <property fmtid="{D5CDD505-2E9C-101B-9397-08002B2CF9AE}" pid="3" name="CRO">
    <vt:lpwstr>wqlLaW5nc29mdCBQREYgdG8gV1BTIDkw</vt:lpwstr>
  </property>
  <property fmtid="{D5CDD505-2E9C-101B-9397-08002B2CF9AE}" pid="4" name="UsrData">
    <vt:lpwstr>65928aae75ed98001f76abd3wl</vt:lpwstr>
  </property>
</Properties>
</file>