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电力计量仪表项目计划设计方案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76" w:history="1">
        <w:r>
          <w:rPr>
            <w:rFonts w:ascii="仿宋" w:eastAsia="仿宋" w:hAnsi="仿宋" w:cs="仿宋" w:hint="eastAsia"/>
            <w:lang w:eastAsia="zh-CN"/>
          </w:rPr>
          <w:t>前言</w:t>
        </w:r>
        <w:r>
          <w:tab/>
        </w:r>
        <w:r>
          <w:fldChar w:fldCharType="begin"/>
        </w:r>
        <w:r>
          <w:instrText xml:space="preserve"> PAGEREF _Toc22876 \h </w:instrText>
        </w:r>
        <w:r>
          <w:fldChar w:fldCharType="separate"/>
        </w:r>
        <w:r>
          <w:t>3</w:t>
        </w:r>
        <w:r>
          <w:fldChar w:fldCharType="end"/>
        </w:r>
      </w:hyperlink>
    </w:p>
    <w:p>
      <w:pPr>
        <w:pStyle w:val="TOC1"/>
        <w:tabs>
          <w:tab w:val="right" w:leader="dot" w:pos="8306"/>
        </w:tabs>
      </w:pPr>
      <w:hyperlink w:anchor="_Toc30844" w:history="1">
        <w:r>
          <w:rPr>
            <w:rFonts w:ascii="仿宋" w:eastAsia="仿宋" w:hAnsi="仿宋" w:cs="仿宋" w:hint="eastAsia"/>
            <w:lang w:eastAsia="zh-CN"/>
          </w:rPr>
          <w:t>一、电力计量仪表项目概论</w:t>
        </w:r>
        <w:r>
          <w:tab/>
        </w:r>
        <w:r>
          <w:fldChar w:fldCharType="begin"/>
        </w:r>
        <w:r>
          <w:instrText xml:space="preserve"> PAGEREF _Toc30844 \h </w:instrText>
        </w:r>
        <w:r>
          <w:fldChar w:fldCharType="separate"/>
        </w:r>
        <w:r>
          <w:t>3</w:t>
        </w:r>
        <w:r>
          <w:fldChar w:fldCharType="end"/>
        </w:r>
      </w:hyperlink>
    </w:p>
    <w:p>
      <w:pPr>
        <w:pStyle w:val="TOC2"/>
        <w:tabs>
          <w:tab w:val="right" w:leader="dot" w:pos="8306"/>
        </w:tabs>
      </w:pPr>
      <w:hyperlink w:anchor="_Toc1077" w:history="1">
        <w:r>
          <w:rPr>
            <w:rFonts w:ascii="仿宋" w:eastAsia="仿宋" w:hAnsi="仿宋" w:cs="仿宋" w:hint="eastAsia"/>
            <w:lang w:eastAsia="zh-CN"/>
          </w:rPr>
          <w:t>(一)、电力计量仪表项目概况</w:t>
        </w:r>
        <w:r>
          <w:tab/>
        </w:r>
        <w:r>
          <w:fldChar w:fldCharType="begin"/>
        </w:r>
        <w:r>
          <w:instrText xml:space="preserve"> PAGEREF _Toc1077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(二)、电力计量仪表项目目标</w:t>
        </w:r>
        <w:r>
          <w:tab/>
        </w:r>
        <w:r>
          <w:fldChar w:fldCharType="begin"/>
        </w:r>
        <w:r>
          <w:instrText xml:space="preserve"> PAGEREF _Toc24237 \h </w:instrText>
        </w:r>
        <w:r>
          <w:fldChar w:fldCharType="separate"/>
        </w:r>
        <w:r>
          <w:t>5</w:t>
        </w:r>
        <w:r>
          <w:fldChar w:fldCharType="end"/>
        </w:r>
      </w:hyperlink>
    </w:p>
    <w:p>
      <w:pPr>
        <w:pStyle w:val="TOC2"/>
        <w:tabs>
          <w:tab w:val="right" w:leader="dot" w:pos="8306"/>
        </w:tabs>
      </w:pPr>
      <w:hyperlink w:anchor="_Toc27530" w:history="1">
        <w:r>
          <w:rPr>
            <w:rFonts w:ascii="仿宋" w:eastAsia="仿宋" w:hAnsi="仿宋" w:cs="仿宋" w:hint="eastAsia"/>
            <w:lang w:eastAsia="zh-CN"/>
          </w:rPr>
          <w:t>(三)、电力计量仪表项目提出的理由</w:t>
        </w:r>
        <w:r>
          <w:tab/>
        </w:r>
        <w:r>
          <w:fldChar w:fldCharType="begin"/>
        </w:r>
        <w:r>
          <w:instrText xml:space="preserve"> PAGEREF _Toc27530 \h </w:instrText>
        </w:r>
        <w:r>
          <w:fldChar w:fldCharType="separate"/>
        </w:r>
        <w:r>
          <w:t>6</w:t>
        </w:r>
        <w:r>
          <w:fldChar w:fldCharType="end"/>
        </w:r>
      </w:hyperlink>
    </w:p>
    <w:p>
      <w:pPr>
        <w:pStyle w:val="TOC2"/>
        <w:tabs>
          <w:tab w:val="right" w:leader="dot" w:pos="8306"/>
        </w:tabs>
      </w:pPr>
      <w:hyperlink w:anchor="_Toc28820" w:history="1">
        <w:r>
          <w:rPr>
            <w:rFonts w:ascii="仿宋" w:eastAsia="仿宋" w:hAnsi="仿宋" w:cs="仿宋" w:hint="eastAsia"/>
            <w:lang w:eastAsia="zh-CN"/>
          </w:rPr>
          <w:t>(四)、电力计量仪表项目意义</w:t>
        </w:r>
        <w:r>
          <w:tab/>
        </w:r>
        <w:r>
          <w:fldChar w:fldCharType="begin"/>
        </w:r>
        <w:r>
          <w:instrText xml:space="preserve"> PAGEREF _Toc28820 \h </w:instrText>
        </w:r>
        <w:r>
          <w:fldChar w:fldCharType="separate"/>
        </w:r>
        <w:r>
          <w:t>8</w:t>
        </w:r>
        <w:r>
          <w:fldChar w:fldCharType="end"/>
        </w:r>
      </w:hyperlink>
    </w:p>
    <w:p>
      <w:pPr>
        <w:pStyle w:val="TOC2"/>
        <w:tabs>
          <w:tab w:val="right" w:leader="dot" w:pos="8306"/>
        </w:tabs>
      </w:pPr>
      <w:hyperlink w:anchor="_Toc7494" w:history="1">
        <w:r>
          <w:rPr>
            <w:rFonts w:ascii="仿宋" w:eastAsia="仿宋" w:hAnsi="仿宋" w:cs="仿宋" w:hint="eastAsia"/>
            <w:lang w:eastAsia="zh-CN"/>
          </w:rPr>
          <w:t>(五)、电力计量仪表项目背景</w:t>
        </w:r>
        <w:r>
          <w:tab/>
        </w:r>
        <w:r>
          <w:fldChar w:fldCharType="begin"/>
        </w:r>
        <w:r>
          <w:instrText xml:space="preserve"> PAGEREF _Toc7494 \h </w:instrText>
        </w:r>
        <w:r>
          <w:fldChar w:fldCharType="separate"/>
        </w:r>
        <w:r>
          <w:t>9</w:t>
        </w:r>
        <w:r>
          <w:fldChar w:fldCharType="end"/>
        </w:r>
      </w:hyperlink>
    </w:p>
    <w:p>
      <w:pPr>
        <w:pStyle w:val="TOC1"/>
        <w:tabs>
          <w:tab w:val="right" w:leader="dot" w:pos="8306"/>
        </w:tabs>
      </w:pPr>
      <w:hyperlink w:anchor="_Toc26542" w:history="1">
        <w:r>
          <w:rPr>
            <w:rFonts w:ascii="仿宋" w:eastAsia="仿宋" w:hAnsi="仿宋" w:cs="仿宋" w:hint="eastAsia"/>
            <w:lang w:eastAsia="zh-CN"/>
          </w:rPr>
          <w:t>二、电力计量仪表项目建设单位说明</w:t>
        </w:r>
        <w:r>
          <w:tab/>
        </w:r>
        <w:r>
          <w:fldChar w:fldCharType="begin"/>
        </w:r>
        <w:r>
          <w:instrText xml:space="preserve"> PAGEREF _Toc26542 \h </w:instrText>
        </w:r>
        <w:r>
          <w:fldChar w:fldCharType="separate"/>
        </w:r>
        <w:r>
          <w:t>10</w:t>
        </w:r>
        <w:r>
          <w:fldChar w:fldCharType="end"/>
        </w:r>
      </w:hyperlink>
    </w:p>
    <w:p>
      <w:pPr>
        <w:pStyle w:val="TOC2"/>
        <w:tabs>
          <w:tab w:val="right" w:leader="dot" w:pos="8306"/>
        </w:tabs>
      </w:pPr>
      <w:hyperlink w:anchor="_Toc19242" w:history="1">
        <w:r>
          <w:rPr>
            <w:rFonts w:ascii="仿宋" w:eastAsia="仿宋" w:hAnsi="仿宋" w:cs="仿宋" w:hint="eastAsia"/>
            <w:lang w:eastAsia="zh-CN"/>
          </w:rPr>
          <w:t>(一)、电力计量仪表项目承办单位基本情况</w:t>
        </w:r>
        <w:r>
          <w:tab/>
        </w:r>
        <w:r>
          <w:fldChar w:fldCharType="begin"/>
        </w:r>
        <w:r>
          <w:instrText xml:space="preserve"> PAGEREF _Toc19242 \h </w:instrText>
        </w:r>
        <w:r>
          <w:fldChar w:fldCharType="separate"/>
        </w:r>
        <w:r>
          <w:t>10</w:t>
        </w:r>
        <w:r>
          <w:fldChar w:fldCharType="end"/>
        </w:r>
      </w:hyperlink>
    </w:p>
    <w:p>
      <w:pPr>
        <w:pStyle w:val="TOC2"/>
        <w:tabs>
          <w:tab w:val="right" w:leader="dot" w:pos="8306"/>
        </w:tabs>
      </w:pPr>
      <w:hyperlink w:anchor="_Toc31760" w:history="1">
        <w:r>
          <w:rPr>
            <w:rFonts w:ascii="仿宋" w:eastAsia="仿宋" w:hAnsi="仿宋" w:cs="仿宋" w:hint="eastAsia"/>
            <w:lang w:eastAsia="zh-CN"/>
          </w:rPr>
          <w:t>(二)、公司经济效益分析</w:t>
        </w:r>
        <w:r>
          <w:tab/>
        </w:r>
        <w:r>
          <w:fldChar w:fldCharType="begin"/>
        </w:r>
        <w:r>
          <w:instrText xml:space="preserve"> PAGEREF _Toc31760 \h </w:instrText>
        </w:r>
        <w:r>
          <w:fldChar w:fldCharType="separate"/>
        </w:r>
        <w:r>
          <w:t>10</w:t>
        </w:r>
        <w:r>
          <w:fldChar w:fldCharType="end"/>
        </w:r>
      </w:hyperlink>
    </w:p>
    <w:p>
      <w:pPr>
        <w:pStyle w:val="TOC1"/>
        <w:tabs>
          <w:tab w:val="right" w:leader="dot" w:pos="8306"/>
        </w:tabs>
      </w:pPr>
      <w:hyperlink w:anchor="_Toc11520" w:history="1">
        <w:r>
          <w:rPr>
            <w:rFonts w:ascii="仿宋" w:eastAsia="仿宋" w:hAnsi="仿宋" w:cs="仿宋" w:hint="eastAsia"/>
            <w:lang w:eastAsia="zh-CN"/>
          </w:rPr>
          <w:t>三、电力计量仪表项目建设背景及必要性分析</w:t>
        </w:r>
        <w:r>
          <w:tab/>
        </w:r>
        <w:r>
          <w:fldChar w:fldCharType="begin"/>
        </w:r>
        <w:r>
          <w:instrText xml:space="preserve"> PAGEREF _Toc11520 \h </w:instrText>
        </w:r>
        <w:r>
          <w:fldChar w:fldCharType="separate"/>
        </w:r>
        <w:r>
          <w:t>11</w:t>
        </w:r>
        <w:r>
          <w:fldChar w:fldCharType="end"/>
        </w:r>
      </w:hyperlink>
    </w:p>
    <w:p>
      <w:pPr>
        <w:pStyle w:val="TOC2"/>
        <w:tabs>
          <w:tab w:val="right" w:leader="dot" w:pos="8306"/>
        </w:tabs>
      </w:pPr>
      <w:hyperlink w:anchor="_Toc3638" w:history="1">
        <w:r>
          <w:rPr>
            <w:rFonts w:ascii="仿宋" w:eastAsia="仿宋" w:hAnsi="仿宋" w:cs="仿宋" w:hint="eastAsia"/>
            <w:lang w:eastAsia="zh-CN"/>
          </w:rPr>
          <w:t>(一)、电力计量仪表项目背景分析</w:t>
        </w:r>
        <w:r>
          <w:tab/>
        </w:r>
        <w:r>
          <w:fldChar w:fldCharType="begin"/>
        </w:r>
        <w:r>
          <w:instrText xml:space="preserve"> PAGEREF _Toc3638 \h </w:instrText>
        </w:r>
        <w:r>
          <w:fldChar w:fldCharType="separate"/>
        </w:r>
        <w:r>
          <w:t>11</w:t>
        </w:r>
        <w:r>
          <w:fldChar w:fldCharType="end"/>
        </w:r>
      </w:hyperlink>
    </w:p>
    <w:p>
      <w:pPr>
        <w:pStyle w:val="TOC2"/>
        <w:tabs>
          <w:tab w:val="right" w:leader="dot" w:pos="8306"/>
        </w:tabs>
      </w:pPr>
      <w:hyperlink w:anchor="_Toc4527" w:history="1">
        <w:r>
          <w:rPr>
            <w:rFonts w:ascii="仿宋" w:eastAsia="仿宋" w:hAnsi="仿宋" w:cs="仿宋" w:hint="eastAsia"/>
            <w:lang w:eastAsia="zh-CN"/>
          </w:rPr>
          <w:t>(二)、电力计量仪表项目建设必要性分析</w:t>
        </w:r>
        <w:r>
          <w:tab/>
        </w:r>
        <w:r>
          <w:fldChar w:fldCharType="begin"/>
        </w:r>
        <w:r>
          <w:instrText xml:space="preserve"> PAGEREF _Toc4527 \h </w:instrText>
        </w:r>
        <w:r>
          <w:fldChar w:fldCharType="separate"/>
        </w:r>
        <w:r>
          <w:t>13</w:t>
        </w:r>
        <w:r>
          <w:fldChar w:fldCharType="end"/>
        </w:r>
      </w:hyperlink>
    </w:p>
    <w:p>
      <w:pPr>
        <w:pStyle w:val="TOC1"/>
        <w:tabs>
          <w:tab w:val="right" w:leader="dot" w:pos="8306"/>
        </w:tabs>
      </w:pPr>
      <w:hyperlink w:anchor="_Toc18532" w:history="1">
        <w:r>
          <w:rPr>
            <w:rFonts w:ascii="仿宋" w:eastAsia="仿宋" w:hAnsi="仿宋" w:cs="仿宋" w:hint="eastAsia"/>
            <w:lang w:eastAsia="zh-CN"/>
          </w:rPr>
          <w:t>四、电力计量仪表项目文档管理</w:t>
        </w:r>
        <w:r>
          <w:tab/>
        </w:r>
        <w:r>
          <w:fldChar w:fldCharType="begin"/>
        </w:r>
        <w:r>
          <w:instrText xml:space="preserve"> PAGEREF _Toc18532 \h </w:instrText>
        </w:r>
        <w:r>
          <w:fldChar w:fldCharType="separate"/>
        </w:r>
        <w:r>
          <w:t>14</w:t>
        </w:r>
        <w:r>
          <w:fldChar w:fldCharType="end"/>
        </w:r>
      </w:hyperlink>
    </w:p>
    <w:p>
      <w:pPr>
        <w:pStyle w:val="TOC2"/>
        <w:tabs>
          <w:tab w:val="right" w:leader="dot" w:pos="8306"/>
        </w:tabs>
      </w:pPr>
      <w:hyperlink w:anchor="_Toc32152" w:history="1">
        <w:r>
          <w:rPr>
            <w:rFonts w:ascii="仿宋" w:eastAsia="仿宋" w:hAnsi="仿宋" w:cs="仿宋" w:hint="eastAsia"/>
            <w:lang w:eastAsia="zh-CN"/>
          </w:rPr>
          <w:t>(一)、文档编制与审查</w:t>
        </w:r>
        <w:r>
          <w:tab/>
        </w:r>
        <w:r>
          <w:fldChar w:fldCharType="begin"/>
        </w:r>
        <w:r>
          <w:instrText xml:space="preserve"> PAGEREF _Toc32152 \h </w:instrText>
        </w:r>
        <w:r>
          <w:fldChar w:fldCharType="separate"/>
        </w:r>
        <w:r>
          <w:t>14</w:t>
        </w:r>
        <w:r>
          <w:fldChar w:fldCharType="end"/>
        </w:r>
      </w:hyperlink>
    </w:p>
    <w:p>
      <w:pPr>
        <w:pStyle w:val="TOC2"/>
        <w:tabs>
          <w:tab w:val="right" w:leader="dot" w:pos="8306"/>
        </w:tabs>
      </w:pPr>
      <w:hyperlink w:anchor="_Toc15349" w:history="1">
        <w:r>
          <w:rPr>
            <w:rFonts w:ascii="仿宋" w:eastAsia="仿宋" w:hAnsi="仿宋" w:cs="仿宋" w:hint="eastAsia"/>
            <w:lang w:eastAsia="zh-CN"/>
          </w:rPr>
          <w:t>(二)、文档发布与分发</w:t>
        </w:r>
        <w:r>
          <w:tab/>
        </w:r>
        <w:r>
          <w:fldChar w:fldCharType="begin"/>
        </w:r>
        <w:r>
          <w:instrText xml:space="preserve"> PAGEREF _Toc15349 \h </w:instrText>
        </w:r>
        <w:r>
          <w:fldChar w:fldCharType="separate"/>
        </w:r>
        <w:r>
          <w:t>16</w:t>
        </w:r>
        <w:r>
          <w:fldChar w:fldCharType="end"/>
        </w:r>
      </w:hyperlink>
    </w:p>
    <w:p>
      <w:pPr>
        <w:pStyle w:val="TOC2"/>
        <w:tabs>
          <w:tab w:val="right" w:leader="dot" w:pos="8306"/>
        </w:tabs>
      </w:pPr>
      <w:hyperlink w:anchor="_Toc26911" w:history="1">
        <w:r>
          <w:rPr>
            <w:rFonts w:ascii="仿宋" w:eastAsia="仿宋" w:hAnsi="仿宋" w:cs="仿宋" w:hint="eastAsia"/>
            <w:lang w:eastAsia="zh-CN"/>
          </w:rPr>
          <w:t>(三)、文档存档与归档</w:t>
        </w:r>
        <w:r>
          <w:tab/>
        </w:r>
        <w:r>
          <w:fldChar w:fldCharType="begin"/>
        </w:r>
        <w:r>
          <w:instrText xml:space="preserve"> PAGEREF _Toc26911 \h </w:instrText>
        </w:r>
        <w:r>
          <w:fldChar w:fldCharType="separate"/>
        </w:r>
        <w:r>
          <w:t>17</w:t>
        </w:r>
        <w:r>
          <w:fldChar w:fldCharType="end"/>
        </w:r>
      </w:hyperlink>
    </w:p>
    <w:p>
      <w:pPr>
        <w:pStyle w:val="TOC1"/>
        <w:tabs>
          <w:tab w:val="right" w:leader="dot" w:pos="8306"/>
        </w:tabs>
      </w:pPr>
      <w:hyperlink w:anchor="_Toc25169" w:history="1">
        <w:r>
          <w:rPr>
            <w:rFonts w:ascii="仿宋" w:eastAsia="仿宋" w:hAnsi="仿宋" w:cs="仿宋" w:hint="eastAsia"/>
            <w:lang w:eastAsia="zh-CN"/>
          </w:rPr>
          <w:t>五、市场分析、调研</w:t>
        </w:r>
        <w:r>
          <w:tab/>
        </w:r>
        <w:r>
          <w:fldChar w:fldCharType="begin"/>
        </w:r>
        <w:r>
          <w:instrText xml:space="preserve"> PAGEREF _Toc25169 \h </w:instrText>
        </w:r>
        <w:r>
          <w:fldChar w:fldCharType="separate"/>
        </w:r>
        <w:r>
          <w:t>18</w:t>
        </w:r>
        <w:r>
          <w:fldChar w:fldCharType="end"/>
        </w:r>
      </w:hyperlink>
    </w:p>
    <w:p>
      <w:pPr>
        <w:pStyle w:val="TOC2"/>
        <w:tabs>
          <w:tab w:val="right" w:leader="dot" w:pos="8306"/>
        </w:tabs>
      </w:pPr>
      <w:hyperlink w:anchor="_Toc2135" w:history="1">
        <w:r>
          <w:rPr>
            <w:rFonts w:ascii="仿宋" w:eastAsia="仿宋" w:hAnsi="仿宋" w:cs="仿宋" w:hint="eastAsia"/>
            <w:lang w:eastAsia="zh-CN"/>
          </w:rPr>
          <w:t>(一)、电力计量仪表行业分析</w:t>
        </w:r>
        <w:r>
          <w:tab/>
        </w:r>
        <w:r>
          <w:fldChar w:fldCharType="begin"/>
        </w:r>
        <w:r>
          <w:instrText xml:space="preserve"> PAGEREF _Toc2135 \h </w:instrText>
        </w:r>
        <w:r>
          <w:fldChar w:fldCharType="separate"/>
        </w:r>
        <w:r>
          <w:t>18</w:t>
        </w:r>
        <w:r>
          <w:fldChar w:fldCharType="end"/>
        </w:r>
      </w:hyperlink>
    </w:p>
    <w:p>
      <w:pPr>
        <w:pStyle w:val="TOC2"/>
        <w:tabs>
          <w:tab w:val="right" w:leader="dot" w:pos="8306"/>
        </w:tabs>
      </w:pPr>
      <w:hyperlink w:anchor="_Toc26209" w:history="1">
        <w:r>
          <w:rPr>
            <w:rFonts w:ascii="仿宋" w:eastAsia="仿宋" w:hAnsi="仿宋" w:cs="仿宋" w:hint="eastAsia"/>
            <w:lang w:eastAsia="zh-CN"/>
          </w:rPr>
          <w:t>(二)、电力计量仪表市场分析预测</w:t>
        </w:r>
        <w:r>
          <w:tab/>
        </w:r>
        <w:r>
          <w:fldChar w:fldCharType="begin"/>
        </w:r>
        <w:r>
          <w:instrText xml:space="preserve"> PAGEREF _Toc26209 \h </w:instrText>
        </w:r>
        <w:r>
          <w:fldChar w:fldCharType="separate"/>
        </w:r>
        <w:r>
          <w:t>18</w:t>
        </w:r>
        <w:r>
          <w:fldChar w:fldCharType="end"/>
        </w:r>
      </w:hyperlink>
    </w:p>
    <w:p>
      <w:pPr>
        <w:pStyle w:val="TOC1"/>
        <w:tabs>
          <w:tab w:val="right" w:leader="dot" w:pos="8306"/>
        </w:tabs>
      </w:pPr>
      <w:hyperlink w:anchor="_Toc3362" w:history="1">
        <w:r>
          <w:rPr>
            <w:rFonts w:ascii="仿宋" w:eastAsia="仿宋" w:hAnsi="仿宋" w:cs="仿宋" w:hint="eastAsia"/>
            <w:lang w:eastAsia="zh-CN"/>
          </w:rPr>
          <w:t>六、电力计量仪表项目选址可行性分析</w:t>
        </w:r>
        <w:r>
          <w:tab/>
        </w:r>
        <w:r>
          <w:fldChar w:fldCharType="begin"/>
        </w:r>
        <w:r>
          <w:instrText xml:space="preserve"> PAGEREF _Toc3362 \h </w:instrText>
        </w:r>
        <w:r>
          <w:fldChar w:fldCharType="separate"/>
        </w:r>
        <w:r>
          <w:t>19</w:t>
        </w:r>
        <w:r>
          <w:fldChar w:fldCharType="end"/>
        </w:r>
      </w:hyperlink>
    </w:p>
    <w:p>
      <w:pPr>
        <w:pStyle w:val="TOC2"/>
        <w:tabs>
          <w:tab w:val="right" w:leader="dot" w:pos="8306"/>
        </w:tabs>
      </w:pPr>
      <w:hyperlink w:anchor="_Toc687" w:history="1">
        <w:r>
          <w:rPr>
            <w:rFonts w:ascii="仿宋" w:eastAsia="仿宋" w:hAnsi="仿宋" w:cs="仿宋" w:hint="eastAsia"/>
            <w:lang w:eastAsia="zh-CN"/>
          </w:rPr>
          <w:t>(一)、电力计量仪表项目选址</w:t>
        </w:r>
        <w:r>
          <w:tab/>
        </w:r>
        <w:r>
          <w:fldChar w:fldCharType="begin"/>
        </w:r>
        <w:r>
          <w:instrText xml:space="preserve"> PAGEREF _Toc687 \h </w:instrText>
        </w:r>
        <w:r>
          <w:fldChar w:fldCharType="separate"/>
        </w:r>
        <w:r>
          <w:t>19</w:t>
        </w:r>
        <w:r>
          <w:fldChar w:fldCharType="end"/>
        </w:r>
      </w:hyperlink>
    </w:p>
    <w:p>
      <w:pPr>
        <w:pStyle w:val="TOC2"/>
        <w:tabs>
          <w:tab w:val="right" w:leader="dot" w:pos="8306"/>
        </w:tabs>
      </w:pPr>
      <w:hyperlink w:anchor="_Toc8010" w:history="1">
        <w:r>
          <w:rPr>
            <w:rFonts w:ascii="仿宋" w:eastAsia="仿宋" w:hAnsi="仿宋" w:cs="仿宋" w:hint="eastAsia"/>
            <w:lang w:eastAsia="zh-CN"/>
          </w:rPr>
          <w:t>(二)、用地控制指标</w:t>
        </w:r>
        <w:r>
          <w:tab/>
        </w:r>
        <w:r>
          <w:fldChar w:fldCharType="begin"/>
        </w:r>
        <w:r>
          <w:instrText xml:space="preserve"> PAGEREF _Toc8010 \h </w:instrText>
        </w:r>
        <w:r>
          <w:fldChar w:fldCharType="separate"/>
        </w:r>
        <w:r>
          <w:t>19</w:t>
        </w:r>
        <w:r>
          <w:fldChar w:fldCharType="end"/>
        </w:r>
      </w:hyperlink>
    </w:p>
    <w:p>
      <w:pPr>
        <w:pStyle w:val="TOC2"/>
        <w:tabs>
          <w:tab w:val="right" w:leader="dot" w:pos="8306"/>
        </w:tabs>
      </w:pPr>
      <w:hyperlink w:anchor="_Toc24993" w:history="1">
        <w:r>
          <w:rPr>
            <w:rFonts w:ascii="仿宋" w:eastAsia="仿宋" w:hAnsi="仿宋" w:cs="仿宋" w:hint="eastAsia"/>
            <w:lang w:eastAsia="zh-CN"/>
          </w:rPr>
          <w:t>(三)、节约用地措施</w:t>
        </w:r>
        <w:r>
          <w:tab/>
        </w:r>
        <w:r>
          <w:fldChar w:fldCharType="begin"/>
        </w:r>
        <w:r>
          <w:instrText xml:space="preserve"> PAGEREF _Toc24993 \h </w:instrText>
        </w:r>
        <w:r>
          <w:fldChar w:fldCharType="separate"/>
        </w:r>
        <w:r>
          <w:t>21</w:t>
        </w:r>
        <w:r>
          <w:fldChar w:fldCharType="end"/>
        </w:r>
      </w:hyperlink>
    </w:p>
    <w:p>
      <w:pPr>
        <w:pStyle w:val="TOC2"/>
        <w:tabs>
          <w:tab w:val="right" w:leader="dot" w:pos="8306"/>
        </w:tabs>
      </w:pPr>
      <w:hyperlink w:anchor="_Toc25177" w:history="1">
        <w:r>
          <w:rPr>
            <w:rFonts w:ascii="仿宋" w:eastAsia="仿宋" w:hAnsi="仿宋" w:cs="仿宋" w:hint="eastAsia"/>
            <w:lang w:eastAsia="zh-CN"/>
          </w:rPr>
          <w:t>(四)、总图布置方案</w:t>
        </w:r>
        <w:r>
          <w:tab/>
        </w:r>
        <w:r>
          <w:fldChar w:fldCharType="begin"/>
        </w:r>
        <w:r>
          <w:instrText xml:space="preserve"> PAGEREF _Toc25177 \h </w:instrText>
        </w:r>
        <w:r>
          <w:fldChar w:fldCharType="separate"/>
        </w:r>
        <w:r>
          <w:t>22</w:t>
        </w:r>
        <w:r>
          <w:fldChar w:fldCharType="end"/>
        </w:r>
      </w:hyperlink>
    </w:p>
    <w:p>
      <w:pPr>
        <w:pStyle w:val="TOC2"/>
        <w:tabs>
          <w:tab w:val="right" w:leader="dot" w:pos="8306"/>
        </w:tabs>
      </w:pPr>
      <w:hyperlink w:anchor="_Toc6251" w:history="1">
        <w:r>
          <w:rPr>
            <w:rFonts w:ascii="仿宋" w:eastAsia="仿宋" w:hAnsi="仿宋" w:cs="仿宋" w:hint="eastAsia"/>
            <w:lang w:eastAsia="zh-CN"/>
          </w:rPr>
          <w:t>(五)、选址综合评价</w:t>
        </w:r>
        <w:r>
          <w:tab/>
        </w:r>
        <w:r>
          <w:fldChar w:fldCharType="begin"/>
        </w:r>
        <w:r>
          <w:instrText xml:space="preserve"> PAGEREF _Toc6251 \h </w:instrText>
        </w:r>
        <w:r>
          <w:fldChar w:fldCharType="separate"/>
        </w:r>
        <w:r>
          <w:t>24</w:t>
        </w:r>
        <w:r>
          <w:fldChar w:fldCharType="end"/>
        </w:r>
      </w:hyperlink>
    </w:p>
    <w:p>
      <w:pPr>
        <w:pStyle w:val="TOC1"/>
        <w:tabs>
          <w:tab w:val="right" w:leader="dot" w:pos="8306"/>
        </w:tabs>
      </w:pPr>
      <w:hyperlink w:anchor="_Toc24378" w:history="1">
        <w:r>
          <w:rPr>
            <w:rFonts w:ascii="仿宋" w:eastAsia="仿宋" w:hAnsi="仿宋" w:cs="仿宋" w:hint="eastAsia"/>
            <w:lang w:eastAsia="zh-CN"/>
          </w:rPr>
          <w:t>七、电力计量仪表项目人力资源培养与发展</w:t>
        </w:r>
        <w:r>
          <w:tab/>
        </w:r>
        <w:r>
          <w:fldChar w:fldCharType="begin"/>
        </w:r>
        <w:r>
          <w:instrText xml:space="preserve"> PAGEREF _Toc24378 \h </w:instrText>
        </w:r>
        <w:r>
          <w:fldChar w:fldCharType="separate"/>
        </w:r>
        <w:r>
          <w:t>25</w:t>
        </w:r>
        <w:r>
          <w:fldChar w:fldCharType="end"/>
        </w:r>
      </w:hyperlink>
    </w:p>
    <w:p>
      <w:pPr>
        <w:pStyle w:val="TOC2"/>
        <w:tabs>
          <w:tab w:val="right" w:leader="dot" w:pos="8306"/>
        </w:tabs>
      </w:pPr>
      <w:hyperlink w:anchor="_Toc23210" w:history="1">
        <w:r>
          <w:rPr>
            <w:rFonts w:ascii="仿宋" w:eastAsia="仿宋" w:hAnsi="仿宋" w:cs="仿宋" w:hint="eastAsia"/>
            <w:lang w:eastAsia="zh-CN"/>
          </w:rPr>
          <w:t>(一)、人才需求与规划</w:t>
        </w:r>
        <w:r>
          <w:tab/>
        </w:r>
        <w:r>
          <w:fldChar w:fldCharType="begin"/>
        </w:r>
        <w:r>
          <w:instrText xml:space="preserve"> PAGEREF _Toc23210 \h </w:instrText>
        </w:r>
        <w:r>
          <w:fldChar w:fldCharType="separate"/>
        </w:r>
        <w:r>
          <w:t>25</w:t>
        </w:r>
        <w:r>
          <w:fldChar w:fldCharType="end"/>
        </w:r>
      </w:hyperlink>
    </w:p>
    <w:p>
      <w:pPr>
        <w:pStyle w:val="TOC2"/>
        <w:tabs>
          <w:tab w:val="right" w:leader="dot" w:pos="8306"/>
        </w:tabs>
      </w:pPr>
      <w:hyperlink w:anchor="_Toc6128" w:history="1">
        <w:r>
          <w:rPr>
            <w:rFonts w:ascii="仿宋" w:eastAsia="仿宋" w:hAnsi="仿宋" w:cs="仿宋" w:hint="eastAsia"/>
            <w:lang w:eastAsia="zh-CN"/>
          </w:rPr>
          <w:t>(二)、培训与发展计划</w:t>
        </w:r>
        <w:r>
          <w:tab/>
        </w:r>
        <w:r>
          <w:fldChar w:fldCharType="begin"/>
        </w:r>
        <w:r>
          <w:instrText xml:space="preserve"> PAGEREF _Toc6128 \h </w:instrText>
        </w:r>
        <w:r>
          <w:fldChar w:fldCharType="separate"/>
        </w:r>
        <w:r>
          <w:t>25</w:t>
        </w:r>
        <w:r>
          <w:fldChar w:fldCharType="end"/>
        </w:r>
      </w:hyperlink>
    </w:p>
    <w:p>
      <w:pPr>
        <w:pStyle w:val="TOC1"/>
        <w:tabs>
          <w:tab w:val="right" w:leader="dot" w:pos="8306"/>
        </w:tabs>
      </w:pPr>
      <w:hyperlink w:anchor="_Toc13260" w:history="1">
        <w:r>
          <w:rPr>
            <w:rFonts w:ascii="仿宋" w:eastAsia="仿宋" w:hAnsi="仿宋" w:cs="仿宋" w:hint="eastAsia"/>
            <w:lang w:eastAsia="zh-CN"/>
          </w:rPr>
          <w:t>八、电力计量仪表项目投资规划</w:t>
        </w:r>
        <w:r>
          <w:tab/>
        </w:r>
        <w:r>
          <w:fldChar w:fldCharType="begin"/>
        </w:r>
        <w:r>
          <w:instrText xml:space="preserve"> PAGEREF _Toc13260 \h </w:instrText>
        </w:r>
        <w:r>
          <w:fldChar w:fldCharType="separate"/>
        </w:r>
        <w:r>
          <w:t>26</w:t>
        </w:r>
        <w:r>
          <w:fldChar w:fldCharType="end"/>
        </w:r>
      </w:hyperlink>
    </w:p>
    <w:p>
      <w:pPr>
        <w:pStyle w:val="TOC2"/>
        <w:tabs>
          <w:tab w:val="right" w:leader="dot" w:pos="8306"/>
        </w:tabs>
      </w:pPr>
      <w:hyperlink w:anchor="_Toc32222" w:history="1">
        <w:r>
          <w:rPr>
            <w:rFonts w:ascii="仿宋" w:eastAsia="仿宋" w:hAnsi="仿宋" w:cs="仿宋" w:hint="eastAsia"/>
            <w:lang w:eastAsia="zh-CN"/>
          </w:rPr>
          <w:t>(一)、电力计量仪表项目总投资估算</w:t>
        </w:r>
        <w:r>
          <w:tab/>
        </w:r>
        <w:r>
          <w:fldChar w:fldCharType="begin"/>
        </w:r>
        <w:r>
          <w:instrText xml:space="preserve"> PAGEREF _Toc32222 \h </w:instrText>
        </w:r>
        <w:r>
          <w:fldChar w:fldCharType="separate"/>
        </w:r>
        <w:r>
          <w:t>26</w:t>
        </w:r>
        <w:r>
          <w:fldChar w:fldCharType="end"/>
        </w:r>
      </w:hyperlink>
    </w:p>
    <w:p>
      <w:pPr>
        <w:pStyle w:val="TOC2"/>
        <w:tabs>
          <w:tab w:val="right" w:leader="dot" w:pos="8306"/>
        </w:tabs>
      </w:pPr>
      <w:hyperlink w:anchor="_Toc15528" w:history="1">
        <w:r>
          <w:rPr>
            <w:rFonts w:ascii="仿宋" w:eastAsia="仿宋" w:hAnsi="仿宋" w:cs="仿宋" w:hint="eastAsia"/>
            <w:lang w:eastAsia="zh-CN"/>
          </w:rPr>
          <w:t>(二)、资金筹措</w:t>
        </w:r>
        <w:r>
          <w:tab/>
        </w:r>
        <w:r>
          <w:fldChar w:fldCharType="begin"/>
        </w:r>
        <w:r>
          <w:instrText xml:space="preserve"> PAGEREF _Toc15528 \h </w:instrText>
        </w:r>
        <w:r>
          <w:fldChar w:fldCharType="separate"/>
        </w:r>
        <w:r>
          <w:t>27</w:t>
        </w:r>
        <w:r>
          <w:fldChar w:fldCharType="end"/>
        </w:r>
      </w:hyperlink>
    </w:p>
    <w:p>
      <w:pPr>
        <w:pStyle w:val="TOC1"/>
        <w:tabs>
          <w:tab w:val="right" w:leader="dot" w:pos="8306"/>
        </w:tabs>
      </w:pPr>
      <w:hyperlink w:anchor="_Toc1911" w:history="1">
        <w:r>
          <w:rPr>
            <w:rFonts w:ascii="仿宋" w:eastAsia="仿宋" w:hAnsi="仿宋" w:cs="仿宋" w:hint="eastAsia"/>
            <w:lang w:eastAsia="zh-CN"/>
          </w:rPr>
          <w:t>九、电力计量仪表项目环境影响分析</w:t>
        </w:r>
        <w:r>
          <w:tab/>
        </w:r>
        <w:r>
          <w:fldChar w:fldCharType="begin"/>
        </w:r>
        <w:r>
          <w:instrText xml:space="preserve"> PAGEREF _Toc1911 \h </w:instrText>
        </w:r>
        <w:r>
          <w:fldChar w:fldCharType="separate"/>
        </w:r>
        <w:r>
          <w:t>28</w:t>
        </w:r>
        <w:r>
          <w:fldChar w:fldCharType="end"/>
        </w:r>
      </w:hyperlink>
    </w:p>
    <w:p>
      <w:pPr>
        <w:pStyle w:val="TOC2"/>
        <w:tabs>
          <w:tab w:val="right" w:leader="dot" w:pos="8306"/>
        </w:tabs>
      </w:pPr>
      <w:hyperlink w:anchor="_Toc14074" w:history="1">
        <w:r>
          <w:rPr>
            <w:rFonts w:ascii="仿宋" w:eastAsia="仿宋" w:hAnsi="仿宋" w:cs="仿宋" w:hint="eastAsia"/>
            <w:lang w:eastAsia="zh-CN"/>
          </w:rPr>
          <w:t>(一)、建设区域环境质量现状</w:t>
        </w:r>
        <w:r>
          <w:tab/>
        </w:r>
        <w:r>
          <w:fldChar w:fldCharType="begin"/>
        </w:r>
        <w:r>
          <w:instrText xml:space="preserve"> PAGEREF _Toc14074 \h </w:instrText>
        </w:r>
        <w:r>
          <w:fldChar w:fldCharType="separate"/>
        </w:r>
        <w:r>
          <w:t>28</w:t>
        </w:r>
        <w:r>
          <w:fldChar w:fldCharType="end"/>
        </w:r>
      </w:hyperlink>
    </w:p>
    <w:p>
      <w:pPr>
        <w:pStyle w:val="TOC2"/>
        <w:tabs>
          <w:tab w:val="right" w:leader="dot" w:pos="8306"/>
        </w:tabs>
      </w:pPr>
      <w:hyperlink w:anchor="_Toc18512" w:history="1">
        <w:r>
          <w:rPr>
            <w:rFonts w:ascii="仿宋" w:eastAsia="仿宋" w:hAnsi="仿宋" w:cs="仿宋" w:hint="eastAsia"/>
            <w:lang w:eastAsia="zh-CN"/>
          </w:rPr>
          <w:t>(二)、建设期环境保护</w:t>
        </w:r>
        <w:r>
          <w:tab/>
        </w:r>
        <w:r>
          <w:fldChar w:fldCharType="begin"/>
        </w:r>
        <w:r>
          <w:instrText xml:space="preserve"> PAGEREF _Toc18512 \h </w:instrText>
        </w:r>
        <w:r>
          <w:fldChar w:fldCharType="separate"/>
        </w:r>
        <w:r>
          <w:t>29</w:t>
        </w:r>
        <w:r>
          <w:fldChar w:fldCharType="end"/>
        </w:r>
      </w:hyperlink>
    </w:p>
    <w:p>
      <w:pPr>
        <w:pStyle w:val="TOC2"/>
        <w:tabs>
          <w:tab w:val="right" w:leader="dot" w:pos="8306"/>
        </w:tabs>
      </w:pPr>
      <w:hyperlink w:anchor="_Toc1439" w:history="1">
        <w:r>
          <w:rPr>
            <w:rFonts w:ascii="仿宋" w:eastAsia="仿宋" w:hAnsi="仿宋" w:cs="仿宋" w:hint="eastAsia"/>
            <w:lang w:eastAsia="zh-CN"/>
          </w:rPr>
          <w:t>(三)、运营期环境保护</w:t>
        </w:r>
        <w:r>
          <w:tab/>
        </w:r>
        <w:r>
          <w:fldChar w:fldCharType="begin"/>
        </w:r>
        <w:r>
          <w:instrText xml:space="preserve"> PAGEREF _Toc1439 \h </w:instrText>
        </w:r>
        <w:r>
          <w:fldChar w:fldCharType="separate"/>
        </w:r>
        <w:r>
          <w:t>31</w:t>
        </w:r>
        <w:r>
          <w:fldChar w:fldCharType="end"/>
        </w:r>
      </w:hyperlink>
    </w:p>
    <w:p>
      <w:pPr>
        <w:pStyle w:val="TOC2"/>
        <w:tabs>
          <w:tab w:val="right" w:leader="dot" w:pos="8306"/>
        </w:tabs>
      </w:pPr>
      <w:hyperlink w:anchor="_Toc18157" w:history="1">
        <w:r>
          <w:rPr>
            <w:rFonts w:ascii="仿宋" w:eastAsia="仿宋" w:hAnsi="仿宋" w:cs="仿宋" w:hint="eastAsia"/>
            <w:lang w:eastAsia="zh-CN"/>
          </w:rPr>
          <w:t>(四)、电力计量仪表项目建设对区域经济的影响</w:t>
        </w:r>
        <w:r>
          <w:tab/>
        </w:r>
        <w:r>
          <w:fldChar w:fldCharType="begin"/>
        </w:r>
        <w:r>
          <w:instrText xml:space="preserve"> PAGEREF _Toc18157 \h </w:instrText>
        </w:r>
        <w:r>
          <w:fldChar w:fldCharType="separate"/>
        </w:r>
        <w:r>
          <w:t>32</w:t>
        </w:r>
        <w:r>
          <w:fldChar w:fldCharType="end"/>
        </w:r>
      </w:hyperlink>
    </w:p>
    <w:p>
      <w:pPr>
        <w:pStyle w:val="TOC2"/>
        <w:tabs>
          <w:tab w:val="right" w:leader="dot" w:pos="8306"/>
        </w:tabs>
      </w:pPr>
      <w:hyperlink w:anchor="_Toc28608" w:history="1">
        <w:r>
          <w:rPr>
            <w:rFonts w:ascii="仿宋" w:eastAsia="仿宋" w:hAnsi="仿宋" w:cs="仿宋" w:hint="eastAsia"/>
            <w:lang w:eastAsia="zh-CN"/>
          </w:rPr>
          <w:t>(五)、废弃物处理</w:t>
        </w:r>
        <w:r>
          <w:tab/>
        </w:r>
        <w:r>
          <w:fldChar w:fldCharType="begin"/>
        </w:r>
        <w:r>
          <w:instrText xml:space="preserve"> PAGEREF _Toc28608 \h </w:instrText>
        </w:r>
        <w:r>
          <w:fldChar w:fldCharType="separate"/>
        </w:r>
        <w:r>
          <w:t>34</w:t>
        </w:r>
        <w:r>
          <w:fldChar w:fldCharType="end"/>
        </w:r>
      </w:hyperlink>
    </w:p>
    <w:p>
      <w:pPr>
        <w:pStyle w:val="TOC2"/>
        <w:tabs>
          <w:tab w:val="right" w:leader="dot" w:pos="8306"/>
        </w:tabs>
      </w:pPr>
      <w:hyperlink w:anchor="_Toc26046" w:history="1">
        <w:r>
          <w:rPr>
            <w:rFonts w:ascii="仿宋" w:eastAsia="仿宋" w:hAnsi="仿宋" w:cs="仿宋" w:hint="eastAsia"/>
            <w:lang w:eastAsia="zh-CN"/>
          </w:rPr>
          <w:t>(六)、特殊环境影响分析</w:t>
        </w:r>
        <w:r>
          <w:tab/>
        </w:r>
        <w:r>
          <w:fldChar w:fldCharType="begin"/>
        </w:r>
        <w:r>
          <w:instrText xml:space="preserve"> PAGEREF _Toc26046 \h </w:instrText>
        </w:r>
        <w:r>
          <w:fldChar w:fldCharType="separate"/>
        </w:r>
        <w:r>
          <w:t>35</w:t>
        </w:r>
        <w:r>
          <w:fldChar w:fldCharType="end"/>
        </w:r>
      </w:hyperlink>
    </w:p>
    <w:p>
      <w:pPr>
        <w:pStyle w:val="TOC2"/>
        <w:tabs>
          <w:tab w:val="right" w:leader="dot" w:pos="8306"/>
        </w:tabs>
      </w:pPr>
      <w:hyperlink w:anchor="_Toc20050" w:history="1">
        <w:r>
          <w:rPr>
            <w:rFonts w:ascii="仿宋" w:eastAsia="仿宋" w:hAnsi="仿宋" w:cs="仿宋" w:hint="eastAsia"/>
            <w:lang w:eastAsia="zh-CN"/>
          </w:rPr>
          <w:t>(七)、清洁生产</w:t>
        </w:r>
        <w:r>
          <w:tab/>
        </w:r>
        <w:r>
          <w:fldChar w:fldCharType="begin"/>
        </w:r>
        <w:r>
          <w:instrText xml:space="preserve"> PAGEREF _Toc20050 \h </w:instrText>
        </w:r>
        <w:r>
          <w:fldChar w:fldCharType="separate"/>
        </w:r>
        <w:r>
          <w:t>36</w:t>
        </w:r>
        <w:r>
          <w:fldChar w:fldCharType="end"/>
        </w:r>
      </w:hyperlink>
    </w:p>
    <w:p>
      <w:pPr>
        <w:pStyle w:val="TOC2"/>
        <w:tabs>
          <w:tab w:val="right" w:leader="dot" w:pos="8306"/>
        </w:tabs>
      </w:pPr>
      <w:hyperlink w:anchor="_Toc8478" w:history="1">
        <w:r>
          <w:rPr>
            <w:rFonts w:ascii="仿宋" w:eastAsia="仿宋" w:hAnsi="仿宋" w:cs="仿宋" w:hint="eastAsia"/>
            <w:lang w:eastAsia="zh-CN"/>
          </w:rPr>
          <w:t>(八)、环境保护综合评价</w:t>
        </w:r>
        <w:r>
          <w:tab/>
        </w:r>
        <w:r>
          <w:fldChar w:fldCharType="begin"/>
        </w:r>
        <w:r>
          <w:instrText xml:space="preserve"> PAGEREF _Toc8478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1" w:history="1">
        <w:r>
          <w:rPr>
            <w:rFonts w:ascii="仿宋" w:eastAsia="仿宋" w:hAnsi="仿宋" w:cs="仿宋" w:hint="eastAsia"/>
            <w:lang w:eastAsia="zh-CN"/>
          </w:rPr>
          <w:t>十、电力计量仪表项目技术管理</w:t>
        </w:r>
        <w:r>
          <w:tab/>
        </w:r>
        <w:r>
          <w:fldChar w:fldCharType="begin"/>
        </w:r>
        <w:r>
          <w:instrText xml:space="preserve"> PAGEREF _Toc32401 \h </w:instrText>
        </w:r>
        <w:r>
          <w:fldChar w:fldCharType="separate"/>
        </w:r>
        <w:r>
          <w:t>39</w:t>
        </w:r>
        <w:r>
          <w:fldChar w:fldCharType="end"/>
        </w:r>
      </w:hyperlink>
    </w:p>
    <w:p>
      <w:pPr>
        <w:pStyle w:val="TOC2"/>
        <w:tabs>
          <w:tab w:val="right" w:leader="dot" w:pos="8306"/>
        </w:tabs>
      </w:pPr>
      <w:hyperlink w:anchor="_Toc12898" w:history="1">
        <w:r>
          <w:rPr>
            <w:rFonts w:ascii="仿宋" w:eastAsia="仿宋" w:hAnsi="仿宋" w:cs="仿宋" w:hint="eastAsia"/>
            <w:lang w:eastAsia="zh-CN"/>
          </w:rPr>
          <w:t>(一)、技术方案选用方向</w:t>
        </w:r>
        <w:r>
          <w:tab/>
        </w:r>
        <w:r>
          <w:fldChar w:fldCharType="begin"/>
        </w:r>
        <w:r>
          <w:instrText xml:space="preserve"> PAGEREF _Toc12898 \h </w:instrText>
        </w:r>
        <w:r>
          <w:fldChar w:fldCharType="separate"/>
        </w:r>
        <w:r>
          <w:t>39</w:t>
        </w:r>
        <w:r>
          <w:fldChar w:fldCharType="end"/>
        </w:r>
      </w:hyperlink>
    </w:p>
    <w:p>
      <w:pPr>
        <w:pStyle w:val="TOC2"/>
        <w:tabs>
          <w:tab w:val="right" w:leader="dot" w:pos="8306"/>
        </w:tabs>
      </w:pPr>
      <w:hyperlink w:anchor="_Toc2404" w:history="1">
        <w:r>
          <w:rPr>
            <w:rFonts w:ascii="仿宋" w:eastAsia="仿宋" w:hAnsi="仿宋" w:cs="仿宋" w:hint="eastAsia"/>
            <w:lang w:eastAsia="zh-CN"/>
          </w:rPr>
          <w:t>(二)、工艺技术方案选用原则</w:t>
        </w:r>
        <w:r>
          <w:tab/>
        </w:r>
        <w:r>
          <w:fldChar w:fldCharType="begin"/>
        </w:r>
        <w:r>
          <w:instrText xml:space="preserve"> PAGEREF _Toc2404 \h </w:instrText>
        </w:r>
        <w:r>
          <w:fldChar w:fldCharType="separate"/>
        </w:r>
        <w:r>
          <w:t>40</w:t>
        </w:r>
        <w:r>
          <w:fldChar w:fldCharType="end"/>
        </w:r>
      </w:hyperlink>
    </w:p>
    <w:p>
      <w:pPr>
        <w:pStyle w:val="TOC2"/>
        <w:tabs>
          <w:tab w:val="right" w:leader="dot" w:pos="8306"/>
        </w:tabs>
      </w:pPr>
      <w:hyperlink w:anchor="_Toc26672" w:history="1">
        <w:r>
          <w:rPr>
            <w:rFonts w:ascii="仿宋" w:eastAsia="仿宋" w:hAnsi="仿宋" w:cs="仿宋" w:hint="eastAsia"/>
            <w:lang w:eastAsia="zh-CN"/>
          </w:rPr>
          <w:t>(三)、工艺技术方案要求</w:t>
        </w:r>
        <w:r>
          <w:tab/>
        </w:r>
        <w:r>
          <w:fldChar w:fldCharType="begin"/>
        </w:r>
        <w:r>
          <w:instrText xml:space="preserve"> PAGEREF _Toc26672 \h </w:instrText>
        </w:r>
        <w:r>
          <w:fldChar w:fldCharType="separate"/>
        </w:r>
        <w:r>
          <w:t>43</w:t>
        </w:r>
        <w:r>
          <w:fldChar w:fldCharType="end"/>
        </w:r>
      </w:hyperlink>
    </w:p>
    <w:p>
      <w:pPr>
        <w:pStyle w:val="TOC1"/>
        <w:tabs>
          <w:tab w:val="right" w:leader="dot" w:pos="8306"/>
        </w:tabs>
      </w:pPr>
      <w:hyperlink w:anchor="_Toc11977" w:history="1">
        <w:r>
          <w:rPr>
            <w:rFonts w:ascii="仿宋" w:eastAsia="仿宋" w:hAnsi="仿宋" w:cs="仿宋" w:hint="eastAsia"/>
            <w:lang w:eastAsia="zh-CN"/>
          </w:rPr>
          <w:t>十一、生产安全保护</w:t>
        </w:r>
        <w:r>
          <w:tab/>
        </w:r>
        <w:r>
          <w:fldChar w:fldCharType="begin"/>
        </w:r>
        <w:r>
          <w:instrText xml:space="preserve"> PAGEREF _Toc11977 \h </w:instrText>
        </w:r>
        <w:r>
          <w:fldChar w:fldCharType="separate"/>
        </w:r>
        <w:r>
          <w:t>45</w:t>
        </w:r>
        <w:r>
          <w:fldChar w:fldCharType="end"/>
        </w:r>
      </w:hyperlink>
    </w:p>
    <w:p>
      <w:pPr>
        <w:pStyle w:val="TOC2"/>
        <w:tabs>
          <w:tab w:val="right" w:leader="dot" w:pos="8306"/>
        </w:tabs>
      </w:pPr>
      <w:hyperlink w:anchor="_Toc18100" w:history="1">
        <w:r>
          <w:rPr>
            <w:rFonts w:ascii="仿宋" w:eastAsia="仿宋" w:hAnsi="仿宋" w:cs="仿宋" w:hint="eastAsia"/>
            <w:lang w:eastAsia="zh-CN"/>
          </w:rPr>
          <w:t>(一)、消防安全</w:t>
        </w:r>
        <w:r>
          <w:tab/>
        </w:r>
        <w:r>
          <w:fldChar w:fldCharType="begin"/>
        </w:r>
        <w:r>
          <w:instrText xml:space="preserve"> PAGEREF _Toc18100 \h </w:instrText>
        </w:r>
        <w:r>
          <w:fldChar w:fldCharType="separate"/>
        </w:r>
        <w:r>
          <w:t>45</w:t>
        </w:r>
        <w:r>
          <w:fldChar w:fldCharType="end"/>
        </w:r>
      </w:hyperlink>
    </w:p>
    <w:p>
      <w:pPr>
        <w:pStyle w:val="TOC2"/>
        <w:tabs>
          <w:tab w:val="right" w:leader="dot" w:pos="8306"/>
        </w:tabs>
      </w:pPr>
      <w:hyperlink w:anchor="_Toc15805" w:history="1">
        <w:r>
          <w:rPr>
            <w:rFonts w:ascii="仿宋" w:eastAsia="仿宋" w:hAnsi="仿宋" w:cs="仿宋" w:hint="eastAsia"/>
            <w:lang w:eastAsia="zh-CN"/>
          </w:rPr>
          <w:t>(二)、防火防爆总图布置措施</w:t>
        </w:r>
        <w:r>
          <w:tab/>
        </w:r>
        <w:r>
          <w:fldChar w:fldCharType="begin"/>
        </w:r>
        <w:r>
          <w:instrText xml:space="preserve"> PAGEREF _Toc15805 \h </w:instrText>
        </w:r>
        <w:r>
          <w:fldChar w:fldCharType="separate"/>
        </w:r>
        <w:r>
          <w:t>46</w:t>
        </w:r>
        <w:r>
          <w:fldChar w:fldCharType="end"/>
        </w:r>
      </w:hyperlink>
    </w:p>
    <w:p>
      <w:pPr>
        <w:pStyle w:val="TOC2"/>
        <w:tabs>
          <w:tab w:val="right" w:leader="dot" w:pos="8306"/>
        </w:tabs>
      </w:pPr>
      <w:hyperlink w:anchor="_Toc22136" w:history="1">
        <w:r>
          <w:rPr>
            <w:rFonts w:ascii="仿宋" w:eastAsia="仿宋" w:hAnsi="仿宋" w:cs="仿宋" w:hint="eastAsia"/>
            <w:lang w:eastAsia="zh-CN"/>
          </w:rPr>
          <w:t>(三)、自然灾害防范措施</w:t>
        </w:r>
        <w:r>
          <w:tab/>
        </w:r>
        <w:r>
          <w:fldChar w:fldCharType="begin"/>
        </w:r>
        <w:r>
          <w:instrText xml:space="preserve"> PAGEREF _Toc22136 \h </w:instrText>
        </w:r>
        <w:r>
          <w:fldChar w:fldCharType="separate"/>
        </w:r>
        <w:r>
          <w:t>47</w:t>
        </w:r>
        <w:r>
          <w:fldChar w:fldCharType="end"/>
        </w:r>
      </w:hyperlink>
    </w:p>
    <w:p>
      <w:pPr>
        <w:pStyle w:val="TOC2"/>
        <w:tabs>
          <w:tab w:val="right" w:leader="dot" w:pos="8306"/>
        </w:tabs>
      </w:pPr>
      <w:hyperlink w:anchor="_Toc9270" w:history="1">
        <w:r>
          <w:rPr>
            <w:rFonts w:ascii="仿宋" w:eastAsia="仿宋" w:hAnsi="仿宋" w:cs="仿宋" w:hint="eastAsia"/>
            <w:lang w:eastAsia="zh-CN"/>
          </w:rPr>
          <w:t>(四)、安全色及安全标志使用要求</w:t>
        </w:r>
        <w:r>
          <w:tab/>
        </w:r>
        <w:r>
          <w:fldChar w:fldCharType="begin"/>
        </w:r>
        <w:r>
          <w:instrText xml:space="preserve"> PAGEREF _Toc9270 \h </w:instrText>
        </w:r>
        <w:r>
          <w:fldChar w:fldCharType="separate"/>
        </w:r>
        <w:r>
          <w:t>48</w:t>
        </w:r>
        <w:r>
          <w:fldChar w:fldCharType="end"/>
        </w:r>
      </w:hyperlink>
    </w:p>
    <w:p>
      <w:pPr>
        <w:pStyle w:val="TOC2"/>
        <w:tabs>
          <w:tab w:val="right" w:leader="dot" w:pos="8306"/>
        </w:tabs>
      </w:pPr>
      <w:hyperlink w:anchor="_Toc32478" w:history="1">
        <w:r>
          <w:rPr>
            <w:rFonts w:ascii="仿宋" w:eastAsia="仿宋" w:hAnsi="仿宋" w:cs="仿宋" w:hint="eastAsia"/>
            <w:lang w:eastAsia="zh-CN"/>
          </w:rPr>
          <w:t>(五)、防尘防毒措施</w:t>
        </w:r>
        <w:r>
          <w:tab/>
        </w:r>
        <w:r>
          <w:fldChar w:fldCharType="begin"/>
        </w:r>
        <w:r>
          <w:instrText xml:space="preserve"> PAGEREF _Toc32478 \h </w:instrText>
        </w:r>
        <w:r>
          <w:fldChar w:fldCharType="separate"/>
        </w:r>
        <w:r>
          <w:t>49</w:t>
        </w:r>
        <w:r>
          <w:fldChar w:fldCharType="end"/>
        </w:r>
      </w:hyperlink>
    </w:p>
    <w:p>
      <w:pPr>
        <w:pStyle w:val="TOC2"/>
        <w:tabs>
          <w:tab w:val="right" w:leader="dot" w:pos="8306"/>
        </w:tabs>
      </w:pPr>
      <w:hyperlink w:anchor="_Toc16431" w:history="1">
        <w:r>
          <w:rPr>
            <w:rFonts w:ascii="仿宋" w:eastAsia="仿宋" w:hAnsi="仿宋" w:cs="仿宋" w:hint="eastAsia"/>
            <w:lang w:eastAsia="zh-CN"/>
          </w:rPr>
          <w:t>(六)、防静电、触电防护及防雷措施</w:t>
        </w:r>
        <w:r>
          <w:tab/>
        </w:r>
        <w:r>
          <w:fldChar w:fldCharType="begin"/>
        </w:r>
        <w:r>
          <w:instrText xml:space="preserve"> PAGEREF _Toc16431 \h </w:instrText>
        </w:r>
        <w:r>
          <w:fldChar w:fldCharType="separate"/>
        </w:r>
        <w:r>
          <w:t>50</w:t>
        </w:r>
        <w:r>
          <w:fldChar w:fldCharType="end"/>
        </w:r>
      </w:hyperlink>
    </w:p>
    <w:p>
      <w:pPr>
        <w:pStyle w:val="TOC2"/>
        <w:tabs>
          <w:tab w:val="right" w:leader="dot" w:pos="8306"/>
        </w:tabs>
      </w:pPr>
      <w:hyperlink w:anchor="_Toc29074" w:history="1">
        <w:r>
          <w:rPr>
            <w:rFonts w:ascii="仿宋" w:eastAsia="仿宋" w:hAnsi="仿宋" w:cs="仿宋" w:hint="eastAsia"/>
            <w:lang w:eastAsia="zh-CN"/>
          </w:rPr>
          <w:t>(七)、机械设备安全保障措施</w:t>
        </w:r>
        <w:r>
          <w:tab/>
        </w:r>
        <w:r>
          <w:fldChar w:fldCharType="begin"/>
        </w:r>
        <w:r>
          <w:instrText xml:space="preserve"> PAGEREF _Toc29074 \h </w:instrText>
        </w:r>
        <w:r>
          <w:fldChar w:fldCharType="separate"/>
        </w:r>
        <w:r>
          <w:t>52</w:t>
        </w:r>
        <w:r>
          <w:fldChar w:fldCharType="end"/>
        </w:r>
      </w:hyperlink>
    </w:p>
    <w:p>
      <w:pPr>
        <w:pStyle w:val="TOC1"/>
        <w:tabs>
          <w:tab w:val="right" w:leader="dot" w:pos="8306"/>
        </w:tabs>
      </w:pPr>
      <w:hyperlink w:anchor="_Toc471" w:history="1">
        <w:r>
          <w:rPr>
            <w:rFonts w:ascii="仿宋" w:eastAsia="仿宋" w:hAnsi="仿宋" w:cs="仿宋" w:hint="eastAsia"/>
            <w:lang w:eastAsia="zh-CN"/>
          </w:rPr>
          <w:t>十二、电力计量仪表项目风险管理</w:t>
        </w:r>
        <w:r>
          <w:tab/>
        </w:r>
        <w:r>
          <w:fldChar w:fldCharType="begin"/>
        </w:r>
        <w:r>
          <w:instrText xml:space="preserve"> PAGEREF _Toc471 \h </w:instrText>
        </w:r>
        <w:r>
          <w:fldChar w:fldCharType="separate"/>
        </w:r>
        <w:r>
          <w:t>53</w:t>
        </w:r>
        <w:r>
          <w:fldChar w:fldCharType="end"/>
        </w:r>
      </w:hyperlink>
    </w:p>
    <w:p>
      <w:pPr>
        <w:pStyle w:val="TOC2"/>
        <w:tabs>
          <w:tab w:val="right" w:leader="dot" w:pos="8306"/>
        </w:tabs>
      </w:pPr>
      <w:hyperlink w:anchor="_Toc5744" w:history="1">
        <w:r>
          <w:rPr>
            <w:rFonts w:ascii="仿宋" w:eastAsia="仿宋" w:hAnsi="仿宋" w:cs="仿宋" w:hint="eastAsia"/>
            <w:lang w:eastAsia="zh-CN"/>
          </w:rPr>
          <w:t>(一)、风险识别与评估</w:t>
        </w:r>
        <w:r>
          <w:tab/>
        </w:r>
        <w:r>
          <w:fldChar w:fldCharType="begin"/>
        </w:r>
        <w:r>
          <w:instrText xml:space="preserve"> PAGEREF _Toc5744 \h </w:instrText>
        </w:r>
        <w:r>
          <w:fldChar w:fldCharType="separate"/>
        </w:r>
        <w:r>
          <w:t>53</w:t>
        </w:r>
        <w:r>
          <w:fldChar w:fldCharType="end"/>
        </w:r>
      </w:hyperlink>
    </w:p>
    <w:p>
      <w:pPr>
        <w:pStyle w:val="TOC2"/>
        <w:tabs>
          <w:tab w:val="right" w:leader="dot" w:pos="8306"/>
        </w:tabs>
      </w:pPr>
      <w:hyperlink w:anchor="_Toc12377" w:history="1">
        <w:r>
          <w:rPr>
            <w:rFonts w:ascii="仿宋" w:eastAsia="仿宋" w:hAnsi="仿宋" w:cs="仿宋" w:hint="eastAsia"/>
            <w:lang w:eastAsia="zh-CN"/>
          </w:rPr>
          <w:t>(二)、风险应对策略</w:t>
        </w:r>
        <w:r>
          <w:tab/>
        </w:r>
        <w:r>
          <w:fldChar w:fldCharType="begin"/>
        </w:r>
        <w:r>
          <w:instrText xml:space="preserve"> PAGEREF _Toc12377 \h </w:instrText>
        </w:r>
        <w:r>
          <w:fldChar w:fldCharType="separate"/>
        </w:r>
        <w:r>
          <w:t>54</w:t>
        </w:r>
        <w:r>
          <w:fldChar w:fldCharType="end"/>
        </w:r>
      </w:hyperlink>
    </w:p>
    <w:p>
      <w:pPr>
        <w:pStyle w:val="TOC2"/>
        <w:tabs>
          <w:tab w:val="right" w:leader="dot" w:pos="8306"/>
        </w:tabs>
      </w:pPr>
      <w:hyperlink w:anchor="_Toc9136" w:history="1">
        <w:r>
          <w:rPr>
            <w:rFonts w:ascii="仿宋" w:eastAsia="仿宋" w:hAnsi="仿宋" w:cs="仿宋" w:hint="eastAsia"/>
            <w:lang w:eastAsia="zh-CN"/>
          </w:rPr>
          <w:t>(三)、风险监控与控制</w:t>
        </w:r>
        <w:r>
          <w:tab/>
        </w:r>
        <w:r>
          <w:fldChar w:fldCharType="begin"/>
        </w:r>
        <w:r>
          <w:instrText xml:space="preserve"> PAGEREF _Toc9136 \h </w:instrText>
        </w:r>
        <w:r>
          <w:fldChar w:fldCharType="separate"/>
        </w:r>
        <w:r>
          <w:t>56</w:t>
        </w:r>
        <w:r>
          <w:fldChar w:fldCharType="end"/>
        </w:r>
      </w:hyperlink>
    </w:p>
    <w:p>
      <w:pPr>
        <w:pStyle w:val="TOC1"/>
        <w:tabs>
          <w:tab w:val="right" w:leader="dot" w:pos="8306"/>
        </w:tabs>
      </w:pPr>
      <w:hyperlink w:anchor="_Toc28131" w:history="1">
        <w:r>
          <w:rPr>
            <w:rFonts w:ascii="仿宋" w:eastAsia="仿宋" w:hAnsi="仿宋" w:cs="仿宋" w:hint="eastAsia"/>
            <w:lang w:eastAsia="zh-CN"/>
          </w:rPr>
          <w:t>十三、电力计量仪表项目变更管理</w:t>
        </w:r>
        <w:r>
          <w:tab/>
        </w:r>
        <w:r>
          <w:fldChar w:fldCharType="begin"/>
        </w:r>
        <w:r>
          <w:instrText xml:space="preserve"> PAGEREF _Toc28131 \h </w:instrText>
        </w:r>
        <w:r>
          <w:fldChar w:fldCharType="separate"/>
        </w:r>
        <w:r>
          <w:t>57</w:t>
        </w:r>
        <w:r>
          <w:fldChar w:fldCharType="end"/>
        </w:r>
      </w:hyperlink>
    </w:p>
    <w:p>
      <w:pPr>
        <w:pStyle w:val="TOC2"/>
        <w:tabs>
          <w:tab w:val="right" w:leader="dot" w:pos="8306"/>
        </w:tabs>
      </w:pPr>
      <w:hyperlink w:anchor="_Toc11349" w:history="1">
        <w:r>
          <w:rPr>
            <w:rFonts w:ascii="仿宋" w:eastAsia="仿宋" w:hAnsi="仿宋" w:cs="仿宋" w:hint="eastAsia"/>
            <w:lang w:eastAsia="zh-CN"/>
          </w:rPr>
          <w:t>(一)、变更申请与评估</w:t>
        </w:r>
        <w:r>
          <w:tab/>
        </w:r>
        <w:r>
          <w:fldChar w:fldCharType="begin"/>
        </w:r>
        <w:r>
          <w:instrText xml:space="preserve"> PAGEREF _Toc11349 \h </w:instrText>
        </w:r>
        <w:r>
          <w:fldChar w:fldCharType="separate"/>
        </w:r>
        <w:r>
          <w:t>57</w:t>
        </w:r>
        <w:r>
          <w:fldChar w:fldCharType="end"/>
        </w:r>
      </w:hyperlink>
    </w:p>
    <w:p>
      <w:pPr>
        <w:pStyle w:val="TOC2"/>
        <w:tabs>
          <w:tab w:val="right" w:leader="dot" w:pos="8306"/>
        </w:tabs>
      </w:pPr>
      <w:hyperlink w:anchor="_Toc15564" w:history="1">
        <w:r>
          <w:rPr>
            <w:rFonts w:ascii="仿宋" w:eastAsia="仿宋" w:hAnsi="仿宋" w:cs="仿宋" w:hint="eastAsia"/>
            <w:lang w:eastAsia="zh-CN"/>
          </w:rPr>
          <w:t>(二)、变更实施与控制</w:t>
        </w:r>
        <w:r>
          <w:tab/>
        </w:r>
        <w:r>
          <w:fldChar w:fldCharType="begin"/>
        </w:r>
        <w:r>
          <w:instrText xml:space="preserve"> PAGEREF _Toc15564 \h </w:instrText>
        </w:r>
        <w:r>
          <w:fldChar w:fldCharType="separate"/>
        </w:r>
        <w:r>
          <w:t>57</w:t>
        </w:r>
        <w:r>
          <w:fldChar w:fldCharType="end"/>
        </w:r>
      </w:hyperlink>
    </w:p>
    <w:p>
      <w:pPr>
        <w:pStyle w:val="TOC1"/>
        <w:tabs>
          <w:tab w:val="right" w:leader="dot" w:pos="8306"/>
        </w:tabs>
      </w:pPr>
      <w:hyperlink w:anchor="_Toc32562" w:history="1">
        <w:r>
          <w:rPr>
            <w:rFonts w:ascii="仿宋" w:eastAsia="仿宋" w:hAnsi="仿宋" w:cs="仿宋" w:hint="eastAsia"/>
            <w:lang w:eastAsia="zh-CN"/>
          </w:rPr>
          <w:t>十四、质量管理体系</w:t>
        </w:r>
        <w:r>
          <w:tab/>
        </w:r>
        <w:r>
          <w:fldChar w:fldCharType="begin"/>
        </w:r>
        <w:r>
          <w:instrText xml:space="preserve"> PAGEREF _Toc32562 \h </w:instrText>
        </w:r>
        <w:r>
          <w:fldChar w:fldCharType="separate"/>
        </w:r>
        <w:r>
          <w:t>58</w:t>
        </w:r>
        <w:r>
          <w:fldChar w:fldCharType="end"/>
        </w:r>
      </w:hyperlink>
    </w:p>
    <w:p>
      <w:pPr>
        <w:pStyle w:val="TOC2"/>
        <w:tabs>
          <w:tab w:val="right" w:leader="dot" w:pos="8306"/>
        </w:tabs>
      </w:pPr>
      <w:hyperlink w:anchor="_Toc5901" w:history="1">
        <w:r>
          <w:rPr>
            <w:rFonts w:ascii="仿宋" w:eastAsia="仿宋" w:hAnsi="仿宋" w:cs="仿宋" w:hint="eastAsia"/>
            <w:lang w:eastAsia="zh-CN"/>
          </w:rPr>
          <w:t>(一)、质量目标与方针</w:t>
        </w:r>
        <w:r>
          <w:tab/>
        </w:r>
        <w:r>
          <w:fldChar w:fldCharType="begin"/>
        </w:r>
        <w:r>
          <w:instrText xml:space="preserve"> PAGEREF _Toc5901 \h </w:instrText>
        </w:r>
        <w:r>
          <w:fldChar w:fldCharType="separate"/>
        </w:r>
        <w:r>
          <w:t>58</w:t>
        </w:r>
        <w:r>
          <w:fldChar w:fldCharType="end"/>
        </w:r>
      </w:hyperlink>
    </w:p>
    <w:p>
      <w:pPr>
        <w:pStyle w:val="TOC2"/>
        <w:tabs>
          <w:tab w:val="right" w:leader="dot" w:pos="8306"/>
        </w:tabs>
      </w:pPr>
      <w:hyperlink w:anchor="_Toc17158" w:history="1">
        <w:r>
          <w:rPr>
            <w:rFonts w:ascii="仿宋" w:eastAsia="仿宋" w:hAnsi="仿宋" w:cs="仿宋" w:hint="eastAsia"/>
            <w:lang w:eastAsia="zh-CN"/>
          </w:rPr>
          <w:t>(二)、质量管理责任</w:t>
        </w:r>
        <w:r>
          <w:tab/>
        </w:r>
        <w:r>
          <w:fldChar w:fldCharType="begin"/>
        </w:r>
        <w:r>
          <w:instrText xml:space="preserve"> PAGEREF _Toc17158 \h </w:instrText>
        </w:r>
        <w:r>
          <w:fldChar w:fldCharType="separate"/>
        </w:r>
        <w:r>
          <w:t>59</w:t>
        </w:r>
        <w:r>
          <w:fldChar w:fldCharType="end"/>
        </w:r>
      </w:hyperlink>
    </w:p>
    <w:p>
      <w:pPr>
        <w:pStyle w:val="TOC2"/>
        <w:tabs>
          <w:tab w:val="right" w:leader="dot" w:pos="8306"/>
        </w:tabs>
      </w:pPr>
      <w:hyperlink w:anchor="_Toc29293" w:history="1">
        <w:r>
          <w:rPr>
            <w:rFonts w:ascii="仿宋" w:eastAsia="仿宋" w:hAnsi="仿宋" w:cs="仿宋" w:hint="eastAsia"/>
            <w:lang w:eastAsia="zh-CN"/>
          </w:rPr>
          <w:t>(三)、质量管理体系文件</w:t>
        </w:r>
        <w:r>
          <w:tab/>
        </w:r>
        <w:r>
          <w:fldChar w:fldCharType="begin"/>
        </w:r>
        <w:r>
          <w:instrText xml:space="preserve"> PAGEREF _Toc29293 \h </w:instrText>
        </w:r>
        <w:r>
          <w:fldChar w:fldCharType="separate"/>
        </w:r>
        <w:r>
          <w:t>61</w:t>
        </w:r>
        <w:r>
          <w:fldChar w:fldCharType="end"/>
        </w:r>
      </w:hyperlink>
    </w:p>
    <w:p>
      <w:pPr>
        <w:pStyle w:val="TOC2"/>
        <w:tabs>
          <w:tab w:val="right" w:leader="dot" w:pos="8306"/>
        </w:tabs>
      </w:pPr>
      <w:hyperlink w:anchor="_Toc24695" w:history="1">
        <w:r>
          <w:rPr>
            <w:rFonts w:ascii="仿宋" w:eastAsia="仿宋" w:hAnsi="仿宋" w:cs="仿宋" w:hint="eastAsia"/>
            <w:lang w:eastAsia="zh-CN"/>
          </w:rPr>
          <w:t>(四)、质量培训与教育</w:t>
        </w:r>
        <w:r>
          <w:tab/>
        </w:r>
        <w:r>
          <w:fldChar w:fldCharType="begin"/>
        </w:r>
        <w:r>
          <w:instrText xml:space="preserve"> PAGEREF _Toc24695 \h </w:instrText>
        </w:r>
        <w:r>
          <w:fldChar w:fldCharType="separate"/>
        </w:r>
        <w:r>
          <w:t>63</w:t>
        </w:r>
        <w:r>
          <w:fldChar w:fldCharType="end"/>
        </w:r>
      </w:hyperlink>
    </w:p>
    <w:p>
      <w:pPr>
        <w:pStyle w:val="TOC2"/>
        <w:tabs>
          <w:tab w:val="right" w:leader="dot" w:pos="8306"/>
        </w:tabs>
      </w:pPr>
      <w:hyperlink w:anchor="_Toc7943" w:history="1">
        <w:r>
          <w:rPr>
            <w:rFonts w:ascii="仿宋" w:eastAsia="仿宋" w:hAnsi="仿宋" w:cs="仿宋" w:hint="eastAsia"/>
            <w:lang w:eastAsia="zh-CN"/>
          </w:rPr>
          <w:t>(五)、质量审核与评价</w:t>
        </w:r>
        <w:r>
          <w:tab/>
        </w:r>
        <w:r>
          <w:fldChar w:fldCharType="begin"/>
        </w:r>
        <w:r>
          <w:instrText xml:space="preserve"> PAGEREF _Toc7943 \h </w:instrText>
        </w:r>
        <w:r>
          <w:fldChar w:fldCharType="separate"/>
        </w:r>
        <w:r>
          <w:t>64</w:t>
        </w:r>
        <w:r>
          <w:fldChar w:fldCharType="end"/>
        </w:r>
      </w:hyperlink>
    </w:p>
    <w:p>
      <w:pPr>
        <w:pStyle w:val="TOC2"/>
        <w:tabs>
          <w:tab w:val="right" w:leader="dot" w:pos="8306"/>
        </w:tabs>
      </w:pPr>
      <w:hyperlink w:anchor="_Toc4349" w:history="1">
        <w:r>
          <w:rPr>
            <w:rFonts w:ascii="仿宋" w:eastAsia="仿宋" w:hAnsi="仿宋" w:cs="仿宋" w:hint="eastAsia"/>
            <w:lang w:eastAsia="zh-CN"/>
          </w:rPr>
          <w:t>(六)、不符合与纠正措施</w:t>
        </w:r>
        <w:r>
          <w:tab/>
        </w:r>
        <w:r>
          <w:fldChar w:fldCharType="begin"/>
        </w:r>
        <w:r>
          <w:instrText xml:space="preserve"> PAGEREF _Toc4349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44"/>
      <w:r>
        <w:rPr>
          <w:rFonts w:ascii="仿宋" w:eastAsia="仿宋" w:hAnsi="仿宋" w:cs="仿宋" w:hint="eastAsia"/>
          <w:sz w:val="28"/>
          <w:lang w:eastAsia="zh-CN"/>
        </w:rPr>
        <w:t>一、电力计量仪表项目概论</w:t>
      </w:r>
      <w:bookmarkEnd w:id="2"/>
    </w:p>
    <w:p>
      <w:pPr>
        <w:pStyle w:val="Heading2"/>
        <w:rPr>
          <w:rFonts w:ascii="仿宋" w:eastAsia="仿宋" w:hAnsi="仿宋" w:cs="仿宋" w:hint="eastAsia"/>
          <w:lang w:eastAsia="zh-CN"/>
        </w:rPr>
      </w:pPr>
      <w:bookmarkStart w:id="3" w:name="_Toc1077"/>
      <w:r>
        <w:rPr>
          <w:rFonts w:ascii="仿宋" w:eastAsia="仿宋" w:hAnsi="仿宋" w:cs="仿宋" w:hint="eastAsia"/>
          <w:lang w:eastAsia="zh-CN"/>
        </w:rPr>
        <w:t>(一)、电力计量仪表项目概况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起源追溯至对市场的深入洞察。市场的不断演变与变革为电力计量仪表项目提供了难得的机遇。当前市场存在的需求缺口和变革的大环境共同构成了电力计量仪表项目的背景。这个电力计量仪表项目旨在充分利用市场机遇，填补行业中尚未满足的需求，为客户提供全新的解决方案。市场的变革和需求的增长使得这个电力计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电力计量仪表项目名称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力计量仪表项目正式命名为电力计量仪表。这个名称不仅仅是一个标识，更代表了电力计量仪表项目的核心理念和愿景。它蕴含着电力计量仪表项目所要解决问题的关键字，具有强烈的表达和辨识度，为电力计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电力计量仪表项目目标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核心目标是提供一种全新、高效的解决方案，满足客户日益增长的需求。电力计量仪表项目追求的不仅仅是满足市场需求，更是在市场中获得卓越的竞争优势。通过不断提升产品或服务的质量和创新水平，电力计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电力计量仪表项目范围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全面涵盖了产品研发、制造、市场推广和售后服务，确保从产品设计到最终用户体验的全方位关注。这一全面的电力计量仪表项目范围是为了确保电力计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电力计量仪表项目时间表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电力计量仪表项目计划在未来18个月内完成，包括研发、测试、市场试点和正式推出等不同阶段。这个时间表的合理设计是为了确保电力计量仪表项目各个阶段的顺利推进，以便按时交付高质量的成果。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电力计量仪表项目预算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总预算估算为XX百万美元，主要分配在研发、市场推广、人员培训和运营等方面。这一充足的预算为电力计量仪表项目提供了充足的资源，确保电力计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电力计量仪表项目风险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可能面临的风险包括市场接受度低、技术难题、竞争激烈等。电力计量仪表项目团队已经制定了相应的风险应对计划，通过前瞻性的风险管理，确保电力计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电力计量仪表项目团队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电力计量仪表项目汇聚了一支经验丰富、多领域专业素养的核心团队，确保电力计量仪表项目在各个方面都能拥有高水平的执行力。团队的协同作战是电力计量仪表项目成功的关键因素之一。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电力计量仪表项目背景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电力计量仪表项目的背景根植于市场对更高效、创新产品的渴望，同时也受到科技发展对行业格局的深刻改变的影响。这为电力计量仪表项目提供了广阔的发展空间和市场需求。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电力计量仪表项目现状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截至目前，电力计量仪表项目已完成市场调研和技术验证，取得了初步的成功。这为电力计量仪表项目在未来的发展奠定了坚实的基础，为更远大的目标打下了坚实的基石。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37"/>
      <w:r>
        <w:rPr>
          <w:rFonts w:ascii="仿宋" w:eastAsia="仿宋" w:hAnsi="仿宋" w:cs="仿宋" w:hint="eastAsia"/>
          <w:sz w:val="28"/>
          <w:lang w:eastAsia="zh-CN"/>
        </w:rPr>
        <w:t>(二)、电力计量仪表项目目标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keyword》电力计量仪表项目首要业务目标是在市场中占据有利地位，实现产品/服务的成功推广和销售。通过不断提升产品质量、创新性，电力计量仪表项目追求成为行业中的领导者，赢得更多客户的青睐。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在科技迅速发展的时代，电力计量仪表项目着眼于技术创新。通过持续的研发和技术升级，电力计量仪表项目旨在推出更具创新性的产品或服务，以满足市场对新鲜、先进解决方案的需求。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为了建立可持续的客户关系，电力计量仪表项目设定了客户满意度目标。通过提供卓越的产品质量和优质的客户服务，电力计量仪表项目追求赢得客户的信任和忠诚度，确保他们的满意度达到行业领先水平。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电力计量仪表项目注重社会责任和可持续发展。通过实施环保、社会责任电力计量仪表项目，电力计量仪表项目致力于在经济发展的同时保护环境，促进社会公平，实现可持续经营。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电力计量仪表项目的团队是实现目标的核心驱动力。因此，电力计量仪表项目设定了团队发展目标，包括提升团队成员的专业技能、培养领导力，以及搭建协同高效的团队工作氛围。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530"/>
      <w:r>
        <w:rPr>
          <w:rFonts w:ascii="仿宋" w:eastAsia="仿宋" w:hAnsi="仿宋" w:cs="仿宋" w:hint="eastAsia"/>
          <w:sz w:val="28"/>
          <w:lang w:eastAsia="zh-CN"/>
        </w:rPr>
        <w:t>(三)、电力计量仪表项目提出的理由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电力计量仪表项目提出的理由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源于对市场机遇的深刻洞察。当前市场中存在的需求缺口和行业发展趋势表明，有巨大的商业机会等待被开发。通过准确捕捉市场机遇，电力计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理念基于对技术创新的信仰。通过持续的研发和技术投入，电力计量仪表项目有望推出更具创新性的产品或服务。在科技飞速发展的当下，电力计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是为了增强企业的行业竞争力。通过提升产品或服务的质量和独特性，电力计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响应了消费者需求的变化。随着社会和科技的不断发展，消费者对产品和服务的需求也在发生变化。通过深入了解并及时回应消费者的新需求，电力计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电力计量仪表项目的提出是企业战略发展规划的一部分。在面对日益激烈的市场竞争和不断变化的商业环境中，电力计量仪表项目作为企业战略的一环，旨在为企业开辟新的增长领域，巩固企业在行业中的地位。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力计量仪表项目的提出不仅仅是基于商业考量，还注重社会责任。通过推出环保、社会责任等方面的电力计量仪表项目，电力计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电力计量仪表项目的提出反映了对利益相关者期望的关注。包括客户、员工、投资者等利益相关者在企业发展中都有着各自的期望，电力计量仪表项目力求在满足这些期望的同时，取得更大的共赢。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20"/>
      <w:r>
        <w:rPr>
          <w:rFonts w:ascii="仿宋" w:eastAsia="仿宋" w:hAnsi="仿宋" w:cs="仿宋" w:hint="eastAsia"/>
          <w:sz w:val="28"/>
          <w:lang w:eastAsia="zh-CN"/>
        </w:rPr>
        <w:t>(四)、电力计量仪表项目意义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在实施电力计量仪表项目的过程中，我们不仅仅是在追逐商业成功，更是为企业和社会的多个层面创造了深远的意义。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的首要意义在于提升企业的市场竞争力。通过持续的创新和对产品质量的高标准要求，电力计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计量仪表项目的推进将促使行业技术水平的提升。通过引入先进技术和创新性解决方案，电力计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计量仪表项目不仅创造了大量就业机会，提高了就业水平，还注重社会责任和环保。通过参与社会公益事业和推动环保电力计量仪表项目，电力计量仪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综合而言，电力计量仪表项目意义重大，不仅推动了企业的发展，也为行业和社会的进步贡献了积极力量。这是一个全面而深刻的影响，将在未来产生可持续的正面效应。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94"/>
      <w:r>
        <w:rPr>
          <w:rFonts w:ascii="仿宋" w:eastAsia="仿宋" w:hAnsi="仿宋" w:cs="仿宋" w:hint="eastAsia"/>
          <w:sz w:val="28"/>
          <w:lang w:eastAsia="zh-CN"/>
        </w:rPr>
        <w:t>(五)、电力计量仪表项目背景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在当今迅猛发展的商业环境中，电力计量仪表项目的动因根植于对多方面因素的审慎考量。这个电力计量仪表项目的提出并非孤立的决策，而是对企业所处背景深入思考的产物。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计量仪表项目背后的首要原因。科技的迅速发展和全球市场的快速变化使得企业必须灵活应对。电力计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竞争的激烈程度也是电力计量仪表项目背景中不可忽视的一环。企业需要在激烈竞争中脱颖而出，为此，电力计量仪表项目致力于打破常规，提供独特的价值主张，以吸引客户并确保市场份额的增长。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技术的迅速发展为企业带来了机遇与挑战。作为电力计量仪表项目启动的背景之一，对新兴技术的应用将有助于提升企业的技术水平，使其在不断演进的商业环境中保持竞争优势。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此外，社会对企业责任的期望也在逐渐升高。电力计量仪表项目充分融入了社会责任的理念，通过可持续经营和社会公益电力计量仪表项目，企图为社会贡献一份力量，在商业成功的同时关注社会价值。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542"/>
      <w:r>
        <w:rPr>
          <w:rFonts w:ascii="仿宋" w:eastAsia="仿宋" w:hAnsi="仿宋" w:cs="仿宋" w:hint="eastAsia"/>
          <w:sz w:val="28"/>
          <w:lang w:eastAsia="zh-CN"/>
        </w:rPr>
        <w:t>二、电力计量仪表项目建设单位说明</w:t>
      </w:r>
      <w:bookmarkEnd w:id="8"/>
    </w:p>
    <w:p>
      <w:pPr>
        <w:pStyle w:val="Heading2"/>
        <w:rPr>
          <w:rFonts w:ascii="仿宋" w:eastAsia="仿宋" w:hAnsi="仿宋" w:cs="仿宋" w:hint="eastAsia"/>
          <w:lang w:eastAsia="zh-CN"/>
        </w:rPr>
      </w:pPr>
      <w:bookmarkStart w:id="9" w:name="_Toc19242"/>
      <w:r>
        <w:rPr>
          <w:rFonts w:ascii="仿宋" w:eastAsia="仿宋" w:hAnsi="仿宋" w:cs="仿宋" w:hint="eastAsia"/>
          <w:lang w:eastAsia="zh-CN"/>
        </w:rPr>
        <w:t>(一)、电力计量仪表项目承办单位基本情况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7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计量仪表项目承办单位的XXXX，我们着眼于实现可持续的经济效益。通过技术创新和解决方案的提供，公司预计在电力计量仪表项目执行期间将获得可观的收入增长。这一收入来源主要包括电力计量仪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同时，我们注重成本控制和效率提升，以确保电力计量仪表项目的可持续盈利。透过精细的管理和资源优化，公司期望实现电力计量仪表项目利润最大化。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计量仪表项目实施进行全面的投资评估，包括电力计量仪表项目启动阶段的资金投入和后续运营成本。通过对电力计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计量仪表项目实施过程中具备足够的资金流动性，公司将进行详尽的现金流分析。这包括资金需求的合理预测、电力计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520"/>
      <w:r>
        <w:rPr>
          <w:rFonts w:ascii="仿宋" w:eastAsia="仿宋" w:hAnsi="仿宋" w:cs="仿宋" w:hint="eastAsia"/>
          <w:sz w:val="28"/>
          <w:lang w:eastAsia="zh-CN"/>
        </w:rPr>
        <w:t>三、电力计量仪表项目建设背景及必要性分析</w:t>
      </w:r>
      <w:bookmarkEnd w:id="11"/>
    </w:p>
    <w:p>
      <w:pPr>
        <w:pStyle w:val="Heading2"/>
        <w:rPr>
          <w:rFonts w:ascii="仿宋" w:eastAsia="仿宋" w:hAnsi="仿宋" w:cs="仿宋" w:hint="eastAsia"/>
          <w:lang w:eastAsia="zh-CN"/>
        </w:rPr>
      </w:pPr>
      <w:bookmarkStart w:id="12" w:name="_Toc3638"/>
      <w:r>
        <w:rPr>
          <w:rFonts w:ascii="仿宋" w:eastAsia="仿宋" w:hAnsi="仿宋" w:cs="仿宋" w:hint="eastAsia"/>
          <w:lang w:eastAsia="zh-CN"/>
        </w:rPr>
        <w:t>(一)、电力计量仪表项目背景分析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力计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计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计量仪表项目在这个潮流中的定位。同时，我们将关注行业内涌现的新兴机遇，以便电力计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计量仪表项目提供了强大的发展动力。我们将聚焦于行业内最新的技术发展趋势，包括但不限于人工智能、大数据分析、物联网等领域。通过深度的技术研究，我们将确保电力计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计量仪表项目发展的源泉。我们将投入更多的精力对市场需求进行深入剖析，超越表面的需求，深入挖掘潜在的市场痛点和机遇。通过对市场需求的细致了解，电力计量仪表项目将更有针对性地设计解决方案，满足市场的多样化需求，从而更好地促进电力计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力计量仪表项目战略至关重要。我们将对竞争态势进行更为深入的分析，包括但不限于市场份额、产品特点、客户满意度等多个维度。通过深度的竞争分析，电力计量仪表项目将能够更准确地把握市场脉搏，制定具有竞争力的电力计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计量仪表项目的发展具有直接的影响。我们将进行更为全面的法规和政策分析，了解行业发展中的潜在法律风险和合规挑战。通过充分了解和遵守相关法规，电力计量仪表项目将确保在法律框架内合法合规运营，为电力计量仪表项目的稳健发展提供有力支持。</w:t>
      </w:r>
    </w:p>
    <w:p>
      <w:pPr>
        <w:pStyle w:val="Heading2"/>
        <w:ind w:firstLine="560" w:firstLineChars="200"/>
        <w:rPr>
          <w:rFonts w:ascii="仿宋" w:eastAsia="仿宋" w:hAnsi="仿宋" w:cs="仿宋" w:hint="eastAsia"/>
          <w:sz w:val="28"/>
          <w:lang w:eastAsia="zh-CN"/>
        </w:rPr>
      </w:pPr>
      <w:bookmarkStart w:id="13" w:name="_Toc4527"/>
      <w:r>
        <w:rPr>
          <w:rFonts w:ascii="仿宋" w:eastAsia="仿宋" w:hAnsi="仿宋" w:cs="仿宋" w:hint="eastAsia"/>
          <w:sz w:val="28"/>
          <w:lang w:eastAsia="zh-CN"/>
        </w:rPr>
        <w:t>(二)、电力计量仪表项目建设必要性分析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的迫切性源于对行业发展趋势的深刻洞察。我们正处于一个行业变革的时代，科技创新、数字化转型成为企业发展的关键动力。电力计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不仅仅是为了跟上潮流，更是为了通过技术创新推动企业的持续发展。通过引入先进的技术和解决方案，电力计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计量仪表项目的建设成为必然选择，通过提高产品质量、拓展服务领域，从而在竞争中获得更多的机会。电力计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计量仪表项目建设的必要性体现在对客户需求更精准的满足。通过电力计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建设的背后是对企业持续创新的追求。只有通过不断创新，企业才能在竞争中立于不败之地。电力计量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532"/>
      <w:r>
        <w:rPr>
          <w:rFonts w:ascii="仿宋" w:eastAsia="仿宋" w:hAnsi="仿宋" w:cs="仿宋" w:hint="eastAsia"/>
          <w:sz w:val="28"/>
          <w:lang w:eastAsia="zh-CN"/>
        </w:rPr>
        <w:t>四、电力计量仪表项目文档管理</w:t>
      </w:r>
      <w:bookmarkEnd w:id="14"/>
    </w:p>
    <w:p>
      <w:pPr>
        <w:pStyle w:val="Heading2"/>
        <w:rPr>
          <w:rFonts w:ascii="仿宋" w:eastAsia="仿宋" w:hAnsi="仿宋" w:cs="仿宋" w:hint="eastAsia"/>
          <w:lang w:eastAsia="zh-CN"/>
        </w:rPr>
      </w:pPr>
      <w:bookmarkStart w:id="15" w:name="_Toc321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电力计量仪表项目高度重视文档的质量和准确性，以支持电力计量仪表项目的各项活动和决策。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文档的编制始于电力计量仪表项目计划的初期，我们制定了详细的文档编制计划，明确了每个文档的内容、格式和编写责任人。在电力计量仪表项目启动阶段，我们首先编制了电力计量仪表项目章程，明确定义了电力计量仪表项目的目标、范围、风险等关键要素。随后，电力计量仪表项目团队根据计划陆续编制了需求文档、设计文档、测试文档等各类文档，确保电力计量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计量仪表项目管理中的重要环节，旨在确保电力计量仪表项目文档符合质量标准和电力计量仪表项目需求。在电力计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计量仪表项目相关利益方和专业领域的专家对文档进行独立审查。这有助于获取更全面、客观的反馈，确保电力计量仪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电力计量仪表项目在文档编制与审查方面建立了严格的管理机制，通过规范的流程和多维度的审查，确保电力计量仪表项目文档的质量、准确性和可靠性，为电力计量仪表项目的顺利推进提供了有力支持。</w:t>
      </w:r>
    </w:p>
    <w:p>
      <w:pPr>
        <w:pStyle w:val="Heading2"/>
        <w:ind w:firstLine="560" w:firstLineChars="200"/>
        <w:rPr>
          <w:rFonts w:ascii="仿宋" w:eastAsia="仿宋" w:hAnsi="仿宋" w:cs="仿宋" w:hint="eastAsia"/>
          <w:sz w:val="28"/>
          <w:lang w:eastAsia="zh-CN"/>
        </w:rPr>
      </w:pPr>
      <w:bookmarkStart w:id="16" w:name="_Toc153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我们通过多渠道发布文档，包括电子邮件、电力计量仪表项目管理平台、内部网站等，以满足不同团队成员的偏好和需求。多渠道发布确保了信息的全面覆盖。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我们采用了精细的权限控制，确保只有授权人员可以访问敏感信息。这种安全措施保护了电力计量仪表项目文档的机密性，防止了未经授权的信息泄露。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https://d.book118.com/025104223102011044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A4272"/>
    <w:rsid w:val="1A5A4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42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2024-01-20T10:52:00Z</dcterms:created>
  <dcterms:modified xsi:type="dcterms:W3CDTF">2024-01-20T10:53:12Z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EC896133B8044D3A8AD0D32AF72113EC_11</vt:lpwstr>
  </property>
  <property fmtid="{D5CDD505-2E9C-101B-9397-08002B2CF9AE}" pid="3" name="KSOProductBuildVer">
    <vt:lpwstr>2052-12.1.0.16120</vt:lpwstr>
  </property>
</Properties>
</file>