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循环流化床锅炉项目规划设计纲要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74" w:history="1">
        <w:r>
          <w:rPr>
            <w:rFonts w:ascii="仿宋" w:eastAsia="仿宋" w:hAnsi="仿宋" w:cs="仿宋" w:hint="eastAsia"/>
            <w:lang w:eastAsia="zh-CN"/>
          </w:rPr>
          <w:t>概论</w:t>
        </w:r>
        <w:r>
          <w:tab/>
        </w:r>
        <w:r>
          <w:fldChar w:fldCharType="begin"/>
        </w:r>
        <w:r>
          <w:instrText xml:space="preserve"> PAGEREF _Toc4374 \h </w:instrText>
        </w:r>
        <w:r>
          <w:fldChar w:fldCharType="separate"/>
        </w:r>
        <w:r>
          <w:t>3</w:t>
        </w:r>
        <w:r>
          <w:fldChar w:fldCharType="end"/>
        </w:r>
      </w:hyperlink>
    </w:p>
    <w:p>
      <w:pPr>
        <w:pStyle w:val="TOC1"/>
        <w:tabs>
          <w:tab w:val="right" w:leader="dot" w:pos="8306"/>
        </w:tabs>
      </w:pPr>
      <w:hyperlink w:anchor="_Toc10396" w:history="1">
        <w:r>
          <w:rPr>
            <w:rFonts w:ascii="仿宋" w:eastAsia="仿宋" w:hAnsi="仿宋" w:cs="仿宋" w:hint="eastAsia"/>
            <w:lang w:eastAsia="zh-CN"/>
          </w:rPr>
          <w:t>一、循环流化床锅炉项目建设单位说明</w:t>
        </w:r>
        <w:r>
          <w:tab/>
        </w:r>
        <w:r>
          <w:fldChar w:fldCharType="begin"/>
        </w:r>
        <w:r>
          <w:instrText xml:space="preserve"> PAGEREF _Toc10396 \h </w:instrText>
        </w:r>
        <w:r>
          <w:fldChar w:fldCharType="separate"/>
        </w:r>
        <w:r>
          <w:t>3</w:t>
        </w:r>
        <w:r>
          <w:fldChar w:fldCharType="end"/>
        </w:r>
      </w:hyperlink>
    </w:p>
    <w:p>
      <w:pPr>
        <w:pStyle w:val="TOC2"/>
        <w:tabs>
          <w:tab w:val="right" w:leader="dot" w:pos="8306"/>
        </w:tabs>
      </w:pPr>
      <w:hyperlink w:anchor="_Toc13049" w:history="1">
        <w:r>
          <w:rPr>
            <w:rFonts w:ascii="仿宋" w:eastAsia="仿宋" w:hAnsi="仿宋" w:cs="仿宋" w:hint="eastAsia"/>
            <w:lang w:eastAsia="zh-CN"/>
          </w:rPr>
          <w:t>(一)、循环流化床锅炉项目承办单位基本情况</w:t>
        </w:r>
        <w:r>
          <w:tab/>
        </w:r>
        <w:r>
          <w:fldChar w:fldCharType="begin"/>
        </w:r>
        <w:r>
          <w:instrText xml:space="preserve"> PAGEREF _Toc13049 \h </w:instrText>
        </w:r>
        <w:r>
          <w:fldChar w:fldCharType="separate"/>
        </w:r>
        <w:r>
          <w:t>3</w:t>
        </w:r>
        <w:r>
          <w:fldChar w:fldCharType="end"/>
        </w:r>
      </w:hyperlink>
    </w:p>
    <w:p>
      <w:pPr>
        <w:pStyle w:val="TOC2"/>
        <w:tabs>
          <w:tab w:val="right" w:leader="dot" w:pos="8306"/>
        </w:tabs>
      </w:pPr>
      <w:hyperlink w:anchor="_Toc1470" w:history="1">
        <w:r>
          <w:rPr>
            <w:rFonts w:ascii="仿宋" w:eastAsia="仿宋" w:hAnsi="仿宋" w:cs="仿宋" w:hint="eastAsia"/>
            <w:lang w:eastAsia="zh-CN"/>
          </w:rPr>
          <w:t>(二)、公司经济效益分析</w:t>
        </w:r>
        <w:r>
          <w:tab/>
        </w:r>
        <w:r>
          <w:fldChar w:fldCharType="begin"/>
        </w:r>
        <w:r>
          <w:instrText xml:space="preserve"> PAGEREF _Toc1470 \h </w:instrText>
        </w:r>
        <w:r>
          <w:fldChar w:fldCharType="separate"/>
        </w:r>
        <w:r>
          <w:t>4</w:t>
        </w:r>
        <w:r>
          <w:fldChar w:fldCharType="end"/>
        </w:r>
      </w:hyperlink>
    </w:p>
    <w:p>
      <w:pPr>
        <w:pStyle w:val="TOC1"/>
        <w:tabs>
          <w:tab w:val="right" w:leader="dot" w:pos="8306"/>
        </w:tabs>
      </w:pPr>
      <w:hyperlink w:anchor="_Toc18892" w:history="1">
        <w:r>
          <w:rPr>
            <w:rFonts w:ascii="仿宋" w:eastAsia="仿宋" w:hAnsi="仿宋" w:cs="仿宋" w:hint="eastAsia"/>
            <w:lang w:eastAsia="zh-CN"/>
          </w:rPr>
          <w:t>二、循环流化床锅炉项目可持续发展</w:t>
        </w:r>
        <w:r>
          <w:tab/>
        </w:r>
        <w:r>
          <w:fldChar w:fldCharType="begin"/>
        </w:r>
        <w:r>
          <w:instrText xml:space="preserve"> PAGEREF _Toc18892 \h </w:instrText>
        </w:r>
        <w:r>
          <w:fldChar w:fldCharType="separate"/>
        </w:r>
        <w:r>
          <w:t>5</w:t>
        </w:r>
        <w:r>
          <w:fldChar w:fldCharType="end"/>
        </w:r>
      </w:hyperlink>
    </w:p>
    <w:p>
      <w:pPr>
        <w:pStyle w:val="TOC2"/>
        <w:tabs>
          <w:tab w:val="right" w:leader="dot" w:pos="8306"/>
        </w:tabs>
      </w:pPr>
      <w:hyperlink w:anchor="_Toc21180" w:history="1">
        <w:r>
          <w:rPr>
            <w:rFonts w:ascii="仿宋" w:eastAsia="仿宋" w:hAnsi="仿宋" w:cs="仿宋" w:hint="eastAsia"/>
            <w:lang w:eastAsia="zh-CN"/>
          </w:rPr>
          <w:t>(一)、可持续战略与实践</w:t>
        </w:r>
        <w:r>
          <w:tab/>
        </w:r>
        <w:r>
          <w:fldChar w:fldCharType="begin"/>
        </w:r>
        <w:r>
          <w:instrText xml:space="preserve"> PAGEREF _Toc21180 \h </w:instrText>
        </w:r>
        <w:r>
          <w:fldChar w:fldCharType="separate"/>
        </w:r>
        <w:r>
          <w:t>5</w:t>
        </w:r>
        <w:r>
          <w:fldChar w:fldCharType="end"/>
        </w:r>
      </w:hyperlink>
    </w:p>
    <w:p>
      <w:pPr>
        <w:pStyle w:val="TOC2"/>
        <w:tabs>
          <w:tab w:val="right" w:leader="dot" w:pos="8306"/>
        </w:tabs>
      </w:pPr>
      <w:hyperlink w:anchor="_Toc23056" w:history="1">
        <w:r>
          <w:rPr>
            <w:rFonts w:ascii="仿宋" w:eastAsia="仿宋" w:hAnsi="仿宋" w:cs="仿宋" w:hint="eastAsia"/>
            <w:lang w:eastAsia="zh-CN"/>
          </w:rPr>
          <w:t>(二)、环保与社会责任</w:t>
        </w:r>
        <w:r>
          <w:tab/>
        </w:r>
        <w:r>
          <w:fldChar w:fldCharType="begin"/>
        </w:r>
        <w:r>
          <w:instrText xml:space="preserve"> PAGEREF _Toc23056 \h </w:instrText>
        </w:r>
        <w:r>
          <w:fldChar w:fldCharType="separate"/>
        </w:r>
        <w:r>
          <w:t>5</w:t>
        </w:r>
        <w:r>
          <w:fldChar w:fldCharType="end"/>
        </w:r>
      </w:hyperlink>
    </w:p>
    <w:p>
      <w:pPr>
        <w:pStyle w:val="TOC1"/>
        <w:tabs>
          <w:tab w:val="right" w:leader="dot" w:pos="8306"/>
        </w:tabs>
      </w:pPr>
      <w:hyperlink w:anchor="_Toc14684" w:history="1">
        <w:r>
          <w:rPr>
            <w:rFonts w:ascii="仿宋" w:eastAsia="仿宋" w:hAnsi="仿宋" w:cs="仿宋" w:hint="eastAsia"/>
            <w:lang w:eastAsia="zh-CN"/>
          </w:rPr>
          <w:t>三、工艺说明</w:t>
        </w:r>
        <w:r>
          <w:tab/>
        </w:r>
        <w:r>
          <w:fldChar w:fldCharType="begin"/>
        </w:r>
        <w:r>
          <w:instrText xml:space="preserve"> PAGEREF _Toc14684 \h </w:instrText>
        </w:r>
        <w:r>
          <w:fldChar w:fldCharType="separate"/>
        </w:r>
        <w:r>
          <w:t>6</w:t>
        </w:r>
        <w:r>
          <w:fldChar w:fldCharType="end"/>
        </w:r>
      </w:hyperlink>
    </w:p>
    <w:p>
      <w:pPr>
        <w:pStyle w:val="TOC2"/>
        <w:tabs>
          <w:tab w:val="right" w:leader="dot" w:pos="8306"/>
        </w:tabs>
      </w:pPr>
      <w:hyperlink w:anchor="_Toc26771" w:history="1">
        <w:r>
          <w:rPr>
            <w:rFonts w:ascii="仿宋" w:eastAsia="仿宋" w:hAnsi="仿宋" w:cs="仿宋" w:hint="eastAsia"/>
            <w:lang w:eastAsia="zh-CN"/>
          </w:rPr>
          <w:t>(一)、技术管理特点</w:t>
        </w:r>
        <w:r>
          <w:tab/>
        </w:r>
        <w:r>
          <w:fldChar w:fldCharType="begin"/>
        </w:r>
        <w:r>
          <w:instrText xml:space="preserve"> PAGEREF _Toc26771 \h </w:instrText>
        </w:r>
        <w:r>
          <w:fldChar w:fldCharType="separate"/>
        </w:r>
        <w:r>
          <w:t>6</w:t>
        </w:r>
        <w:r>
          <w:fldChar w:fldCharType="end"/>
        </w:r>
      </w:hyperlink>
    </w:p>
    <w:p>
      <w:pPr>
        <w:pStyle w:val="TOC2"/>
        <w:tabs>
          <w:tab w:val="right" w:leader="dot" w:pos="8306"/>
        </w:tabs>
      </w:pPr>
      <w:hyperlink w:anchor="_Toc11465" w:history="1">
        <w:r>
          <w:rPr>
            <w:rFonts w:ascii="仿宋" w:eastAsia="仿宋" w:hAnsi="仿宋" w:cs="仿宋" w:hint="eastAsia"/>
            <w:lang w:eastAsia="zh-CN"/>
          </w:rPr>
          <w:t>(二)、循环流化床锅炉项目工艺技术设计方案</w:t>
        </w:r>
        <w:r>
          <w:tab/>
        </w:r>
        <w:r>
          <w:fldChar w:fldCharType="begin"/>
        </w:r>
        <w:r>
          <w:instrText xml:space="preserve"> PAGEREF _Toc11465 \h </w:instrText>
        </w:r>
        <w:r>
          <w:fldChar w:fldCharType="separate"/>
        </w:r>
        <w:r>
          <w:t>8</w:t>
        </w:r>
        <w:r>
          <w:fldChar w:fldCharType="end"/>
        </w:r>
      </w:hyperlink>
    </w:p>
    <w:p>
      <w:pPr>
        <w:pStyle w:val="TOC2"/>
        <w:tabs>
          <w:tab w:val="right" w:leader="dot" w:pos="8306"/>
        </w:tabs>
      </w:pPr>
      <w:hyperlink w:anchor="_Toc32519" w:history="1">
        <w:r>
          <w:rPr>
            <w:rFonts w:ascii="仿宋" w:eastAsia="仿宋" w:hAnsi="仿宋" w:cs="仿宋" w:hint="eastAsia"/>
            <w:lang w:eastAsia="zh-CN"/>
          </w:rPr>
          <w:t>(三)、设备选型方案</w:t>
        </w:r>
        <w:r>
          <w:tab/>
        </w:r>
        <w:r>
          <w:fldChar w:fldCharType="begin"/>
        </w:r>
        <w:r>
          <w:instrText xml:space="preserve"> PAGEREF _Toc32519 \h </w:instrText>
        </w:r>
        <w:r>
          <w:fldChar w:fldCharType="separate"/>
        </w:r>
        <w:r>
          <w:t>9</w:t>
        </w:r>
        <w:r>
          <w:fldChar w:fldCharType="end"/>
        </w:r>
      </w:hyperlink>
    </w:p>
    <w:p>
      <w:pPr>
        <w:pStyle w:val="TOC1"/>
        <w:tabs>
          <w:tab w:val="right" w:leader="dot" w:pos="8306"/>
        </w:tabs>
      </w:pPr>
      <w:hyperlink w:anchor="_Toc11868" w:history="1">
        <w:r>
          <w:rPr>
            <w:rFonts w:ascii="仿宋" w:eastAsia="仿宋" w:hAnsi="仿宋" w:cs="仿宋" w:hint="eastAsia"/>
            <w:lang w:eastAsia="zh-CN"/>
          </w:rPr>
          <w:t>四、市场分析、调研</w:t>
        </w:r>
        <w:r>
          <w:tab/>
        </w:r>
        <w:r>
          <w:fldChar w:fldCharType="begin"/>
        </w:r>
        <w:r>
          <w:instrText xml:space="preserve"> PAGEREF _Toc11868 \h </w:instrText>
        </w:r>
        <w:r>
          <w:fldChar w:fldCharType="separate"/>
        </w:r>
        <w:r>
          <w:t>10</w:t>
        </w:r>
        <w:r>
          <w:fldChar w:fldCharType="end"/>
        </w:r>
      </w:hyperlink>
    </w:p>
    <w:p>
      <w:pPr>
        <w:pStyle w:val="TOC2"/>
        <w:tabs>
          <w:tab w:val="right" w:leader="dot" w:pos="8306"/>
        </w:tabs>
      </w:pPr>
      <w:hyperlink w:anchor="_Toc26148" w:history="1">
        <w:r>
          <w:rPr>
            <w:rFonts w:ascii="仿宋" w:eastAsia="仿宋" w:hAnsi="仿宋" w:cs="仿宋" w:hint="eastAsia"/>
            <w:lang w:eastAsia="zh-CN"/>
          </w:rPr>
          <w:t>(一)、循环流化床锅炉行业分析</w:t>
        </w:r>
        <w:r>
          <w:tab/>
        </w:r>
        <w:r>
          <w:fldChar w:fldCharType="begin"/>
        </w:r>
        <w:r>
          <w:instrText xml:space="preserve"> PAGEREF _Toc26148 \h </w:instrText>
        </w:r>
        <w:r>
          <w:fldChar w:fldCharType="separate"/>
        </w:r>
        <w:r>
          <w:t>10</w:t>
        </w:r>
        <w:r>
          <w:fldChar w:fldCharType="end"/>
        </w:r>
      </w:hyperlink>
    </w:p>
    <w:p>
      <w:pPr>
        <w:pStyle w:val="TOC2"/>
        <w:tabs>
          <w:tab w:val="right" w:leader="dot" w:pos="8306"/>
        </w:tabs>
      </w:pPr>
      <w:hyperlink w:anchor="_Toc1443" w:history="1">
        <w:r>
          <w:rPr>
            <w:rFonts w:ascii="仿宋" w:eastAsia="仿宋" w:hAnsi="仿宋" w:cs="仿宋" w:hint="eastAsia"/>
            <w:lang w:eastAsia="zh-CN"/>
          </w:rPr>
          <w:t>(二)、循环流化床锅炉市场分析预测</w:t>
        </w:r>
        <w:r>
          <w:tab/>
        </w:r>
        <w:r>
          <w:fldChar w:fldCharType="begin"/>
        </w:r>
        <w:r>
          <w:instrText xml:space="preserve"> PAGEREF _Toc1443 \h </w:instrText>
        </w:r>
        <w:r>
          <w:fldChar w:fldCharType="separate"/>
        </w:r>
        <w:r>
          <w:t>11</w:t>
        </w:r>
        <w:r>
          <w:fldChar w:fldCharType="end"/>
        </w:r>
      </w:hyperlink>
    </w:p>
    <w:p>
      <w:pPr>
        <w:pStyle w:val="TOC1"/>
        <w:tabs>
          <w:tab w:val="right" w:leader="dot" w:pos="8306"/>
        </w:tabs>
      </w:pPr>
      <w:hyperlink w:anchor="_Toc18962" w:history="1">
        <w:r>
          <w:rPr>
            <w:rFonts w:ascii="仿宋" w:eastAsia="仿宋" w:hAnsi="仿宋" w:cs="仿宋" w:hint="eastAsia"/>
            <w:lang w:eastAsia="zh-CN"/>
          </w:rPr>
          <w:t>五、循环流化床锅炉项目选址可行性分析</w:t>
        </w:r>
        <w:r>
          <w:tab/>
        </w:r>
        <w:r>
          <w:fldChar w:fldCharType="begin"/>
        </w:r>
        <w:r>
          <w:instrText xml:space="preserve"> PAGEREF _Toc18962 \h </w:instrText>
        </w:r>
        <w:r>
          <w:fldChar w:fldCharType="separate"/>
        </w:r>
        <w:r>
          <w:t>12</w:t>
        </w:r>
        <w:r>
          <w:fldChar w:fldCharType="end"/>
        </w:r>
      </w:hyperlink>
    </w:p>
    <w:p>
      <w:pPr>
        <w:pStyle w:val="TOC2"/>
        <w:tabs>
          <w:tab w:val="right" w:leader="dot" w:pos="8306"/>
        </w:tabs>
      </w:pPr>
      <w:hyperlink w:anchor="_Toc28084" w:history="1">
        <w:r>
          <w:rPr>
            <w:rFonts w:ascii="仿宋" w:eastAsia="仿宋" w:hAnsi="仿宋" w:cs="仿宋" w:hint="eastAsia"/>
            <w:lang w:eastAsia="zh-CN"/>
          </w:rPr>
          <w:t>(一)、循环流化床锅炉项目选址</w:t>
        </w:r>
        <w:r>
          <w:tab/>
        </w:r>
        <w:r>
          <w:fldChar w:fldCharType="begin"/>
        </w:r>
        <w:r>
          <w:instrText xml:space="preserve"> PAGEREF _Toc28084 \h </w:instrText>
        </w:r>
        <w:r>
          <w:fldChar w:fldCharType="separate"/>
        </w:r>
        <w:r>
          <w:t>12</w:t>
        </w:r>
        <w:r>
          <w:fldChar w:fldCharType="end"/>
        </w:r>
      </w:hyperlink>
    </w:p>
    <w:p>
      <w:pPr>
        <w:pStyle w:val="TOC2"/>
        <w:tabs>
          <w:tab w:val="right" w:leader="dot" w:pos="8306"/>
        </w:tabs>
      </w:pPr>
      <w:hyperlink w:anchor="_Toc25325" w:history="1">
        <w:r>
          <w:rPr>
            <w:rFonts w:ascii="仿宋" w:eastAsia="仿宋" w:hAnsi="仿宋" w:cs="仿宋" w:hint="eastAsia"/>
            <w:lang w:eastAsia="zh-CN"/>
          </w:rPr>
          <w:t>(二)、用地控制指标</w:t>
        </w:r>
        <w:r>
          <w:tab/>
        </w:r>
        <w:r>
          <w:fldChar w:fldCharType="begin"/>
        </w:r>
        <w:r>
          <w:instrText xml:space="preserve"> PAGEREF _Toc25325 \h </w:instrText>
        </w:r>
        <w:r>
          <w:fldChar w:fldCharType="separate"/>
        </w:r>
        <w:r>
          <w:t>12</w:t>
        </w:r>
        <w:r>
          <w:fldChar w:fldCharType="end"/>
        </w:r>
      </w:hyperlink>
    </w:p>
    <w:p>
      <w:pPr>
        <w:pStyle w:val="TOC2"/>
        <w:tabs>
          <w:tab w:val="right" w:leader="dot" w:pos="8306"/>
        </w:tabs>
      </w:pPr>
      <w:hyperlink w:anchor="_Toc2580" w:history="1">
        <w:r>
          <w:rPr>
            <w:rFonts w:ascii="仿宋" w:eastAsia="仿宋" w:hAnsi="仿宋" w:cs="仿宋" w:hint="eastAsia"/>
            <w:lang w:eastAsia="zh-CN"/>
          </w:rPr>
          <w:t>(三)、节约用地措施</w:t>
        </w:r>
        <w:r>
          <w:tab/>
        </w:r>
        <w:r>
          <w:fldChar w:fldCharType="begin"/>
        </w:r>
        <w:r>
          <w:instrText xml:space="preserve"> PAGEREF _Toc2580 \h </w:instrText>
        </w:r>
        <w:r>
          <w:fldChar w:fldCharType="separate"/>
        </w:r>
        <w:r>
          <w:t>14</w:t>
        </w:r>
        <w:r>
          <w:fldChar w:fldCharType="end"/>
        </w:r>
      </w:hyperlink>
    </w:p>
    <w:p>
      <w:pPr>
        <w:pStyle w:val="TOC2"/>
        <w:tabs>
          <w:tab w:val="right" w:leader="dot" w:pos="8306"/>
        </w:tabs>
      </w:pPr>
      <w:hyperlink w:anchor="_Toc19104" w:history="1">
        <w:r>
          <w:rPr>
            <w:rFonts w:ascii="仿宋" w:eastAsia="仿宋" w:hAnsi="仿宋" w:cs="仿宋" w:hint="eastAsia"/>
            <w:lang w:eastAsia="zh-CN"/>
          </w:rPr>
          <w:t>(四)、总图布置方案</w:t>
        </w:r>
        <w:r>
          <w:tab/>
        </w:r>
        <w:r>
          <w:fldChar w:fldCharType="begin"/>
        </w:r>
        <w:r>
          <w:instrText xml:space="preserve"> PAGEREF _Toc19104 \h </w:instrText>
        </w:r>
        <w:r>
          <w:fldChar w:fldCharType="separate"/>
        </w:r>
        <w:r>
          <w:t>15</w:t>
        </w:r>
        <w:r>
          <w:fldChar w:fldCharType="end"/>
        </w:r>
      </w:hyperlink>
    </w:p>
    <w:p>
      <w:pPr>
        <w:pStyle w:val="TOC2"/>
        <w:tabs>
          <w:tab w:val="right" w:leader="dot" w:pos="8306"/>
        </w:tabs>
      </w:pPr>
      <w:hyperlink w:anchor="_Toc18346" w:history="1">
        <w:r>
          <w:rPr>
            <w:rFonts w:ascii="仿宋" w:eastAsia="仿宋" w:hAnsi="仿宋" w:cs="仿宋" w:hint="eastAsia"/>
            <w:lang w:eastAsia="zh-CN"/>
          </w:rPr>
          <w:t>(五)、选址综合评价</w:t>
        </w:r>
        <w:r>
          <w:tab/>
        </w:r>
        <w:r>
          <w:fldChar w:fldCharType="begin"/>
        </w:r>
        <w:r>
          <w:instrText xml:space="preserve"> PAGEREF _Toc18346 \h </w:instrText>
        </w:r>
        <w:r>
          <w:fldChar w:fldCharType="separate"/>
        </w:r>
        <w:r>
          <w:t>16</w:t>
        </w:r>
        <w:r>
          <w:fldChar w:fldCharType="end"/>
        </w:r>
      </w:hyperlink>
    </w:p>
    <w:p>
      <w:pPr>
        <w:pStyle w:val="TOC1"/>
        <w:tabs>
          <w:tab w:val="right" w:leader="dot" w:pos="8306"/>
        </w:tabs>
      </w:pPr>
      <w:hyperlink w:anchor="_Toc12910" w:history="1">
        <w:r>
          <w:rPr>
            <w:rFonts w:ascii="仿宋" w:eastAsia="仿宋" w:hAnsi="仿宋" w:cs="仿宋" w:hint="eastAsia"/>
            <w:lang w:eastAsia="zh-CN"/>
          </w:rPr>
          <w:t>六、产品规划分析</w:t>
        </w:r>
        <w:r>
          <w:tab/>
        </w:r>
        <w:r>
          <w:fldChar w:fldCharType="begin"/>
        </w:r>
        <w:r>
          <w:instrText xml:space="preserve"> PAGEREF _Toc12910 \h </w:instrText>
        </w:r>
        <w:r>
          <w:fldChar w:fldCharType="separate"/>
        </w:r>
        <w:r>
          <w:t>17</w:t>
        </w:r>
        <w:r>
          <w:fldChar w:fldCharType="end"/>
        </w:r>
      </w:hyperlink>
    </w:p>
    <w:p>
      <w:pPr>
        <w:pStyle w:val="TOC2"/>
        <w:tabs>
          <w:tab w:val="right" w:leader="dot" w:pos="8306"/>
        </w:tabs>
      </w:pPr>
      <w:hyperlink w:anchor="_Toc12967" w:history="1">
        <w:r>
          <w:rPr>
            <w:rFonts w:ascii="仿宋" w:eastAsia="仿宋" w:hAnsi="仿宋" w:cs="仿宋" w:hint="eastAsia"/>
            <w:lang w:eastAsia="zh-CN"/>
          </w:rPr>
          <w:t>(一)、产品规划</w:t>
        </w:r>
        <w:r>
          <w:tab/>
        </w:r>
        <w:r>
          <w:fldChar w:fldCharType="begin"/>
        </w:r>
        <w:r>
          <w:instrText xml:space="preserve"> PAGEREF _Toc12967 \h </w:instrText>
        </w:r>
        <w:r>
          <w:fldChar w:fldCharType="separate"/>
        </w:r>
        <w:r>
          <w:t>17</w:t>
        </w:r>
        <w:r>
          <w:fldChar w:fldCharType="end"/>
        </w:r>
      </w:hyperlink>
    </w:p>
    <w:p>
      <w:pPr>
        <w:pStyle w:val="TOC2"/>
        <w:tabs>
          <w:tab w:val="right" w:leader="dot" w:pos="8306"/>
        </w:tabs>
      </w:pPr>
      <w:hyperlink w:anchor="_Toc32221" w:history="1">
        <w:r>
          <w:rPr>
            <w:rFonts w:ascii="仿宋" w:eastAsia="仿宋" w:hAnsi="仿宋" w:cs="仿宋" w:hint="eastAsia"/>
            <w:lang w:eastAsia="zh-CN"/>
          </w:rPr>
          <w:t>(二)、建设规模</w:t>
        </w:r>
        <w:r>
          <w:tab/>
        </w:r>
        <w:r>
          <w:fldChar w:fldCharType="begin"/>
        </w:r>
        <w:r>
          <w:instrText xml:space="preserve"> PAGEREF _Toc32221 \h </w:instrText>
        </w:r>
        <w:r>
          <w:fldChar w:fldCharType="separate"/>
        </w:r>
        <w:r>
          <w:t>18</w:t>
        </w:r>
        <w:r>
          <w:fldChar w:fldCharType="end"/>
        </w:r>
      </w:hyperlink>
    </w:p>
    <w:p>
      <w:pPr>
        <w:pStyle w:val="TOC1"/>
        <w:tabs>
          <w:tab w:val="right" w:leader="dot" w:pos="8306"/>
        </w:tabs>
      </w:pPr>
      <w:hyperlink w:anchor="_Toc20549" w:history="1">
        <w:r>
          <w:rPr>
            <w:rFonts w:ascii="仿宋" w:eastAsia="仿宋" w:hAnsi="仿宋" w:cs="仿宋" w:hint="eastAsia"/>
            <w:lang w:eastAsia="zh-CN"/>
          </w:rPr>
          <w:t>七、循环流化床锅炉项目社会影响</w:t>
        </w:r>
        <w:r>
          <w:tab/>
        </w:r>
        <w:r>
          <w:fldChar w:fldCharType="begin"/>
        </w:r>
        <w:r>
          <w:instrText xml:space="preserve"> PAGEREF _Toc20549 \h </w:instrText>
        </w:r>
        <w:r>
          <w:fldChar w:fldCharType="separate"/>
        </w:r>
        <w:r>
          <w:t>19</w:t>
        </w:r>
        <w:r>
          <w:fldChar w:fldCharType="end"/>
        </w:r>
      </w:hyperlink>
    </w:p>
    <w:p>
      <w:pPr>
        <w:pStyle w:val="TOC2"/>
        <w:tabs>
          <w:tab w:val="right" w:leader="dot" w:pos="8306"/>
        </w:tabs>
      </w:pPr>
      <w:hyperlink w:anchor="_Toc13795" w:history="1">
        <w:r>
          <w:rPr>
            <w:rFonts w:ascii="仿宋" w:eastAsia="仿宋" w:hAnsi="仿宋" w:cs="仿宋" w:hint="eastAsia"/>
            <w:lang w:eastAsia="zh-CN"/>
          </w:rPr>
          <w:t>(一)、社会责任与义务</w:t>
        </w:r>
        <w:r>
          <w:tab/>
        </w:r>
        <w:r>
          <w:fldChar w:fldCharType="begin"/>
        </w:r>
        <w:r>
          <w:instrText xml:space="preserve"> PAGEREF _Toc13795 \h </w:instrText>
        </w:r>
        <w:r>
          <w:fldChar w:fldCharType="separate"/>
        </w:r>
        <w:r>
          <w:t>19</w:t>
        </w:r>
        <w:r>
          <w:fldChar w:fldCharType="end"/>
        </w:r>
      </w:hyperlink>
    </w:p>
    <w:p>
      <w:pPr>
        <w:pStyle w:val="TOC2"/>
        <w:tabs>
          <w:tab w:val="right" w:leader="dot" w:pos="8306"/>
        </w:tabs>
      </w:pPr>
      <w:hyperlink w:anchor="_Toc17342" w:history="1">
        <w:r>
          <w:rPr>
            <w:rFonts w:ascii="仿宋" w:eastAsia="仿宋" w:hAnsi="仿宋" w:cs="仿宋" w:hint="eastAsia"/>
            <w:lang w:eastAsia="zh-CN"/>
          </w:rPr>
          <w:t>(二)、社会参与与沟通</w:t>
        </w:r>
        <w:r>
          <w:tab/>
        </w:r>
        <w:r>
          <w:fldChar w:fldCharType="begin"/>
        </w:r>
        <w:r>
          <w:instrText xml:space="preserve"> PAGEREF _Toc17342 \h </w:instrText>
        </w:r>
        <w:r>
          <w:fldChar w:fldCharType="separate"/>
        </w:r>
        <w:r>
          <w:t>20</w:t>
        </w:r>
        <w:r>
          <w:fldChar w:fldCharType="end"/>
        </w:r>
      </w:hyperlink>
    </w:p>
    <w:p>
      <w:pPr>
        <w:pStyle w:val="TOC1"/>
        <w:tabs>
          <w:tab w:val="right" w:leader="dot" w:pos="8306"/>
        </w:tabs>
      </w:pPr>
      <w:hyperlink w:anchor="_Toc7804" w:history="1">
        <w:r>
          <w:rPr>
            <w:rFonts w:ascii="仿宋" w:eastAsia="仿宋" w:hAnsi="仿宋" w:cs="仿宋" w:hint="eastAsia"/>
            <w:lang w:eastAsia="zh-CN"/>
          </w:rPr>
          <w:t>八、循环流化床锅炉项目风险管理</w:t>
        </w:r>
        <w:r>
          <w:tab/>
        </w:r>
        <w:r>
          <w:fldChar w:fldCharType="begin"/>
        </w:r>
        <w:r>
          <w:instrText xml:space="preserve"> PAGEREF _Toc7804 \h </w:instrText>
        </w:r>
        <w:r>
          <w:fldChar w:fldCharType="separate"/>
        </w:r>
        <w:r>
          <w:t>21</w:t>
        </w:r>
        <w:r>
          <w:fldChar w:fldCharType="end"/>
        </w:r>
      </w:hyperlink>
    </w:p>
    <w:p>
      <w:pPr>
        <w:pStyle w:val="TOC2"/>
        <w:tabs>
          <w:tab w:val="right" w:leader="dot" w:pos="8306"/>
        </w:tabs>
      </w:pPr>
      <w:hyperlink w:anchor="_Toc1" w:history="1">
        <w:r>
          <w:rPr>
            <w:rFonts w:ascii="仿宋" w:eastAsia="仿宋" w:hAnsi="仿宋" w:cs="仿宋" w:hint="eastAsia"/>
            <w:lang w:eastAsia="zh-CN"/>
          </w:rPr>
          <w:t>(一)、风险识别与评估</w:t>
        </w:r>
        <w:r>
          <w:tab/>
        </w:r>
        <w:r>
          <w:fldChar w:fldCharType="begin"/>
        </w:r>
        <w:r>
          <w:instrText xml:space="preserve"> PAGEREF _Toc1 \h </w:instrText>
        </w:r>
        <w:r>
          <w:fldChar w:fldCharType="separate"/>
        </w:r>
        <w:r>
          <w:t>21</w:t>
        </w:r>
        <w:r>
          <w:fldChar w:fldCharType="end"/>
        </w:r>
      </w:hyperlink>
    </w:p>
    <w:p>
      <w:pPr>
        <w:pStyle w:val="TOC2"/>
        <w:tabs>
          <w:tab w:val="right" w:leader="dot" w:pos="8306"/>
        </w:tabs>
      </w:pPr>
      <w:hyperlink w:anchor="_Toc18979" w:history="1">
        <w:r>
          <w:rPr>
            <w:rFonts w:ascii="仿宋" w:eastAsia="仿宋" w:hAnsi="仿宋" w:cs="仿宋" w:hint="eastAsia"/>
            <w:lang w:eastAsia="zh-CN"/>
          </w:rPr>
          <w:t>(二)、风险应对策略</w:t>
        </w:r>
        <w:r>
          <w:tab/>
        </w:r>
        <w:r>
          <w:fldChar w:fldCharType="begin"/>
        </w:r>
        <w:r>
          <w:instrText xml:space="preserve"> PAGEREF _Toc18979 \h </w:instrText>
        </w:r>
        <w:r>
          <w:fldChar w:fldCharType="separate"/>
        </w:r>
        <w:r>
          <w:t>22</w:t>
        </w:r>
        <w:r>
          <w:fldChar w:fldCharType="end"/>
        </w:r>
      </w:hyperlink>
    </w:p>
    <w:p>
      <w:pPr>
        <w:pStyle w:val="TOC2"/>
        <w:tabs>
          <w:tab w:val="right" w:leader="dot" w:pos="8306"/>
        </w:tabs>
      </w:pPr>
      <w:hyperlink w:anchor="_Toc5087" w:history="1">
        <w:r>
          <w:rPr>
            <w:rFonts w:ascii="仿宋" w:eastAsia="仿宋" w:hAnsi="仿宋" w:cs="仿宋" w:hint="eastAsia"/>
            <w:lang w:eastAsia="zh-CN"/>
          </w:rPr>
          <w:t>(三)、风险监控与控制</w:t>
        </w:r>
        <w:r>
          <w:tab/>
        </w:r>
        <w:r>
          <w:fldChar w:fldCharType="begin"/>
        </w:r>
        <w:r>
          <w:instrText xml:space="preserve"> PAGEREF _Toc5087 \h </w:instrText>
        </w:r>
        <w:r>
          <w:fldChar w:fldCharType="separate"/>
        </w:r>
        <w:r>
          <w:t>24</w:t>
        </w:r>
        <w:r>
          <w:fldChar w:fldCharType="end"/>
        </w:r>
      </w:hyperlink>
    </w:p>
    <w:p>
      <w:pPr>
        <w:pStyle w:val="TOC1"/>
        <w:tabs>
          <w:tab w:val="right" w:leader="dot" w:pos="8306"/>
        </w:tabs>
      </w:pPr>
      <w:hyperlink w:anchor="_Toc8629" w:history="1">
        <w:r>
          <w:rPr>
            <w:rFonts w:ascii="仿宋" w:eastAsia="仿宋" w:hAnsi="仿宋" w:cs="仿宋" w:hint="eastAsia"/>
            <w:lang w:eastAsia="zh-CN"/>
          </w:rPr>
          <w:t>九、循环流化床锅炉项目环境影响分析</w:t>
        </w:r>
        <w:r>
          <w:tab/>
        </w:r>
        <w:r>
          <w:fldChar w:fldCharType="begin"/>
        </w:r>
        <w:r>
          <w:instrText xml:space="preserve"> PAGEREF _Toc8629 \h </w:instrText>
        </w:r>
        <w:r>
          <w:fldChar w:fldCharType="separate"/>
        </w:r>
        <w:r>
          <w:t>25</w:t>
        </w:r>
        <w:r>
          <w:fldChar w:fldCharType="end"/>
        </w:r>
      </w:hyperlink>
    </w:p>
    <w:p>
      <w:pPr>
        <w:pStyle w:val="TOC2"/>
        <w:tabs>
          <w:tab w:val="right" w:leader="dot" w:pos="8306"/>
        </w:tabs>
      </w:pPr>
      <w:hyperlink w:anchor="_Toc19654" w:history="1">
        <w:r>
          <w:rPr>
            <w:rFonts w:ascii="仿宋" w:eastAsia="仿宋" w:hAnsi="仿宋" w:cs="仿宋" w:hint="eastAsia"/>
            <w:lang w:eastAsia="zh-CN"/>
          </w:rPr>
          <w:t>(一)、建设区域环境质量现状</w:t>
        </w:r>
        <w:r>
          <w:tab/>
        </w:r>
        <w:r>
          <w:fldChar w:fldCharType="begin"/>
        </w:r>
        <w:r>
          <w:instrText xml:space="preserve"> PAGEREF _Toc19654 \h </w:instrText>
        </w:r>
        <w:r>
          <w:fldChar w:fldCharType="separate"/>
        </w:r>
        <w:r>
          <w:t>25</w:t>
        </w:r>
        <w:r>
          <w:fldChar w:fldCharType="end"/>
        </w:r>
      </w:hyperlink>
    </w:p>
    <w:p>
      <w:pPr>
        <w:pStyle w:val="TOC2"/>
        <w:tabs>
          <w:tab w:val="right" w:leader="dot" w:pos="8306"/>
        </w:tabs>
      </w:pPr>
      <w:hyperlink w:anchor="_Toc19656" w:history="1">
        <w:r>
          <w:rPr>
            <w:rFonts w:ascii="仿宋" w:eastAsia="仿宋" w:hAnsi="仿宋" w:cs="仿宋" w:hint="eastAsia"/>
            <w:lang w:eastAsia="zh-CN"/>
          </w:rPr>
          <w:t>(二)、建设期环境保护</w:t>
        </w:r>
        <w:r>
          <w:tab/>
        </w:r>
        <w:r>
          <w:fldChar w:fldCharType="begin"/>
        </w:r>
        <w:r>
          <w:instrText xml:space="preserve"> PAGEREF _Toc19656 \h </w:instrText>
        </w:r>
        <w:r>
          <w:fldChar w:fldCharType="separate"/>
        </w:r>
        <w:r>
          <w:t>26</w:t>
        </w:r>
        <w:r>
          <w:fldChar w:fldCharType="end"/>
        </w:r>
      </w:hyperlink>
    </w:p>
    <w:p>
      <w:pPr>
        <w:pStyle w:val="TOC2"/>
        <w:tabs>
          <w:tab w:val="right" w:leader="dot" w:pos="8306"/>
        </w:tabs>
      </w:pPr>
      <w:hyperlink w:anchor="_Toc3151" w:history="1">
        <w:r>
          <w:rPr>
            <w:rFonts w:ascii="仿宋" w:eastAsia="仿宋" w:hAnsi="仿宋" w:cs="仿宋" w:hint="eastAsia"/>
            <w:lang w:eastAsia="zh-CN"/>
          </w:rPr>
          <w:t>(三)、运营期环境保护</w:t>
        </w:r>
        <w:r>
          <w:tab/>
        </w:r>
        <w:r>
          <w:fldChar w:fldCharType="begin"/>
        </w:r>
        <w:r>
          <w:instrText xml:space="preserve"> PAGEREF _Toc3151 \h </w:instrText>
        </w:r>
        <w:r>
          <w:fldChar w:fldCharType="separate"/>
        </w:r>
        <w:r>
          <w:t>28</w:t>
        </w:r>
        <w:r>
          <w:fldChar w:fldCharType="end"/>
        </w:r>
      </w:hyperlink>
    </w:p>
    <w:p>
      <w:pPr>
        <w:pStyle w:val="TOC2"/>
        <w:tabs>
          <w:tab w:val="right" w:leader="dot" w:pos="8306"/>
        </w:tabs>
      </w:pPr>
      <w:hyperlink w:anchor="_Toc1417" w:history="1">
        <w:r>
          <w:rPr>
            <w:rFonts w:ascii="仿宋" w:eastAsia="仿宋" w:hAnsi="仿宋" w:cs="仿宋" w:hint="eastAsia"/>
            <w:lang w:eastAsia="zh-CN"/>
          </w:rPr>
          <w:t>(四)、循环流化床锅炉项目建设对区域经济的影响</w:t>
        </w:r>
        <w:r>
          <w:tab/>
        </w:r>
        <w:r>
          <w:fldChar w:fldCharType="begin"/>
        </w:r>
        <w:r>
          <w:instrText xml:space="preserve"> PAGEREF _Toc1417 \h </w:instrText>
        </w:r>
        <w:r>
          <w:fldChar w:fldCharType="separate"/>
        </w:r>
        <w:r>
          <w:t>29</w:t>
        </w:r>
        <w:r>
          <w:fldChar w:fldCharType="end"/>
        </w:r>
      </w:hyperlink>
    </w:p>
    <w:p>
      <w:pPr>
        <w:pStyle w:val="TOC2"/>
        <w:tabs>
          <w:tab w:val="right" w:leader="dot" w:pos="8306"/>
        </w:tabs>
      </w:pPr>
      <w:hyperlink w:anchor="_Toc20251" w:history="1">
        <w:r>
          <w:rPr>
            <w:rFonts w:ascii="仿宋" w:eastAsia="仿宋" w:hAnsi="仿宋" w:cs="仿宋" w:hint="eastAsia"/>
            <w:lang w:eastAsia="zh-CN"/>
          </w:rPr>
          <w:t>(五)、废弃物处理</w:t>
        </w:r>
        <w:r>
          <w:tab/>
        </w:r>
        <w:r>
          <w:fldChar w:fldCharType="begin"/>
        </w:r>
        <w:r>
          <w:instrText xml:space="preserve"> PAGEREF _Toc20251 \h </w:instrText>
        </w:r>
        <w:r>
          <w:fldChar w:fldCharType="separate"/>
        </w:r>
        <w:r>
          <w:t>31</w:t>
        </w:r>
        <w:r>
          <w:fldChar w:fldCharType="end"/>
        </w:r>
      </w:hyperlink>
    </w:p>
    <w:p>
      <w:pPr>
        <w:pStyle w:val="TOC2"/>
        <w:tabs>
          <w:tab w:val="right" w:leader="dot" w:pos="8306"/>
        </w:tabs>
      </w:pPr>
      <w:hyperlink w:anchor="_Toc31888" w:history="1">
        <w:r>
          <w:rPr>
            <w:rFonts w:ascii="仿宋" w:eastAsia="仿宋" w:hAnsi="仿宋" w:cs="仿宋" w:hint="eastAsia"/>
            <w:lang w:eastAsia="zh-CN"/>
          </w:rPr>
          <w:t>(六)、特殊环境影响分析</w:t>
        </w:r>
        <w:r>
          <w:tab/>
        </w:r>
        <w:r>
          <w:fldChar w:fldCharType="begin"/>
        </w:r>
        <w:r>
          <w:instrText xml:space="preserve"> PAGEREF _Toc31888 \h </w:instrText>
        </w:r>
        <w:r>
          <w:fldChar w:fldCharType="separate"/>
        </w:r>
        <w:r>
          <w:t>32</w:t>
        </w:r>
        <w:r>
          <w:fldChar w:fldCharType="end"/>
        </w:r>
      </w:hyperlink>
    </w:p>
    <w:p>
      <w:pPr>
        <w:pStyle w:val="TOC2"/>
        <w:tabs>
          <w:tab w:val="right" w:leader="dot" w:pos="8306"/>
        </w:tabs>
      </w:pPr>
      <w:hyperlink w:anchor="_Toc6114" w:history="1">
        <w:r>
          <w:rPr>
            <w:rFonts w:ascii="仿宋" w:eastAsia="仿宋" w:hAnsi="仿宋" w:cs="仿宋" w:hint="eastAsia"/>
            <w:lang w:eastAsia="zh-CN"/>
          </w:rPr>
          <w:t>(七)、清洁生产</w:t>
        </w:r>
        <w:r>
          <w:tab/>
        </w:r>
        <w:r>
          <w:fldChar w:fldCharType="begin"/>
        </w:r>
        <w:r>
          <w:instrText xml:space="preserve"> PAGEREF _Toc6114 \h </w:instrText>
        </w:r>
        <w:r>
          <w:fldChar w:fldCharType="separate"/>
        </w:r>
        <w:r>
          <w:t>33</w:t>
        </w:r>
        <w:r>
          <w:fldChar w:fldCharType="end"/>
        </w:r>
      </w:hyperlink>
    </w:p>
    <w:p>
      <w:pPr>
        <w:pStyle w:val="TOC2"/>
        <w:tabs>
          <w:tab w:val="right" w:leader="dot" w:pos="8306"/>
        </w:tabs>
      </w:pPr>
      <w:hyperlink w:anchor="_Toc21581" w:history="1">
        <w:r>
          <w:rPr>
            <w:rFonts w:ascii="仿宋" w:eastAsia="仿宋" w:hAnsi="仿宋" w:cs="仿宋" w:hint="eastAsia"/>
            <w:lang w:eastAsia="zh-CN"/>
          </w:rPr>
          <w:t>(八)、环境保护综合评价</w:t>
        </w:r>
        <w:r>
          <w:tab/>
        </w:r>
        <w:r>
          <w:fldChar w:fldCharType="begin"/>
        </w:r>
        <w:r>
          <w:instrText xml:space="preserve"> PAGEREF _Toc21581 \h </w:instrText>
        </w:r>
        <w:r>
          <w:fldChar w:fldCharType="separate"/>
        </w:r>
        <w:r>
          <w:t>35</w:t>
        </w:r>
        <w:r>
          <w:fldChar w:fldCharType="end"/>
        </w:r>
      </w:hyperlink>
    </w:p>
    <w:p>
      <w:pPr>
        <w:pStyle w:val="TOC1"/>
        <w:tabs>
          <w:tab w:val="right" w:leader="dot" w:pos="8306"/>
        </w:tabs>
      </w:pPr>
      <w:hyperlink w:anchor="_Toc18328" w:history="1">
        <w:r>
          <w:rPr>
            <w:rFonts w:ascii="仿宋" w:eastAsia="仿宋" w:hAnsi="仿宋" w:cs="仿宋" w:hint="eastAsia"/>
            <w:lang w:eastAsia="zh-CN"/>
          </w:rPr>
          <w:t>十、循环流化床锅炉项目人力资源管理</w:t>
        </w:r>
        <w:r>
          <w:tab/>
        </w:r>
        <w:r>
          <w:fldChar w:fldCharType="begin"/>
        </w:r>
        <w:r>
          <w:instrText xml:space="preserve"> PAGEREF _Toc18328 \h </w:instrText>
        </w:r>
        <w:r>
          <w:fldChar w:fldCharType="separate"/>
        </w:r>
        <w:r>
          <w:t>36</w:t>
        </w:r>
        <w:r>
          <w:fldChar w:fldCharType="end"/>
        </w:r>
      </w:hyperlink>
    </w:p>
    <w:p>
      <w:pPr>
        <w:pStyle w:val="TOC2"/>
        <w:tabs>
          <w:tab w:val="right" w:leader="dot" w:pos="8306"/>
        </w:tabs>
      </w:pPr>
      <w:hyperlink w:anchor="_Toc14595" w:history="1">
        <w:r>
          <w:rPr>
            <w:rFonts w:ascii="仿宋" w:eastAsia="仿宋" w:hAnsi="仿宋" w:cs="仿宋" w:hint="eastAsia"/>
            <w:lang w:eastAsia="zh-CN"/>
          </w:rPr>
          <w:t>(一)、建立健全的预算管理制度</w:t>
        </w:r>
        <w:r>
          <w:tab/>
        </w:r>
        <w:r>
          <w:fldChar w:fldCharType="begin"/>
        </w:r>
        <w:r>
          <w:instrText xml:space="preserve"> PAGEREF _Toc14595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13" w:history="1">
        <w:r>
          <w:rPr>
            <w:rFonts w:ascii="仿宋" w:eastAsia="仿宋" w:hAnsi="仿宋" w:cs="仿宋" w:hint="eastAsia"/>
            <w:lang w:eastAsia="zh-CN"/>
          </w:rPr>
          <w:t>(二)、加强资金流动监控</w:t>
        </w:r>
        <w:r>
          <w:tab/>
        </w:r>
        <w:r>
          <w:fldChar w:fldCharType="begin"/>
        </w:r>
        <w:r>
          <w:instrText xml:space="preserve"> PAGEREF _Toc29713 \h </w:instrText>
        </w:r>
        <w:r>
          <w:fldChar w:fldCharType="separate"/>
        </w:r>
        <w:r>
          <w:t>38</w:t>
        </w:r>
        <w:r>
          <w:fldChar w:fldCharType="end"/>
        </w:r>
      </w:hyperlink>
    </w:p>
    <w:p>
      <w:pPr>
        <w:pStyle w:val="TOC2"/>
        <w:tabs>
          <w:tab w:val="right" w:leader="dot" w:pos="8306"/>
        </w:tabs>
      </w:pPr>
      <w:hyperlink w:anchor="_Toc358" w:history="1">
        <w:r>
          <w:rPr>
            <w:rFonts w:ascii="仿宋" w:eastAsia="仿宋" w:hAnsi="仿宋" w:cs="仿宋" w:hint="eastAsia"/>
            <w:lang w:eastAsia="zh-CN"/>
          </w:rPr>
          <w:t>(三)、制定完善的风险控制机制</w:t>
        </w:r>
        <w:r>
          <w:tab/>
        </w:r>
        <w:r>
          <w:fldChar w:fldCharType="begin"/>
        </w:r>
        <w:r>
          <w:instrText xml:space="preserve"> PAGEREF _Toc358 \h </w:instrText>
        </w:r>
        <w:r>
          <w:fldChar w:fldCharType="separate"/>
        </w:r>
        <w:r>
          <w:t>39</w:t>
        </w:r>
        <w:r>
          <w:fldChar w:fldCharType="end"/>
        </w:r>
      </w:hyperlink>
    </w:p>
    <w:p>
      <w:pPr>
        <w:pStyle w:val="TOC2"/>
        <w:tabs>
          <w:tab w:val="right" w:leader="dot" w:pos="8306"/>
        </w:tabs>
      </w:pPr>
      <w:hyperlink w:anchor="_Toc6297" w:history="1">
        <w:r>
          <w:rPr>
            <w:rFonts w:ascii="仿宋" w:eastAsia="仿宋" w:hAnsi="仿宋" w:cs="仿宋" w:hint="eastAsia"/>
            <w:lang w:eastAsia="zh-CN"/>
          </w:rPr>
          <w:t>(四)、优化成本管理</w:t>
        </w:r>
        <w:r>
          <w:tab/>
        </w:r>
        <w:r>
          <w:fldChar w:fldCharType="begin"/>
        </w:r>
        <w:r>
          <w:instrText xml:space="preserve"> PAGEREF _Toc6297 \h </w:instrText>
        </w:r>
        <w:r>
          <w:fldChar w:fldCharType="separate"/>
        </w:r>
        <w:r>
          <w:t>40</w:t>
        </w:r>
        <w:r>
          <w:fldChar w:fldCharType="end"/>
        </w:r>
      </w:hyperlink>
    </w:p>
    <w:p>
      <w:pPr>
        <w:pStyle w:val="TOC1"/>
        <w:tabs>
          <w:tab w:val="right" w:leader="dot" w:pos="8306"/>
        </w:tabs>
      </w:pPr>
      <w:hyperlink w:anchor="_Toc25942" w:history="1">
        <w:r>
          <w:rPr>
            <w:rFonts w:ascii="仿宋" w:eastAsia="仿宋" w:hAnsi="仿宋" w:cs="仿宋" w:hint="eastAsia"/>
            <w:lang w:eastAsia="zh-CN"/>
          </w:rPr>
          <w:t>十一、循环流化床锅炉项目财务管理</w:t>
        </w:r>
        <w:r>
          <w:tab/>
        </w:r>
        <w:r>
          <w:fldChar w:fldCharType="begin"/>
        </w:r>
        <w:r>
          <w:instrText xml:space="preserve"> PAGEREF _Toc25942 \h </w:instrText>
        </w:r>
        <w:r>
          <w:fldChar w:fldCharType="separate"/>
        </w:r>
        <w:r>
          <w:t>42</w:t>
        </w:r>
        <w:r>
          <w:fldChar w:fldCharType="end"/>
        </w:r>
      </w:hyperlink>
    </w:p>
    <w:p>
      <w:pPr>
        <w:pStyle w:val="TOC2"/>
        <w:tabs>
          <w:tab w:val="right" w:leader="dot" w:pos="8306"/>
        </w:tabs>
      </w:pPr>
      <w:hyperlink w:anchor="_Toc6221" w:history="1">
        <w:r>
          <w:rPr>
            <w:rFonts w:ascii="仿宋" w:eastAsia="仿宋" w:hAnsi="仿宋" w:cs="仿宋" w:hint="eastAsia"/>
            <w:lang w:eastAsia="zh-CN"/>
          </w:rPr>
          <w:t>(一)、资金需求大</w:t>
        </w:r>
        <w:r>
          <w:tab/>
        </w:r>
        <w:r>
          <w:fldChar w:fldCharType="begin"/>
        </w:r>
        <w:r>
          <w:instrText xml:space="preserve"> PAGEREF _Toc6221 \h </w:instrText>
        </w:r>
        <w:r>
          <w:fldChar w:fldCharType="separate"/>
        </w:r>
        <w:r>
          <w:t>42</w:t>
        </w:r>
        <w:r>
          <w:fldChar w:fldCharType="end"/>
        </w:r>
      </w:hyperlink>
    </w:p>
    <w:p>
      <w:pPr>
        <w:pStyle w:val="TOC2"/>
        <w:tabs>
          <w:tab w:val="right" w:leader="dot" w:pos="8306"/>
        </w:tabs>
      </w:pPr>
      <w:hyperlink w:anchor="_Toc850" w:history="1">
        <w:r>
          <w:rPr>
            <w:rFonts w:ascii="仿宋" w:eastAsia="仿宋" w:hAnsi="仿宋" w:cs="仿宋" w:hint="eastAsia"/>
            <w:lang w:eastAsia="zh-CN"/>
          </w:rPr>
          <w:t>(二)、研发周期长</w:t>
        </w:r>
        <w:r>
          <w:tab/>
        </w:r>
        <w:r>
          <w:fldChar w:fldCharType="begin"/>
        </w:r>
        <w:r>
          <w:instrText xml:space="preserve"> PAGEREF _Toc850 \h </w:instrText>
        </w:r>
        <w:r>
          <w:fldChar w:fldCharType="separate"/>
        </w:r>
        <w:r>
          <w:t>43</w:t>
        </w:r>
        <w:r>
          <w:fldChar w:fldCharType="end"/>
        </w:r>
      </w:hyperlink>
    </w:p>
    <w:p>
      <w:pPr>
        <w:pStyle w:val="TOC2"/>
        <w:tabs>
          <w:tab w:val="right" w:leader="dot" w:pos="8306"/>
        </w:tabs>
      </w:pPr>
      <w:hyperlink w:anchor="_Toc2106" w:history="1">
        <w:r>
          <w:rPr>
            <w:rFonts w:ascii="仿宋" w:eastAsia="仿宋" w:hAnsi="仿宋" w:cs="仿宋" w:hint="eastAsia"/>
            <w:lang w:eastAsia="zh-CN"/>
          </w:rPr>
          <w:t>(三)、市场风险大</w:t>
        </w:r>
        <w:r>
          <w:tab/>
        </w:r>
        <w:r>
          <w:fldChar w:fldCharType="begin"/>
        </w:r>
        <w:r>
          <w:instrText xml:space="preserve"> PAGEREF _Toc2106 \h </w:instrText>
        </w:r>
        <w:r>
          <w:fldChar w:fldCharType="separate"/>
        </w:r>
        <w:r>
          <w:t>44</w:t>
        </w:r>
        <w:r>
          <w:fldChar w:fldCharType="end"/>
        </w:r>
      </w:hyperlink>
    </w:p>
    <w:p>
      <w:pPr>
        <w:pStyle w:val="TOC2"/>
        <w:tabs>
          <w:tab w:val="right" w:leader="dot" w:pos="8306"/>
        </w:tabs>
      </w:pPr>
      <w:hyperlink w:anchor="_Toc29328" w:history="1">
        <w:r>
          <w:rPr>
            <w:rFonts w:ascii="仿宋" w:eastAsia="仿宋" w:hAnsi="仿宋" w:cs="仿宋" w:hint="eastAsia"/>
            <w:lang w:eastAsia="zh-CN"/>
          </w:rPr>
          <w:t>(四)、利润率高</w:t>
        </w:r>
        <w:r>
          <w:tab/>
        </w:r>
        <w:r>
          <w:fldChar w:fldCharType="begin"/>
        </w:r>
        <w:r>
          <w:instrText xml:space="preserve"> PAGEREF _Toc29328 \h </w:instrText>
        </w:r>
        <w:r>
          <w:fldChar w:fldCharType="separate"/>
        </w:r>
        <w:r>
          <w:t>47</w:t>
        </w:r>
        <w:r>
          <w:fldChar w:fldCharType="end"/>
        </w:r>
      </w:hyperlink>
    </w:p>
    <w:p>
      <w:pPr>
        <w:pStyle w:val="TOC1"/>
        <w:tabs>
          <w:tab w:val="right" w:leader="dot" w:pos="8306"/>
        </w:tabs>
      </w:pPr>
      <w:hyperlink w:anchor="_Toc10131" w:history="1">
        <w:r>
          <w:rPr>
            <w:rFonts w:ascii="仿宋" w:eastAsia="仿宋" w:hAnsi="仿宋" w:cs="仿宋" w:hint="eastAsia"/>
            <w:lang w:eastAsia="zh-CN"/>
          </w:rPr>
          <w:t>十二、循环流化床锅炉项目计划安排</w:t>
        </w:r>
        <w:r>
          <w:tab/>
        </w:r>
        <w:r>
          <w:fldChar w:fldCharType="begin"/>
        </w:r>
        <w:r>
          <w:instrText xml:space="preserve"> PAGEREF _Toc10131 \h </w:instrText>
        </w:r>
        <w:r>
          <w:fldChar w:fldCharType="separate"/>
        </w:r>
        <w:r>
          <w:t>49</w:t>
        </w:r>
        <w:r>
          <w:fldChar w:fldCharType="end"/>
        </w:r>
      </w:hyperlink>
    </w:p>
    <w:p>
      <w:pPr>
        <w:pStyle w:val="TOC2"/>
        <w:tabs>
          <w:tab w:val="right" w:leader="dot" w:pos="8306"/>
        </w:tabs>
      </w:pPr>
      <w:hyperlink w:anchor="_Toc20200" w:history="1">
        <w:r>
          <w:rPr>
            <w:rFonts w:ascii="仿宋" w:eastAsia="仿宋" w:hAnsi="仿宋" w:cs="仿宋" w:hint="eastAsia"/>
            <w:lang w:eastAsia="zh-CN"/>
          </w:rPr>
          <w:t>(一)、建设周期</w:t>
        </w:r>
        <w:r>
          <w:tab/>
        </w:r>
        <w:r>
          <w:fldChar w:fldCharType="begin"/>
        </w:r>
        <w:r>
          <w:instrText xml:space="preserve"> PAGEREF _Toc20200 \h </w:instrText>
        </w:r>
        <w:r>
          <w:fldChar w:fldCharType="separate"/>
        </w:r>
        <w:r>
          <w:t>49</w:t>
        </w:r>
        <w:r>
          <w:fldChar w:fldCharType="end"/>
        </w:r>
      </w:hyperlink>
    </w:p>
    <w:p>
      <w:pPr>
        <w:pStyle w:val="TOC2"/>
        <w:tabs>
          <w:tab w:val="right" w:leader="dot" w:pos="8306"/>
        </w:tabs>
      </w:pPr>
      <w:hyperlink w:anchor="_Toc24191" w:history="1">
        <w:r>
          <w:rPr>
            <w:rFonts w:ascii="仿宋" w:eastAsia="仿宋" w:hAnsi="仿宋" w:cs="仿宋" w:hint="eastAsia"/>
            <w:lang w:eastAsia="zh-CN"/>
          </w:rPr>
          <w:t>(二)、建设进度</w:t>
        </w:r>
        <w:r>
          <w:tab/>
        </w:r>
        <w:r>
          <w:fldChar w:fldCharType="begin"/>
        </w:r>
        <w:r>
          <w:instrText xml:space="preserve"> PAGEREF _Toc24191 \h </w:instrText>
        </w:r>
        <w:r>
          <w:fldChar w:fldCharType="separate"/>
        </w:r>
        <w:r>
          <w:t>50</w:t>
        </w:r>
        <w:r>
          <w:fldChar w:fldCharType="end"/>
        </w:r>
      </w:hyperlink>
    </w:p>
    <w:p>
      <w:pPr>
        <w:pStyle w:val="TOC2"/>
        <w:tabs>
          <w:tab w:val="right" w:leader="dot" w:pos="8306"/>
        </w:tabs>
      </w:pPr>
      <w:hyperlink w:anchor="_Toc21739" w:history="1">
        <w:r>
          <w:rPr>
            <w:rFonts w:ascii="仿宋" w:eastAsia="仿宋" w:hAnsi="仿宋" w:cs="仿宋" w:hint="eastAsia"/>
            <w:lang w:eastAsia="zh-CN"/>
          </w:rPr>
          <w:t>(三)、进度安排注意事项</w:t>
        </w:r>
        <w:r>
          <w:tab/>
        </w:r>
        <w:r>
          <w:fldChar w:fldCharType="begin"/>
        </w:r>
        <w:r>
          <w:instrText xml:space="preserve"> PAGEREF _Toc21739 \h </w:instrText>
        </w:r>
        <w:r>
          <w:fldChar w:fldCharType="separate"/>
        </w:r>
        <w:r>
          <w:t>51</w:t>
        </w:r>
        <w:r>
          <w:fldChar w:fldCharType="end"/>
        </w:r>
      </w:hyperlink>
    </w:p>
    <w:p>
      <w:pPr>
        <w:pStyle w:val="TOC2"/>
        <w:tabs>
          <w:tab w:val="right" w:leader="dot" w:pos="8306"/>
        </w:tabs>
      </w:pPr>
      <w:hyperlink w:anchor="_Toc8257" w:history="1">
        <w:r>
          <w:rPr>
            <w:rFonts w:ascii="仿宋" w:eastAsia="仿宋" w:hAnsi="仿宋" w:cs="仿宋" w:hint="eastAsia"/>
            <w:lang w:eastAsia="zh-CN"/>
          </w:rPr>
          <w:t>(四)、人力资源配置</w:t>
        </w:r>
        <w:r>
          <w:tab/>
        </w:r>
        <w:r>
          <w:fldChar w:fldCharType="begin"/>
        </w:r>
        <w:r>
          <w:instrText xml:space="preserve"> PAGEREF _Toc8257 \h </w:instrText>
        </w:r>
        <w:r>
          <w:fldChar w:fldCharType="separate"/>
        </w:r>
        <w:r>
          <w:t>52</w:t>
        </w:r>
        <w:r>
          <w:fldChar w:fldCharType="end"/>
        </w:r>
      </w:hyperlink>
    </w:p>
    <w:p>
      <w:pPr>
        <w:pStyle w:val="TOC1"/>
        <w:tabs>
          <w:tab w:val="right" w:leader="dot" w:pos="8306"/>
        </w:tabs>
      </w:pPr>
      <w:hyperlink w:anchor="_Toc6112" w:history="1">
        <w:r>
          <w:rPr>
            <w:rFonts w:ascii="仿宋" w:eastAsia="仿宋" w:hAnsi="仿宋" w:cs="仿宋" w:hint="eastAsia"/>
            <w:lang w:eastAsia="zh-CN"/>
          </w:rPr>
          <w:t>十三、风险识别与分类</w:t>
        </w:r>
        <w:r>
          <w:tab/>
        </w:r>
        <w:r>
          <w:fldChar w:fldCharType="begin"/>
        </w:r>
        <w:r>
          <w:instrText xml:space="preserve"> PAGEREF _Toc6112 \h </w:instrText>
        </w:r>
        <w:r>
          <w:fldChar w:fldCharType="separate"/>
        </w:r>
        <w:r>
          <w:t>53</w:t>
        </w:r>
        <w:r>
          <w:fldChar w:fldCharType="end"/>
        </w:r>
      </w:hyperlink>
    </w:p>
    <w:p>
      <w:pPr>
        <w:pStyle w:val="TOC2"/>
        <w:tabs>
          <w:tab w:val="right" w:leader="dot" w:pos="8306"/>
        </w:tabs>
      </w:pPr>
      <w:hyperlink w:anchor="_Toc13266" w:history="1">
        <w:r>
          <w:rPr>
            <w:rFonts w:ascii="仿宋" w:eastAsia="仿宋" w:hAnsi="仿宋" w:cs="仿宋" w:hint="eastAsia"/>
            <w:lang w:eastAsia="zh-CN"/>
          </w:rPr>
          <w:t>(一)、风险识别</w:t>
        </w:r>
        <w:r>
          <w:tab/>
        </w:r>
        <w:r>
          <w:fldChar w:fldCharType="begin"/>
        </w:r>
        <w:r>
          <w:instrText xml:space="preserve"> PAGEREF _Toc13266 \h </w:instrText>
        </w:r>
        <w:r>
          <w:fldChar w:fldCharType="separate"/>
        </w:r>
        <w:r>
          <w:t>53</w:t>
        </w:r>
        <w:r>
          <w:fldChar w:fldCharType="end"/>
        </w:r>
      </w:hyperlink>
    </w:p>
    <w:p>
      <w:pPr>
        <w:pStyle w:val="TOC2"/>
        <w:tabs>
          <w:tab w:val="right" w:leader="dot" w:pos="8306"/>
        </w:tabs>
      </w:pPr>
      <w:hyperlink w:anchor="_Toc26749" w:history="1">
        <w:r>
          <w:rPr>
            <w:rFonts w:ascii="仿宋" w:eastAsia="仿宋" w:hAnsi="仿宋" w:cs="仿宋" w:hint="eastAsia"/>
            <w:lang w:eastAsia="zh-CN"/>
          </w:rPr>
          <w:t>(二)、风险分类</w:t>
        </w:r>
        <w:r>
          <w:tab/>
        </w:r>
        <w:r>
          <w:fldChar w:fldCharType="begin"/>
        </w:r>
        <w:r>
          <w:instrText xml:space="preserve"> PAGEREF _Toc26749 \h </w:instrText>
        </w:r>
        <w:r>
          <w:fldChar w:fldCharType="separate"/>
        </w:r>
        <w:r>
          <w:t>55</w:t>
        </w:r>
        <w:r>
          <w:fldChar w:fldCharType="end"/>
        </w:r>
      </w:hyperlink>
    </w:p>
    <w:p>
      <w:pPr>
        <w:pStyle w:val="TOC1"/>
        <w:tabs>
          <w:tab w:val="right" w:leader="dot" w:pos="8306"/>
        </w:tabs>
      </w:pPr>
      <w:hyperlink w:anchor="_Toc15912" w:history="1">
        <w:r>
          <w:rPr>
            <w:rFonts w:ascii="仿宋" w:eastAsia="仿宋" w:hAnsi="仿宋" w:cs="仿宋" w:hint="eastAsia"/>
            <w:lang w:eastAsia="zh-CN"/>
          </w:rPr>
          <w:t>十四、利益相关者分析与沟通计划</w:t>
        </w:r>
        <w:r>
          <w:tab/>
        </w:r>
        <w:r>
          <w:fldChar w:fldCharType="begin"/>
        </w:r>
        <w:r>
          <w:instrText xml:space="preserve"> PAGEREF _Toc15912 \h </w:instrText>
        </w:r>
        <w:r>
          <w:fldChar w:fldCharType="separate"/>
        </w:r>
        <w:r>
          <w:t>57</w:t>
        </w:r>
        <w:r>
          <w:fldChar w:fldCharType="end"/>
        </w:r>
      </w:hyperlink>
    </w:p>
    <w:p>
      <w:pPr>
        <w:pStyle w:val="TOC2"/>
        <w:tabs>
          <w:tab w:val="right" w:leader="dot" w:pos="8306"/>
        </w:tabs>
      </w:pPr>
      <w:hyperlink w:anchor="_Toc31381" w:history="1">
        <w:r>
          <w:rPr>
            <w:rFonts w:ascii="仿宋" w:eastAsia="仿宋" w:hAnsi="仿宋" w:cs="仿宋" w:hint="eastAsia"/>
            <w:lang w:eastAsia="zh-CN"/>
          </w:rPr>
          <w:t>(一)、利益相关者分析</w:t>
        </w:r>
        <w:r>
          <w:tab/>
        </w:r>
        <w:r>
          <w:fldChar w:fldCharType="begin"/>
        </w:r>
        <w:r>
          <w:instrText xml:space="preserve"> PAGEREF _Toc31381 \h </w:instrText>
        </w:r>
        <w:r>
          <w:fldChar w:fldCharType="separate"/>
        </w:r>
        <w:r>
          <w:t>57</w:t>
        </w:r>
        <w:r>
          <w:fldChar w:fldCharType="end"/>
        </w:r>
      </w:hyperlink>
    </w:p>
    <w:p>
      <w:pPr>
        <w:pStyle w:val="TOC2"/>
        <w:tabs>
          <w:tab w:val="right" w:leader="dot" w:pos="8306"/>
        </w:tabs>
      </w:pPr>
      <w:hyperlink w:anchor="_Toc947" w:history="1">
        <w:r>
          <w:rPr>
            <w:rFonts w:ascii="仿宋" w:eastAsia="仿宋" w:hAnsi="仿宋" w:cs="仿宋" w:hint="eastAsia"/>
            <w:lang w:eastAsia="zh-CN"/>
          </w:rPr>
          <w:t>(二)、沟通计划</w:t>
        </w:r>
        <w:r>
          <w:tab/>
        </w:r>
        <w:r>
          <w:fldChar w:fldCharType="begin"/>
        </w:r>
        <w:r>
          <w:instrText xml:space="preserve"> PAGEREF _Toc947 \h </w:instrText>
        </w:r>
        <w:r>
          <w:fldChar w:fldCharType="separate"/>
        </w:r>
        <w:r>
          <w:t>58</w:t>
        </w:r>
        <w:r>
          <w:fldChar w:fldCharType="end"/>
        </w:r>
      </w:hyperlink>
    </w:p>
    <w:p>
      <w:pPr>
        <w:pStyle w:val="TOC1"/>
        <w:tabs>
          <w:tab w:val="right" w:leader="dot" w:pos="8306"/>
        </w:tabs>
      </w:pPr>
      <w:hyperlink w:anchor="_Toc2327" w:history="1">
        <w:r>
          <w:rPr>
            <w:rFonts w:ascii="仿宋" w:eastAsia="仿宋" w:hAnsi="仿宋" w:cs="仿宋" w:hint="eastAsia"/>
            <w:lang w:eastAsia="zh-CN"/>
          </w:rPr>
          <w:t>十五、循环流化床锅炉项目治理与监督</w:t>
        </w:r>
        <w:r>
          <w:tab/>
        </w:r>
        <w:r>
          <w:fldChar w:fldCharType="begin"/>
        </w:r>
        <w:r>
          <w:instrText xml:space="preserve"> PAGEREF _Toc2327 \h </w:instrText>
        </w:r>
        <w:r>
          <w:fldChar w:fldCharType="separate"/>
        </w:r>
        <w:r>
          <w:t>59</w:t>
        </w:r>
        <w:r>
          <w:fldChar w:fldCharType="end"/>
        </w:r>
      </w:hyperlink>
    </w:p>
    <w:p>
      <w:pPr>
        <w:pStyle w:val="TOC2"/>
        <w:tabs>
          <w:tab w:val="right" w:leader="dot" w:pos="8306"/>
        </w:tabs>
      </w:pPr>
      <w:hyperlink w:anchor="_Toc17122" w:history="1">
        <w:r>
          <w:rPr>
            <w:rFonts w:ascii="仿宋" w:eastAsia="仿宋" w:hAnsi="仿宋" w:cs="仿宋" w:hint="eastAsia"/>
            <w:lang w:eastAsia="zh-CN"/>
          </w:rPr>
          <w:t>(一)、循环流化床锅炉项目治理结构</w:t>
        </w:r>
        <w:r>
          <w:tab/>
        </w:r>
        <w:r>
          <w:fldChar w:fldCharType="begin"/>
        </w:r>
        <w:r>
          <w:instrText xml:space="preserve"> PAGEREF _Toc17122 \h </w:instrText>
        </w:r>
        <w:r>
          <w:fldChar w:fldCharType="separate"/>
        </w:r>
        <w:r>
          <w:t>59</w:t>
        </w:r>
        <w:r>
          <w:fldChar w:fldCharType="end"/>
        </w:r>
      </w:hyperlink>
    </w:p>
    <w:p>
      <w:pPr>
        <w:pStyle w:val="TOC2"/>
        <w:tabs>
          <w:tab w:val="right" w:leader="dot" w:pos="8306"/>
        </w:tabs>
      </w:pPr>
      <w:hyperlink w:anchor="_Toc29450" w:history="1">
        <w:r>
          <w:rPr>
            <w:rFonts w:ascii="仿宋" w:eastAsia="仿宋" w:hAnsi="仿宋" w:cs="仿宋" w:hint="eastAsia"/>
            <w:lang w:eastAsia="zh-CN"/>
          </w:rPr>
          <w:t>(二)、监督与审计</w:t>
        </w:r>
        <w:r>
          <w:tab/>
        </w:r>
        <w:r>
          <w:fldChar w:fldCharType="begin"/>
        </w:r>
        <w:r>
          <w:instrText xml:space="preserve"> PAGEREF _Toc29450 \h </w:instrText>
        </w:r>
        <w:r>
          <w:fldChar w:fldCharType="separate"/>
        </w:r>
        <w:r>
          <w:t>61</w:t>
        </w:r>
        <w:r>
          <w:fldChar w:fldCharType="end"/>
        </w:r>
      </w:hyperlink>
    </w:p>
    <w:p>
      <w:pPr>
        <w:pStyle w:val="TOC1"/>
        <w:tabs>
          <w:tab w:val="right" w:leader="dot" w:pos="8306"/>
        </w:tabs>
      </w:pPr>
      <w:hyperlink w:anchor="_Toc22443" w:history="1">
        <w:r>
          <w:rPr>
            <w:rFonts w:ascii="仿宋" w:eastAsia="仿宋" w:hAnsi="仿宋" w:cs="仿宋" w:hint="eastAsia"/>
            <w:lang w:eastAsia="zh-CN"/>
          </w:rPr>
          <w:t>十六、循环流化床锅炉项目实施时间节点</w:t>
        </w:r>
        <w:r>
          <w:tab/>
        </w:r>
        <w:r>
          <w:fldChar w:fldCharType="begin"/>
        </w:r>
        <w:r>
          <w:instrText xml:space="preserve"> PAGEREF _Toc22443 \h </w:instrText>
        </w:r>
        <w:r>
          <w:fldChar w:fldCharType="separate"/>
        </w:r>
        <w:r>
          <w:t>62</w:t>
        </w:r>
        <w:r>
          <w:fldChar w:fldCharType="end"/>
        </w:r>
      </w:hyperlink>
    </w:p>
    <w:p>
      <w:pPr>
        <w:pStyle w:val="TOC2"/>
        <w:tabs>
          <w:tab w:val="right" w:leader="dot" w:pos="8306"/>
        </w:tabs>
      </w:pPr>
      <w:hyperlink w:anchor="_Toc24942" w:history="1">
        <w:r>
          <w:rPr>
            <w:rFonts w:ascii="仿宋" w:eastAsia="仿宋" w:hAnsi="仿宋" w:cs="仿宋" w:hint="eastAsia"/>
            <w:lang w:eastAsia="zh-CN"/>
          </w:rPr>
          <w:t>(一)、循环流化床锅炉项目启动阶段时间节点</w:t>
        </w:r>
        <w:r>
          <w:tab/>
        </w:r>
        <w:r>
          <w:fldChar w:fldCharType="begin"/>
        </w:r>
        <w:r>
          <w:instrText xml:space="preserve"> PAGEREF _Toc24942 \h </w:instrText>
        </w:r>
        <w:r>
          <w:fldChar w:fldCharType="separate"/>
        </w:r>
        <w:r>
          <w:t>62</w:t>
        </w:r>
        <w:r>
          <w:fldChar w:fldCharType="end"/>
        </w:r>
      </w:hyperlink>
    </w:p>
    <w:p>
      <w:pPr>
        <w:pStyle w:val="TOC2"/>
        <w:tabs>
          <w:tab w:val="right" w:leader="dot" w:pos="8306"/>
        </w:tabs>
      </w:pPr>
      <w:hyperlink w:anchor="_Toc6245" w:history="1">
        <w:r>
          <w:rPr>
            <w:rFonts w:ascii="仿宋" w:eastAsia="仿宋" w:hAnsi="仿宋" w:cs="仿宋" w:hint="eastAsia"/>
            <w:lang w:eastAsia="zh-CN"/>
          </w:rPr>
          <w:t>(二)、循环流化床锅炉项目执行阶段时间节点</w:t>
        </w:r>
        <w:r>
          <w:tab/>
        </w:r>
        <w:r>
          <w:fldChar w:fldCharType="begin"/>
        </w:r>
        <w:r>
          <w:instrText xml:space="preserve"> PAGEREF _Toc6245 \h </w:instrText>
        </w:r>
        <w:r>
          <w:fldChar w:fldCharType="separate"/>
        </w:r>
        <w:r>
          <w:t>63</w:t>
        </w:r>
        <w:r>
          <w:fldChar w:fldCharType="end"/>
        </w:r>
      </w:hyperlink>
    </w:p>
    <w:p>
      <w:pPr>
        <w:pStyle w:val="TOC2"/>
        <w:tabs>
          <w:tab w:val="right" w:leader="dot" w:pos="8306"/>
        </w:tabs>
      </w:pPr>
      <w:hyperlink w:anchor="_Toc17707" w:history="1">
        <w:r>
          <w:rPr>
            <w:rFonts w:ascii="仿宋" w:eastAsia="仿宋" w:hAnsi="仿宋" w:cs="仿宋" w:hint="eastAsia"/>
            <w:lang w:eastAsia="zh-CN"/>
          </w:rPr>
          <w:t>(三)、循环流化床锅炉项目完成阶段时间节点</w:t>
        </w:r>
        <w:r>
          <w:tab/>
        </w:r>
        <w:r>
          <w:fldChar w:fldCharType="begin"/>
        </w:r>
        <w:r>
          <w:instrText xml:space="preserve"> PAGEREF _Toc17707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396"/>
      <w:r>
        <w:rPr>
          <w:rFonts w:ascii="仿宋" w:eastAsia="仿宋" w:hAnsi="仿宋" w:cs="仿宋" w:hint="eastAsia"/>
          <w:sz w:val="28"/>
          <w:lang w:eastAsia="zh-CN"/>
        </w:rPr>
        <w:t>一、循环流化床锅炉项目建设单位说明</w:t>
      </w:r>
      <w:bookmarkEnd w:id="2"/>
    </w:p>
    <w:p>
      <w:pPr>
        <w:pStyle w:val="Heading2"/>
        <w:rPr>
          <w:rFonts w:ascii="仿宋" w:eastAsia="仿宋" w:hAnsi="仿宋" w:cs="仿宋" w:hint="eastAsia"/>
          <w:lang w:eastAsia="zh-CN"/>
        </w:rPr>
      </w:pPr>
      <w:bookmarkStart w:id="3" w:name="_Toc13049"/>
      <w:r>
        <w:rPr>
          <w:rFonts w:ascii="仿宋" w:eastAsia="仿宋" w:hAnsi="仿宋" w:cs="仿宋" w:hint="eastAsia"/>
          <w:lang w:eastAsia="zh-CN"/>
        </w:rPr>
        <w:t>(一)、循环流化床锅炉项目承办单位基本情况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7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循环流化床锅炉项目承办单位的XXXX，我们着眼于实现可持续的经济效益。通过技术创新和解决方案的提供，公司预计在循环流化床锅炉项目执行期间将获得可观的收入增长。这一收入来源主要包括循环流化床锅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同时，我们注重成本控制和效率提升，以确保循环流化床锅炉项目的可持续盈利。透过精细的管理和资源优化，公司期望实现循环流化床锅炉项目利润最大化。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循环流化床锅炉项目实施进行全面的投资评估，包括循环流化床锅炉项目启动阶段的资金投入和后续运营成本。通过对循环流化床锅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循环流化床锅炉项目实施过程中具备足够的资金流动性，公司将进行详尽的现金流分析。这包括资金需求的合理预测、循环流化床锅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892"/>
      <w:r>
        <w:rPr>
          <w:rFonts w:ascii="仿宋" w:eastAsia="仿宋" w:hAnsi="仿宋" w:cs="仿宋" w:hint="eastAsia"/>
          <w:sz w:val="28"/>
          <w:lang w:eastAsia="zh-CN"/>
        </w:rPr>
        <w:t>二、循环流化床锅炉项目可持续发展</w:t>
      </w:r>
      <w:bookmarkEnd w:id="5"/>
    </w:p>
    <w:p>
      <w:pPr>
        <w:pStyle w:val="Heading2"/>
        <w:rPr>
          <w:rFonts w:ascii="仿宋" w:eastAsia="仿宋" w:hAnsi="仿宋" w:cs="仿宋" w:hint="eastAsia"/>
          <w:lang w:eastAsia="zh-CN"/>
        </w:rPr>
      </w:pPr>
      <w:bookmarkStart w:id="6" w:name="_Toc2118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循环流化床锅炉项目中，循环流化床锅炉项目团队着眼于未来，明确了可持续发展的战略方向。制定的具体可持续发展目标包括降低资源使用、采用环保技术、最大化社会效益等。这一步骤不仅有助于循环流化床锅炉项目在环保和社会责任方面达到最高标准，也为未来提供了明确的指引，确保循环流化床锅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可持续实践的融入循环流化床锅炉项目管理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循环流化床锅炉项目管理周期。从循环流化床锅炉项目规划开始，循环流化床锅炉项目团队就考虑了环境和社会的因素。在执行阶段，循环流化床锅炉项目团队积极推动绿色技术的应用，优化资源利用。此外，关注员工的社会责任，通过培训和沟通活动提高员工对可持续发展的认知，使他们能够在日常工作中践行可持续实践。这些举措不仅为循环流化床锅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305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扎根于循环流化床锅炉项目的可持续发展理念，我们深信环保与社会责任是循环流化床锅炉项目成功的关键支柱。在循环流化床锅炉项目的每一步，我们都致力于通过创新和实践，履行对环境和社会的坚定责任。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流化床锅炉项目团队通过引入先进的环保技术、建立高效的废物处理系统以及推动能源节约措施，积极履行环保责任。定期的环保监测和评估确保循环流化床锅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流化床锅炉项目不仅致力于自身可持续发展，还注重对社会的回馈。通过支持社区循环流化床锅炉项目、参与慈善事业、提供培训机会等方式，循环流化床锅炉项目积极履行社会责任。与当地社区建立积极互动，关注员工的工作与生活平衡，以及员工的身心健康，是循环流化床锅炉项目在社会责任层面的关键举措。这样的实践不仅增强了循环流化床锅炉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4684"/>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6771"/>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循环流化床锅炉项目的技术管理特点体现在其创新导向。通过引入最先进的技术趋势和解决方案，循环流化床锅炉项目致力于提升科技含量、提高质量和效率水平。这意味着我们将采用最新的工具和方法，确保循环流化床锅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循环流化床锅炉项目技术管理的显著特征。通过整合不同领域的技术资源，我们实现了跨学科的协同工作。这有助于优化技术架构，提高整体效能。此外，整合性策略还促进了不同技术团队之间的紧密沟通和高效合作，确保循环流化床锅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循环流化床锅炉项目所采用的技术。通过不断优化技术方案，循环流化床锅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循环流化床锅炉项目团队将在循环流化床锅炉项目初期识别可能的技术风险，并采取相应的预防和应对措施。通过建立健全的风险评估机制，循环流化床锅炉项目能够在实施过程中及时发现并解决潜在的技术问题，保障循环流化床锅炉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循环流化床锅炉项目中，技术将成为循环流化床锅炉项目成功的有力支持。这一深度剖析揭示了技术管理在循环流化床锅炉项目实施中的关键作用，为循环流化床锅炉项目的技术基础奠定了坚实的基础。</w:t>
      </w:r>
    </w:p>
    <w:p>
      <w:pPr>
        <w:pStyle w:val="Heading2"/>
        <w:ind w:firstLine="560" w:firstLineChars="200"/>
        <w:rPr>
          <w:rFonts w:ascii="仿宋" w:eastAsia="仿宋" w:hAnsi="仿宋" w:cs="仿宋" w:hint="eastAsia"/>
          <w:sz w:val="28"/>
          <w:lang w:eastAsia="zh-CN"/>
        </w:rPr>
      </w:pPr>
      <w:bookmarkStart w:id="10" w:name="_Toc11465"/>
      <w:r>
        <w:rPr>
          <w:rFonts w:ascii="仿宋" w:eastAsia="仿宋" w:hAnsi="仿宋" w:cs="仿宋" w:hint="eastAsia"/>
          <w:sz w:val="28"/>
          <w:lang w:eastAsia="zh-CN"/>
        </w:rPr>
        <w:t>(二)、循环流化床锅炉项目工艺技术设计方案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循环流化床锅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循环流化床锅炉项目将严格按照相关行业规范要求进行组织。通过有效控制产品质量，循环流化床锅炉项目将致力于为顾客提供优质的循环流化床锅炉项目产品和良好的服务。这体现了循环流化床锅炉项目对于生产活动合规性和质量标准的高度重视，为循环流化床锅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循环流化床锅炉项目注重生态效益和清洁生产原则。循环流化床锅炉项目建设将紧密结合地方特色经济发展，与社会经济发展规划和区域环境保护规划方案相协调一致。通过与当地区域自然生态系统的结合，循环流化床锅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循环流化床锅炉项目产品具有多样化的客户需求和个性化的特点。因此，循环流化床锅炉项目产品规格品种多样，且单批生产数量较小。为满足这一特点，循环流化床锅炉项目承办单位将建设先进的柔性制造生产线。通过广泛应用柔性制造技术，循环流化床锅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循环流化床锅炉项目采用的技术具有较高的技术含量和自动化水平，处于国内先进水平。这一技术选用不仅体现了对生产效率、质量和环境友好性的高标准要求，同时为循环流化床锅炉项目的可持续发展奠定了坚实的基础。</w:t>
      </w:r>
    </w:p>
    <w:p>
      <w:pPr>
        <w:pStyle w:val="Heading2"/>
        <w:ind w:firstLine="560" w:firstLineChars="200"/>
        <w:rPr>
          <w:rFonts w:ascii="仿宋" w:eastAsia="仿宋" w:hAnsi="仿宋" w:cs="仿宋" w:hint="eastAsia"/>
          <w:sz w:val="28"/>
          <w:lang w:eastAsia="zh-CN"/>
        </w:rPr>
      </w:pPr>
      <w:bookmarkStart w:id="11" w:name="_Toc3251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为确保循环流化床锅炉项目的高效生产和技术实施，我们制定了一套精心设计的设备选型方案，以满足循环流化床锅炉项目生产、质量和环保的要求。该方案的主要特点如下：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循环流化床锅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针对循环流化床锅炉项目产品的多样性和小批量生产的特点，我们将建设柔性制造生产线。通过在设备选型中考虑柔性制造技术，可以灵活应对不同产品规格和生产需求，实现生产线的高度灵活性和适应性。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1868"/>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6148"/>
      <w:r>
        <w:rPr>
          <w:rFonts w:ascii="仿宋" w:eastAsia="仿宋" w:hAnsi="仿宋" w:cs="仿宋" w:hint="eastAsia"/>
          <w:lang w:eastAsia="zh-CN"/>
        </w:rPr>
        <w:t>(一)、循环流化床锅炉行业分析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循环流化床锅炉行业一直以来都是市场的关注焦点。行业内的发展趋势、竞争态势以及潜在机会都对循环流化床锅炉项目的推进产生深远的影响。通过深入研究行业的整体概貌，我们将更好地理解行业的核心特征，为循环流化床锅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循环流化床锅炉行业，技术一直是推动创新和发展的关键因素。我们将对当前技术趋势进行详尽分析，包括但不限于人工智能、大数据应用、先进制造技术等。这有助于循环流化床锅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循环流化床锅炉项目成功的基础。我们将对主要竞争对手进行深入研究，包括其市场份额、产品特点、市场定位等。通过全面了解竞争对手的优势和劣势，循环流化床锅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443"/>
      <w:r>
        <w:rPr>
          <w:rFonts w:ascii="仿宋" w:eastAsia="仿宋" w:hAnsi="仿宋" w:cs="仿宋" w:hint="eastAsia"/>
          <w:sz w:val="28"/>
          <w:lang w:eastAsia="zh-CN"/>
        </w:rPr>
        <w:t>(二)、循环流化床锅炉市场分析预测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循环流化床锅炉市场未来的增长趋势。这包括市场的整体规模、各细分领域的发展趋势等。循环流化床锅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循环流化床锅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循环流化床锅炉项目实施过程中需要充分考虑的因素。我们将对市场风险进行全面评估，包括但不限于政策法规风险、市场竞争风险、技术变革风险等。通过对潜在风险的深入分析，循环流化床锅炉项目可以制定相应的风险缓解策略，降低不确定性对循环流化床锅炉项目的影响。</w:t>
      </w:r>
    </w:p>
    <w:p>
      <w:pPr>
        <w:pStyle w:val="Heading1"/>
        <w:ind w:firstLine="560" w:firstLineChars="200"/>
        <w:rPr>
          <w:rFonts w:ascii="仿宋" w:eastAsia="仿宋" w:hAnsi="仿宋" w:cs="仿宋" w:hint="eastAsia"/>
          <w:sz w:val="28"/>
          <w:lang w:eastAsia="zh-CN"/>
        </w:rPr>
      </w:pPr>
      <w:bookmarkStart w:id="15" w:name="_Toc18962"/>
      <w:r>
        <w:rPr>
          <w:rFonts w:ascii="仿宋" w:eastAsia="仿宋" w:hAnsi="仿宋" w:cs="仿宋" w:hint="eastAsia"/>
          <w:sz w:val="28"/>
          <w:lang w:eastAsia="zh-CN"/>
        </w:rPr>
        <w:t>五、循环流化床锅炉项目选址可行性分析</w:t>
      </w:r>
      <w:bookmarkEnd w:id="15"/>
    </w:p>
    <w:p>
      <w:pPr>
        <w:pStyle w:val="Heading2"/>
        <w:rPr>
          <w:rFonts w:ascii="仿宋" w:eastAsia="仿宋" w:hAnsi="仿宋" w:cs="仿宋" w:hint="eastAsia"/>
          <w:lang w:eastAsia="zh-CN"/>
        </w:rPr>
      </w:pPr>
      <w:bookmarkStart w:id="16" w:name="_Toc28084"/>
      <w:r>
        <w:rPr>
          <w:rFonts w:ascii="仿宋" w:eastAsia="仿宋" w:hAnsi="仿宋" w:cs="仿宋" w:hint="eastAsia"/>
          <w:lang w:eastAsia="zh-CN"/>
        </w:rPr>
        <w:t>(一)、循环流化床锅炉项目选址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该循环流化床锅炉项目选址位于XX省XX市XX区XXX街道</w:t>
      </w:r>
    </w:p>
    <w:p>
      <w:pPr>
        <w:pStyle w:val="Heading2"/>
        <w:ind w:firstLine="560" w:firstLineChars="200"/>
        <w:rPr>
          <w:rFonts w:ascii="仿宋" w:eastAsia="仿宋" w:hAnsi="仿宋" w:cs="仿宋" w:hint="eastAsia"/>
          <w:sz w:val="28"/>
          <w:lang w:eastAsia="zh-CN"/>
        </w:rPr>
      </w:pPr>
      <w:bookmarkStart w:id="17" w:name="_Toc25325"/>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循环流化床锅炉项目的征地面积将根据循环流化床锅炉项目的实际规模和需求进行精确规划。具体面积XXX平方米，旨在确保循环流化床锅炉项目不仅能够满足当前的发展需求，还能够预留空间以适应未来的扩展。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净用地面积是在征地面积基础上去除不可利用面积后的实际可开发用地。具体面积XXX平方米，考虑到环保、交通、安全等多方面因素，以确保循环流化床锅炉项目在整体利用效率上达到最优。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建筑面积： 循环流化床锅炉项目计划建设的建筑总规模具体面积XXX平方米。这一规模的确定综合考虑了循环流化床锅炉项目的性质、规模，以及城市规划的相关要求，确保建筑布局与周边环境协调一致。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绿地率是循环流化床锅炉项目用地中被规划为绿地的比例。具体面积XXX平方米，旨在通过合理规划绿地，改善循环流化床锅炉项目周边环境，提升居民生活质量，并符合城市整体绿化规划。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容积率是用地上可以建设的建筑总体积与用地面积之比。具体面积XXX，通过合理的容积率规划，确保循环流化床锅炉项目建筑规模与周边环境和谐共生。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循环流化床锅炉项目选址与当地城市规划相一致，具体面积XXX平方米。通过与城市规划部门深入沟通，确保循环流化床锅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循环流化床锅炉项目选址符合当地产业政策，具体面积XXX平方米。这包括循环流化床锅炉项目对当地经济的促进作用，以及对相关产业的带动效应，确保循环流化床锅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用地总体要求必须符合环保和可持续发展的原则，具体面积XXX平方米。通过采用绿色建筑设计、节能减排等措施，确保循环流化床锅炉项目在建设和运营过程中对环境的影响最小化，达到可持续发展的要求。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确保循环流化床锅炉项目选址具备必要的公共设施配套，具体面积XXX平方米。这包括交通便利性、教育、医疗等基础设施，以提高居民生活品质，使得循环流化床锅炉项目选址更具吸引力。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考虑用地总体要求对当地社会稳定性的影响，具体面积XXX平方米。通过深入了解当地社区反馈，确保循环流化床锅炉项目的选址和建设过程对当地社会和谐稳定产生积极作用。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循环流化床锅炉项目选址不仅符合法规和规划，还在实际操作中具有可行性。这一全面规划将为循环流化床锅炉项目的成功实施提供坚实的基础，确保循环流化床锅炉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580"/>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循环流化床锅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循环流化床锅炉项目的设备规划和空间设计中，我们将采取灵活设备布局的措施。设备布局将根据实际需求进行灵活设计，避免不必要的浪费。通过合理规划设备摆放位置，我们将提高设备的利用率，减少设备间距，以确保循环流化床锅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循环流化床锅炉项目内部引入共享设施的概念，例如共享会议室、办公区等。通过这种方式，我们可以减少对资源的重复建设，提高资源共享效率，从而减小循环流化床锅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9104"/>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循环流化床锅炉项目的总图布置中，我们将不同功能区域进行明确的规划，以最大程度满足循环流化床锅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18346"/>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循环流化床锅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https://d.book118.com/025111243012011043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256875"/>
    <w:rsid w:val="282568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511124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2024-01-16T18:54:00Z</dcterms:created>
  <dcterms:modified xsi:type="dcterms:W3CDTF">2024-01-16T18:54:20Z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36E9821DF4574DA2AB0343934FAE2E4D_11</vt:lpwstr>
  </property>
  <property fmtid="{D5CDD505-2E9C-101B-9397-08002B2CF9AE}" pid="3" name="KSOProductBuildVer">
    <vt:lpwstr>2052-12.1.0.16120</vt:lpwstr>
  </property>
</Properties>
</file>