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多肉植物项目计划设计方案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2" w:history="1">
        <w:r>
          <w:rPr>
            <w:rFonts w:ascii="仿宋" w:eastAsia="仿宋" w:hAnsi="仿宋" w:cs="仿宋" w:hint="eastAsia"/>
            <w:lang w:eastAsia="zh-CN"/>
          </w:rPr>
          <w:t>概论</w:t>
        </w:r>
        <w:r>
          <w:tab/>
        </w:r>
        <w:r>
          <w:fldChar w:fldCharType="begin"/>
        </w:r>
        <w:r>
          <w:instrText xml:space="preserve"> PAGEREF _Toc2372 \h </w:instrText>
        </w:r>
        <w:r>
          <w:fldChar w:fldCharType="separate"/>
        </w:r>
        <w:r>
          <w:t>3</w:t>
        </w:r>
        <w:r>
          <w:fldChar w:fldCharType="end"/>
        </w:r>
      </w:hyperlink>
    </w:p>
    <w:p>
      <w:pPr>
        <w:pStyle w:val="TOC1"/>
        <w:tabs>
          <w:tab w:val="right" w:leader="dot" w:pos="8306"/>
        </w:tabs>
      </w:pPr>
      <w:hyperlink w:anchor="_Toc29521" w:history="1">
        <w:r>
          <w:rPr>
            <w:rFonts w:ascii="仿宋" w:eastAsia="仿宋" w:hAnsi="仿宋" w:cs="仿宋" w:hint="eastAsia"/>
            <w:lang w:eastAsia="zh-CN"/>
          </w:rPr>
          <w:t>一、多肉植物项目可持续发展</w:t>
        </w:r>
        <w:r>
          <w:tab/>
        </w:r>
        <w:r>
          <w:fldChar w:fldCharType="begin"/>
        </w:r>
        <w:r>
          <w:instrText xml:space="preserve"> PAGEREF _Toc29521 \h </w:instrText>
        </w:r>
        <w:r>
          <w:fldChar w:fldCharType="separate"/>
        </w:r>
        <w:r>
          <w:t>3</w:t>
        </w:r>
        <w:r>
          <w:fldChar w:fldCharType="end"/>
        </w:r>
      </w:hyperlink>
    </w:p>
    <w:p>
      <w:pPr>
        <w:pStyle w:val="TOC2"/>
        <w:tabs>
          <w:tab w:val="right" w:leader="dot" w:pos="8306"/>
        </w:tabs>
      </w:pPr>
      <w:hyperlink w:anchor="_Toc26652" w:history="1">
        <w:r>
          <w:rPr>
            <w:rFonts w:ascii="仿宋" w:eastAsia="仿宋" w:hAnsi="仿宋" w:cs="仿宋" w:hint="eastAsia"/>
            <w:lang w:eastAsia="zh-CN"/>
          </w:rPr>
          <w:t>(一)、可持续战略与实践</w:t>
        </w:r>
        <w:r>
          <w:tab/>
        </w:r>
        <w:r>
          <w:fldChar w:fldCharType="begin"/>
        </w:r>
        <w:r>
          <w:instrText xml:space="preserve"> PAGEREF _Toc26652 \h </w:instrText>
        </w:r>
        <w:r>
          <w:fldChar w:fldCharType="separate"/>
        </w:r>
        <w:r>
          <w:t>3</w:t>
        </w:r>
        <w:r>
          <w:fldChar w:fldCharType="end"/>
        </w:r>
      </w:hyperlink>
    </w:p>
    <w:p>
      <w:pPr>
        <w:pStyle w:val="TOC2"/>
        <w:tabs>
          <w:tab w:val="right" w:leader="dot" w:pos="8306"/>
        </w:tabs>
      </w:pPr>
      <w:hyperlink w:anchor="_Toc6550" w:history="1">
        <w:r>
          <w:rPr>
            <w:rFonts w:ascii="仿宋" w:eastAsia="仿宋" w:hAnsi="仿宋" w:cs="仿宋" w:hint="eastAsia"/>
            <w:lang w:eastAsia="zh-CN"/>
          </w:rPr>
          <w:t>(二)、环保与社会责任</w:t>
        </w:r>
        <w:r>
          <w:tab/>
        </w:r>
        <w:r>
          <w:fldChar w:fldCharType="begin"/>
        </w:r>
        <w:r>
          <w:instrText xml:space="preserve"> PAGEREF _Toc6550 \h </w:instrText>
        </w:r>
        <w:r>
          <w:fldChar w:fldCharType="separate"/>
        </w:r>
        <w:r>
          <w:t>4</w:t>
        </w:r>
        <w:r>
          <w:fldChar w:fldCharType="end"/>
        </w:r>
      </w:hyperlink>
    </w:p>
    <w:p>
      <w:pPr>
        <w:pStyle w:val="TOC1"/>
        <w:tabs>
          <w:tab w:val="right" w:leader="dot" w:pos="8306"/>
        </w:tabs>
      </w:pPr>
      <w:hyperlink w:anchor="_Toc7054" w:history="1">
        <w:r>
          <w:rPr>
            <w:rFonts w:ascii="仿宋" w:eastAsia="仿宋" w:hAnsi="仿宋" w:cs="仿宋" w:hint="eastAsia"/>
            <w:lang w:eastAsia="zh-CN"/>
          </w:rPr>
          <w:t>二、多肉植物项目建设单位说明</w:t>
        </w:r>
        <w:r>
          <w:tab/>
        </w:r>
        <w:r>
          <w:fldChar w:fldCharType="begin"/>
        </w:r>
        <w:r>
          <w:instrText xml:space="preserve"> PAGEREF _Toc7054 \h </w:instrText>
        </w:r>
        <w:r>
          <w:fldChar w:fldCharType="separate"/>
        </w:r>
        <w:r>
          <w:t>5</w:t>
        </w:r>
        <w:r>
          <w:fldChar w:fldCharType="end"/>
        </w:r>
      </w:hyperlink>
    </w:p>
    <w:p>
      <w:pPr>
        <w:pStyle w:val="TOC2"/>
        <w:tabs>
          <w:tab w:val="right" w:leader="dot" w:pos="8306"/>
        </w:tabs>
      </w:pPr>
      <w:hyperlink w:anchor="_Toc16548" w:history="1">
        <w:r>
          <w:rPr>
            <w:rFonts w:ascii="仿宋" w:eastAsia="仿宋" w:hAnsi="仿宋" w:cs="仿宋" w:hint="eastAsia"/>
            <w:lang w:eastAsia="zh-CN"/>
          </w:rPr>
          <w:t>(一)、多肉植物项目承办单位基本情况</w:t>
        </w:r>
        <w:r>
          <w:tab/>
        </w:r>
        <w:r>
          <w:fldChar w:fldCharType="begin"/>
        </w:r>
        <w:r>
          <w:instrText xml:space="preserve"> PAGEREF _Toc16548 \h </w:instrText>
        </w:r>
        <w:r>
          <w:fldChar w:fldCharType="separate"/>
        </w:r>
        <w:r>
          <w:t>5</w:t>
        </w:r>
        <w:r>
          <w:fldChar w:fldCharType="end"/>
        </w:r>
      </w:hyperlink>
    </w:p>
    <w:p>
      <w:pPr>
        <w:pStyle w:val="TOC2"/>
        <w:tabs>
          <w:tab w:val="right" w:leader="dot" w:pos="8306"/>
        </w:tabs>
      </w:pPr>
      <w:hyperlink w:anchor="_Toc17877" w:history="1">
        <w:r>
          <w:rPr>
            <w:rFonts w:ascii="仿宋" w:eastAsia="仿宋" w:hAnsi="仿宋" w:cs="仿宋" w:hint="eastAsia"/>
            <w:lang w:eastAsia="zh-CN"/>
          </w:rPr>
          <w:t>(二)、公司经济效益分析</w:t>
        </w:r>
        <w:r>
          <w:tab/>
        </w:r>
        <w:r>
          <w:fldChar w:fldCharType="begin"/>
        </w:r>
        <w:r>
          <w:instrText xml:space="preserve"> PAGEREF _Toc17877 \h </w:instrText>
        </w:r>
        <w:r>
          <w:fldChar w:fldCharType="separate"/>
        </w:r>
        <w:r>
          <w:t>5</w:t>
        </w:r>
        <w:r>
          <w:fldChar w:fldCharType="end"/>
        </w:r>
      </w:hyperlink>
    </w:p>
    <w:p>
      <w:pPr>
        <w:pStyle w:val="TOC1"/>
        <w:tabs>
          <w:tab w:val="right" w:leader="dot" w:pos="8306"/>
        </w:tabs>
      </w:pPr>
      <w:hyperlink w:anchor="_Toc14485" w:history="1">
        <w:r>
          <w:rPr>
            <w:rFonts w:ascii="仿宋" w:eastAsia="仿宋" w:hAnsi="仿宋" w:cs="仿宋" w:hint="eastAsia"/>
            <w:lang w:eastAsia="zh-CN"/>
          </w:rPr>
          <w:t>三、产品规划分析</w:t>
        </w:r>
        <w:r>
          <w:tab/>
        </w:r>
        <w:r>
          <w:fldChar w:fldCharType="begin"/>
        </w:r>
        <w:r>
          <w:instrText xml:space="preserve"> PAGEREF _Toc14485 \h </w:instrText>
        </w:r>
        <w:r>
          <w:fldChar w:fldCharType="separate"/>
        </w:r>
        <w:r>
          <w:t>6</w:t>
        </w:r>
        <w:r>
          <w:fldChar w:fldCharType="end"/>
        </w:r>
      </w:hyperlink>
    </w:p>
    <w:p>
      <w:pPr>
        <w:pStyle w:val="TOC2"/>
        <w:tabs>
          <w:tab w:val="right" w:leader="dot" w:pos="8306"/>
        </w:tabs>
      </w:pPr>
      <w:hyperlink w:anchor="_Toc31307" w:history="1">
        <w:r>
          <w:rPr>
            <w:rFonts w:ascii="仿宋" w:eastAsia="仿宋" w:hAnsi="仿宋" w:cs="仿宋" w:hint="eastAsia"/>
            <w:lang w:eastAsia="zh-CN"/>
          </w:rPr>
          <w:t>(一)、产品规划</w:t>
        </w:r>
        <w:r>
          <w:tab/>
        </w:r>
        <w:r>
          <w:fldChar w:fldCharType="begin"/>
        </w:r>
        <w:r>
          <w:instrText xml:space="preserve"> PAGEREF _Toc31307 \h </w:instrText>
        </w:r>
        <w:r>
          <w:fldChar w:fldCharType="separate"/>
        </w:r>
        <w:r>
          <w:t>6</w:t>
        </w:r>
        <w:r>
          <w:fldChar w:fldCharType="end"/>
        </w:r>
      </w:hyperlink>
    </w:p>
    <w:p>
      <w:pPr>
        <w:pStyle w:val="TOC2"/>
        <w:tabs>
          <w:tab w:val="right" w:leader="dot" w:pos="8306"/>
        </w:tabs>
      </w:pPr>
      <w:hyperlink w:anchor="_Toc17530" w:history="1">
        <w:r>
          <w:rPr>
            <w:rFonts w:ascii="仿宋" w:eastAsia="仿宋" w:hAnsi="仿宋" w:cs="仿宋" w:hint="eastAsia"/>
            <w:lang w:eastAsia="zh-CN"/>
          </w:rPr>
          <w:t>(二)、建设规模</w:t>
        </w:r>
        <w:r>
          <w:tab/>
        </w:r>
        <w:r>
          <w:fldChar w:fldCharType="begin"/>
        </w:r>
        <w:r>
          <w:instrText xml:space="preserve"> PAGEREF _Toc17530 \h </w:instrText>
        </w:r>
        <w:r>
          <w:fldChar w:fldCharType="separate"/>
        </w:r>
        <w:r>
          <w:t>7</w:t>
        </w:r>
        <w:r>
          <w:fldChar w:fldCharType="end"/>
        </w:r>
      </w:hyperlink>
    </w:p>
    <w:p>
      <w:pPr>
        <w:pStyle w:val="TOC1"/>
        <w:tabs>
          <w:tab w:val="right" w:leader="dot" w:pos="8306"/>
        </w:tabs>
      </w:pPr>
      <w:hyperlink w:anchor="_Toc24687" w:history="1">
        <w:r>
          <w:rPr>
            <w:rFonts w:ascii="仿宋" w:eastAsia="仿宋" w:hAnsi="仿宋" w:cs="仿宋" w:hint="eastAsia"/>
            <w:lang w:eastAsia="zh-CN"/>
          </w:rPr>
          <w:t>四、多肉植物项目绩效评估</w:t>
        </w:r>
        <w:r>
          <w:tab/>
        </w:r>
        <w:r>
          <w:fldChar w:fldCharType="begin"/>
        </w:r>
        <w:r>
          <w:instrText xml:space="preserve"> PAGEREF _Toc24687 \h </w:instrText>
        </w:r>
        <w:r>
          <w:fldChar w:fldCharType="separate"/>
        </w:r>
        <w:r>
          <w:t>8</w:t>
        </w:r>
        <w:r>
          <w:fldChar w:fldCharType="end"/>
        </w:r>
      </w:hyperlink>
    </w:p>
    <w:p>
      <w:pPr>
        <w:pStyle w:val="TOC2"/>
        <w:tabs>
          <w:tab w:val="right" w:leader="dot" w:pos="8306"/>
        </w:tabs>
      </w:pPr>
      <w:hyperlink w:anchor="_Toc25530" w:history="1">
        <w:r>
          <w:rPr>
            <w:rFonts w:ascii="仿宋" w:eastAsia="仿宋" w:hAnsi="仿宋" w:cs="仿宋" w:hint="eastAsia"/>
            <w:lang w:eastAsia="zh-CN"/>
          </w:rPr>
          <w:t>(一)、绩效评估指标</w:t>
        </w:r>
        <w:r>
          <w:tab/>
        </w:r>
        <w:r>
          <w:fldChar w:fldCharType="begin"/>
        </w:r>
        <w:r>
          <w:instrText xml:space="preserve"> PAGEREF _Toc25530 \h </w:instrText>
        </w:r>
        <w:r>
          <w:fldChar w:fldCharType="separate"/>
        </w:r>
        <w:r>
          <w:t>8</w:t>
        </w:r>
        <w:r>
          <w:fldChar w:fldCharType="end"/>
        </w:r>
      </w:hyperlink>
    </w:p>
    <w:p>
      <w:pPr>
        <w:pStyle w:val="TOC2"/>
        <w:tabs>
          <w:tab w:val="right" w:leader="dot" w:pos="8306"/>
        </w:tabs>
      </w:pPr>
      <w:hyperlink w:anchor="_Toc16457" w:history="1">
        <w:r>
          <w:rPr>
            <w:rFonts w:ascii="仿宋" w:eastAsia="仿宋" w:hAnsi="仿宋" w:cs="仿宋" w:hint="eastAsia"/>
            <w:lang w:eastAsia="zh-CN"/>
          </w:rPr>
          <w:t>(二)、绩效评估方法</w:t>
        </w:r>
        <w:r>
          <w:tab/>
        </w:r>
        <w:r>
          <w:fldChar w:fldCharType="begin"/>
        </w:r>
        <w:r>
          <w:instrText xml:space="preserve"> PAGEREF _Toc16457 \h </w:instrText>
        </w:r>
        <w:r>
          <w:fldChar w:fldCharType="separate"/>
        </w:r>
        <w:r>
          <w:t>9</w:t>
        </w:r>
        <w:r>
          <w:fldChar w:fldCharType="end"/>
        </w:r>
      </w:hyperlink>
    </w:p>
    <w:p>
      <w:pPr>
        <w:pStyle w:val="TOC2"/>
        <w:tabs>
          <w:tab w:val="right" w:leader="dot" w:pos="8306"/>
        </w:tabs>
      </w:pPr>
      <w:hyperlink w:anchor="_Toc29560" w:history="1">
        <w:r>
          <w:rPr>
            <w:rFonts w:ascii="仿宋" w:eastAsia="仿宋" w:hAnsi="仿宋" w:cs="仿宋" w:hint="eastAsia"/>
            <w:lang w:eastAsia="zh-CN"/>
          </w:rPr>
          <w:t>(三)、绩效评估周期</w:t>
        </w:r>
        <w:r>
          <w:tab/>
        </w:r>
        <w:r>
          <w:fldChar w:fldCharType="begin"/>
        </w:r>
        <w:r>
          <w:instrText xml:space="preserve"> PAGEREF _Toc29560 \h </w:instrText>
        </w:r>
        <w:r>
          <w:fldChar w:fldCharType="separate"/>
        </w:r>
        <w:r>
          <w:t>10</w:t>
        </w:r>
        <w:r>
          <w:fldChar w:fldCharType="end"/>
        </w:r>
      </w:hyperlink>
    </w:p>
    <w:p>
      <w:pPr>
        <w:pStyle w:val="TOC1"/>
        <w:tabs>
          <w:tab w:val="right" w:leader="dot" w:pos="8306"/>
        </w:tabs>
      </w:pPr>
      <w:hyperlink w:anchor="_Toc19142" w:history="1">
        <w:r>
          <w:rPr>
            <w:rFonts w:ascii="仿宋" w:eastAsia="仿宋" w:hAnsi="仿宋" w:cs="仿宋" w:hint="eastAsia"/>
            <w:lang w:eastAsia="zh-CN"/>
          </w:rPr>
          <w:t>五、多肉植物项目土建工程</w:t>
        </w:r>
        <w:r>
          <w:tab/>
        </w:r>
        <w:r>
          <w:fldChar w:fldCharType="begin"/>
        </w:r>
        <w:r>
          <w:instrText xml:space="preserve"> PAGEREF _Toc19142 \h </w:instrText>
        </w:r>
        <w:r>
          <w:fldChar w:fldCharType="separate"/>
        </w:r>
        <w:r>
          <w:t>11</w:t>
        </w:r>
        <w:r>
          <w:fldChar w:fldCharType="end"/>
        </w:r>
      </w:hyperlink>
    </w:p>
    <w:p>
      <w:pPr>
        <w:pStyle w:val="TOC2"/>
        <w:tabs>
          <w:tab w:val="right" w:leader="dot" w:pos="8306"/>
        </w:tabs>
      </w:pPr>
      <w:hyperlink w:anchor="_Toc20474" w:history="1">
        <w:r>
          <w:rPr>
            <w:rFonts w:ascii="仿宋" w:eastAsia="仿宋" w:hAnsi="仿宋" w:cs="仿宋" w:hint="eastAsia"/>
            <w:lang w:eastAsia="zh-CN"/>
          </w:rPr>
          <w:t>(一)、建筑工程设计原则</w:t>
        </w:r>
        <w:r>
          <w:tab/>
        </w:r>
        <w:r>
          <w:fldChar w:fldCharType="begin"/>
        </w:r>
        <w:r>
          <w:instrText xml:space="preserve"> PAGEREF _Toc20474 \h </w:instrText>
        </w:r>
        <w:r>
          <w:fldChar w:fldCharType="separate"/>
        </w:r>
        <w:r>
          <w:t>11</w:t>
        </w:r>
        <w:r>
          <w:fldChar w:fldCharType="end"/>
        </w:r>
      </w:hyperlink>
    </w:p>
    <w:p>
      <w:pPr>
        <w:pStyle w:val="TOC2"/>
        <w:tabs>
          <w:tab w:val="right" w:leader="dot" w:pos="8306"/>
        </w:tabs>
      </w:pPr>
      <w:hyperlink w:anchor="_Toc17912" w:history="1">
        <w:r>
          <w:rPr>
            <w:rFonts w:ascii="仿宋" w:eastAsia="仿宋" w:hAnsi="仿宋" w:cs="仿宋" w:hint="eastAsia"/>
            <w:lang w:eastAsia="zh-CN"/>
          </w:rPr>
          <w:t>(二)、土建工程设计年限及安全等级</w:t>
        </w:r>
        <w:r>
          <w:tab/>
        </w:r>
        <w:r>
          <w:fldChar w:fldCharType="begin"/>
        </w:r>
        <w:r>
          <w:instrText xml:space="preserve"> PAGEREF _Toc17912 \h </w:instrText>
        </w:r>
        <w:r>
          <w:fldChar w:fldCharType="separate"/>
        </w:r>
        <w:r>
          <w:t>12</w:t>
        </w:r>
        <w:r>
          <w:fldChar w:fldCharType="end"/>
        </w:r>
      </w:hyperlink>
    </w:p>
    <w:p>
      <w:pPr>
        <w:pStyle w:val="TOC2"/>
        <w:tabs>
          <w:tab w:val="right" w:leader="dot" w:pos="8306"/>
        </w:tabs>
      </w:pPr>
      <w:hyperlink w:anchor="_Toc7778" w:history="1">
        <w:r>
          <w:rPr>
            <w:rFonts w:ascii="仿宋" w:eastAsia="仿宋" w:hAnsi="仿宋" w:cs="仿宋" w:hint="eastAsia"/>
            <w:lang w:eastAsia="zh-CN"/>
          </w:rPr>
          <w:t>(三)、建筑工程设计总体要求</w:t>
        </w:r>
        <w:r>
          <w:tab/>
        </w:r>
        <w:r>
          <w:fldChar w:fldCharType="begin"/>
        </w:r>
        <w:r>
          <w:instrText xml:space="preserve"> PAGEREF _Toc7778 \h </w:instrText>
        </w:r>
        <w:r>
          <w:fldChar w:fldCharType="separate"/>
        </w:r>
        <w:r>
          <w:t>14</w:t>
        </w:r>
        <w:r>
          <w:fldChar w:fldCharType="end"/>
        </w:r>
      </w:hyperlink>
    </w:p>
    <w:p>
      <w:pPr>
        <w:pStyle w:val="TOC2"/>
        <w:tabs>
          <w:tab w:val="right" w:leader="dot" w:pos="8306"/>
        </w:tabs>
      </w:pPr>
      <w:hyperlink w:anchor="_Toc17509" w:history="1">
        <w:r>
          <w:rPr>
            <w:rFonts w:ascii="仿宋" w:eastAsia="仿宋" w:hAnsi="仿宋" w:cs="仿宋" w:hint="eastAsia"/>
            <w:lang w:eastAsia="zh-CN"/>
          </w:rPr>
          <w:t>(四)、土建工程建设指标</w:t>
        </w:r>
        <w:r>
          <w:tab/>
        </w:r>
        <w:r>
          <w:fldChar w:fldCharType="begin"/>
        </w:r>
        <w:r>
          <w:instrText xml:space="preserve"> PAGEREF _Toc17509 \h </w:instrText>
        </w:r>
        <w:r>
          <w:fldChar w:fldCharType="separate"/>
        </w:r>
        <w:r>
          <w:t>14</w:t>
        </w:r>
        <w:r>
          <w:fldChar w:fldCharType="end"/>
        </w:r>
      </w:hyperlink>
    </w:p>
    <w:p>
      <w:pPr>
        <w:pStyle w:val="TOC1"/>
        <w:tabs>
          <w:tab w:val="right" w:leader="dot" w:pos="8306"/>
        </w:tabs>
      </w:pPr>
      <w:hyperlink w:anchor="_Toc26952" w:history="1">
        <w:r>
          <w:rPr>
            <w:rFonts w:ascii="仿宋" w:eastAsia="仿宋" w:hAnsi="仿宋" w:cs="仿宋" w:hint="eastAsia"/>
            <w:lang w:eastAsia="zh-CN"/>
          </w:rPr>
          <w:t>六、多肉植物项目概论</w:t>
        </w:r>
        <w:r>
          <w:tab/>
        </w:r>
        <w:r>
          <w:fldChar w:fldCharType="begin"/>
        </w:r>
        <w:r>
          <w:instrText xml:space="preserve"> PAGEREF _Toc26952 \h </w:instrText>
        </w:r>
        <w:r>
          <w:fldChar w:fldCharType="separate"/>
        </w:r>
        <w:r>
          <w:t>15</w:t>
        </w:r>
        <w:r>
          <w:fldChar w:fldCharType="end"/>
        </w:r>
      </w:hyperlink>
    </w:p>
    <w:p>
      <w:pPr>
        <w:pStyle w:val="TOC2"/>
        <w:tabs>
          <w:tab w:val="right" w:leader="dot" w:pos="8306"/>
        </w:tabs>
      </w:pPr>
      <w:hyperlink w:anchor="_Toc1996" w:history="1">
        <w:r>
          <w:rPr>
            <w:rFonts w:ascii="仿宋" w:eastAsia="仿宋" w:hAnsi="仿宋" w:cs="仿宋" w:hint="eastAsia"/>
            <w:lang w:eastAsia="zh-CN"/>
          </w:rPr>
          <w:t>(一)、多肉植物项目概况</w:t>
        </w:r>
        <w:r>
          <w:tab/>
        </w:r>
        <w:r>
          <w:fldChar w:fldCharType="begin"/>
        </w:r>
        <w:r>
          <w:instrText xml:space="preserve"> PAGEREF _Toc1996 \h </w:instrText>
        </w:r>
        <w:r>
          <w:fldChar w:fldCharType="separate"/>
        </w:r>
        <w:r>
          <w:t>15</w:t>
        </w:r>
        <w:r>
          <w:fldChar w:fldCharType="end"/>
        </w:r>
      </w:hyperlink>
    </w:p>
    <w:p>
      <w:pPr>
        <w:pStyle w:val="TOC2"/>
        <w:tabs>
          <w:tab w:val="right" w:leader="dot" w:pos="8306"/>
        </w:tabs>
      </w:pPr>
      <w:hyperlink w:anchor="_Toc20201" w:history="1">
        <w:r>
          <w:rPr>
            <w:rFonts w:ascii="仿宋" w:eastAsia="仿宋" w:hAnsi="仿宋" w:cs="仿宋" w:hint="eastAsia"/>
            <w:lang w:eastAsia="zh-CN"/>
          </w:rPr>
          <w:t>(二)、多肉植物项目目标</w:t>
        </w:r>
        <w:r>
          <w:tab/>
        </w:r>
        <w:r>
          <w:fldChar w:fldCharType="begin"/>
        </w:r>
        <w:r>
          <w:instrText xml:space="preserve"> PAGEREF _Toc20201 \h </w:instrText>
        </w:r>
        <w:r>
          <w:fldChar w:fldCharType="separate"/>
        </w:r>
        <w:r>
          <w:t>17</w:t>
        </w:r>
        <w:r>
          <w:fldChar w:fldCharType="end"/>
        </w:r>
      </w:hyperlink>
    </w:p>
    <w:p>
      <w:pPr>
        <w:pStyle w:val="TOC2"/>
        <w:tabs>
          <w:tab w:val="right" w:leader="dot" w:pos="8306"/>
        </w:tabs>
      </w:pPr>
      <w:hyperlink w:anchor="_Toc29444" w:history="1">
        <w:r>
          <w:rPr>
            <w:rFonts w:ascii="仿宋" w:eastAsia="仿宋" w:hAnsi="仿宋" w:cs="仿宋" w:hint="eastAsia"/>
            <w:lang w:eastAsia="zh-CN"/>
          </w:rPr>
          <w:t>(三)、多肉植物项目提出的理由</w:t>
        </w:r>
        <w:r>
          <w:tab/>
        </w:r>
        <w:r>
          <w:fldChar w:fldCharType="begin"/>
        </w:r>
        <w:r>
          <w:instrText xml:space="preserve"> PAGEREF _Toc29444 \h </w:instrText>
        </w:r>
        <w:r>
          <w:fldChar w:fldCharType="separate"/>
        </w:r>
        <w:r>
          <w:t>18</w:t>
        </w:r>
        <w:r>
          <w:fldChar w:fldCharType="end"/>
        </w:r>
      </w:hyperlink>
    </w:p>
    <w:p>
      <w:pPr>
        <w:pStyle w:val="TOC2"/>
        <w:tabs>
          <w:tab w:val="right" w:leader="dot" w:pos="8306"/>
        </w:tabs>
      </w:pPr>
      <w:hyperlink w:anchor="_Toc13835" w:history="1">
        <w:r>
          <w:rPr>
            <w:rFonts w:ascii="仿宋" w:eastAsia="仿宋" w:hAnsi="仿宋" w:cs="仿宋" w:hint="eastAsia"/>
            <w:lang w:eastAsia="zh-CN"/>
          </w:rPr>
          <w:t>(四)、多肉植物项目意义</w:t>
        </w:r>
        <w:r>
          <w:tab/>
        </w:r>
        <w:r>
          <w:fldChar w:fldCharType="begin"/>
        </w:r>
        <w:r>
          <w:instrText xml:space="preserve"> PAGEREF _Toc13835 \h </w:instrText>
        </w:r>
        <w:r>
          <w:fldChar w:fldCharType="separate"/>
        </w:r>
        <w:r>
          <w:t>19</w:t>
        </w:r>
        <w:r>
          <w:fldChar w:fldCharType="end"/>
        </w:r>
      </w:hyperlink>
    </w:p>
    <w:p>
      <w:pPr>
        <w:pStyle w:val="TOC2"/>
        <w:tabs>
          <w:tab w:val="right" w:leader="dot" w:pos="8306"/>
        </w:tabs>
      </w:pPr>
      <w:hyperlink w:anchor="_Toc19427" w:history="1">
        <w:r>
          <w:rPr>
            <w:rFonts w:ascii="仿宋" w:eastAsia="仿宋" w:hAnsi="仿宋" w:cs="仿宋" w:hint="eastAsia"/>
            <w:lang w:eastAsia="zh-CN"/>
          </w:rPr>
          <w:t>(五)、多肉植物项目背景</w:t>
        </w:r>
        <w:r>
          <w:tab/>
        </w:r>
        <w:r>
          <w:fldChar w:fldCharType="begin"/>
        </w:r>
        <w:r>
          <w:instrText xml:space="preserve"> PAGEREF _Toc19427 \h </w:instrText>
        </w:r>
        <w:r>
          <w:fldChar w:fldCharType="separate"/>
        </w:r>
        <w:r>
          <w:t>20</w:t>
        </w:r>
        <w:r>
          <w:fldChar w:fldCharType="end"/>
        </w:r>
      </w:hyperlink>
    </w:p>
    <w:p>
      <w:pPr>
        <w:pStyle w:val="TOC1"/>
        <w:tabs>
          <w:tab w:val="right" w:leader="dot" w:pos="8306"/>
        </w:tabs>
      </w:pPr>
      <w:hyperlink w:anchor="_Toc26309" w:history="1">
        <w:r>
          <w:rPr>
            <w:rFonts w:ascii="仿宋" w:eastAsia="仿宋" w:hAnsi="仿宋" w:cs="仿宋" w:hint="eastAsia"/>
            <w:lang w:eastAsia="zh-CN"/>
          </w:rPr>
          <w:t>七、多肉植物项目技术管理</w:t>
        </w:r>
        <w:r>
          <w:tab/>
        </w:r>
        <w:r>
          <w:fldChar w:fldCharType="begin"/>
        </w:r>
        <w:r>
          <w:instrText xml:space="preserve"> PAGEREF _Toc26309 \h </w:instrText>
        </w:r>
        <w:r>
          <w:fldChar w:fldCharType="separate"/>
        </w:r>
        <w:r>
          <w:t>21</w:t>
        </w:r>
        <w:r>
          <w:fldChar w:fldCharType="end"/>
        </w:r>
      </w:hyperlink>
    </w:p>
    <w:p>
      <w:pPr>
        <w:pStyle w:val="TOC2"/>
        <w:tabs>
          <w:tab w:val="right" w:leader="dot" w:pos="8306"/>
        </w:tabs>
      </w:pPr>
      <w:hyperlink w:anchor="_Toc21839" w:history="1">
        <w:r>
          <w:rPr>
            <w:rFonts w:ascii="仿宋" w:eastAsia="仿宋" w:hAnsi="仿宋" w:cs="仿宋" w:hint="eastAsia"/>
            <w:lang w:eastAsia="zh-CN"/>
          </w:rPr>
          <w:t>(一)、技术方案选用方向</w:t>
        </w:r>
        <w:r>
          <w:tab/>
        </w:r>
        <w:r>
          <w:fldChar w:fldCharType="begin"/>
        </w:r>
        <w:r>
          <w:instrText xml:space="preserve"> PAGEREF _Toc21839 \h </w:instrText>
        </w:r>
        <w:r>
          <w:fldChar w:fldCharType="separate"/>
        </w:r>
        <w:r>
          <w:t>21</w:t>
        </w:r>
        <w:r>
          <w:fldChar w:fldCharType="end"/>
        </w:r>
      </w:hyperlink>
    </w:p>
    <w:p>
      <w:pPr>
        <w:pStyle w:val="TOC2"/>
        <w:tabs>
          <w:tab w:val="right" w:leader="dot" w:pos="8306"/>
        </w:tabs>
      </w:pPr>
      <w:hyperlink w:anchor="_Toc3791" w:history="1">
        <w:r>
          <w:rPr>
            <w:rFonts w:ascii="仿宋" w:eastAsia="仿宋" w:hAnsi="仿宋" w:cs="仿宋" w:hint="eastAsia"/>
            <w:lang w:eastAsia="zh-CN"/>
          </w:rPr>
          <w:t>(二)、工艺技术方案选用原则</w:t>
        </w:r>
        <w:r>
          <w:tab/>
        </w:r>
        <w:r>
          <w:fldChar w:fldCharType="begin"/>
        </w:r>
        <w:r>
          <w:instrText xml:space="preserve"> PAGEREF _Toc3791 \h </w:instrText>
        </w:r>
        <w:r>
          <w:fldChar w:fldCharType="separate"/>
        </w:r>
        <w:r>
          <w:t>23</w:t>
        </w:r>
        <w:r>
          <w:fldChar w:fldCharType="end"/>
        </w:r>
      </w:hyperlink>
    </w:p>
    <w:p>
      <w:pPr>
        <w:pStyle w:val="TOC2"/>
        <w:tabs>
          <w:tab w:val="right" w:leader="dot" w:pos="8306"/>
        </w:tabs>
      </w:pPr>
      <w:hyperlink w:anchor="_Toc19176" w:history="1">
        <w:r>
          <w:rPr>
            <w:rFonts w:ascii="仿宋" w:eastAsia="仿宋" w:hAnsi="仿宋" w:cs="仿宋" w:hint="eastAsia"/>
            <w:lang w:eastAsia="zh-CN"/>
          </w:rPr>
          <w:t>(三)、工艺技术方案要求</w:t>
        </w:r>
        <w:r>
          <w:tab/>
        </w:r>
        <w:r>
          <w:fldChar w:fldCharType="begin"/>
        </w:r>
        <w:r>
          <w:instrText xml:space="preserve"> PAGEREF _Toc19176 \h </w:instrText>
        </w:r>
        <w:r>
          <w:fldChar w:fldCharType="separate"/>
        </w:r>
        <w:r>
          <w:t>25</w:t>
        </w:r>
        <w:r>
          <w:fldChar w:fldCharType="end"/>
        </w:r>
      </w:hyperlink>
    </w:p>
    <w:p>
      <w:pPr>
        <w:pStyle w:val="TOC1"/>
        <w:tabs>
          <w:tab w:val="right" w:leader="dot" w:pos="8306"/>
        </w:tabs>
      </w:pPr>
      <w:hyperlink w:anchor="_Toc13572" w:history="1">
        <w:r>
          <w:rPr>
            <w:rFonts w:ascii="仿宋" w:eastAsia="仿宋" w:hAnsi="仿宋" w:cs="仿宋" w:hint="eastAsia"/>
            <w:lang w:eastAsia="zh-CN"/>
          </w:rPr>
          <w:t>八、多肉植物项目风险管理</w:t>
        </w:r>
        <w:r>
          <w:tab/>
        </w:r>
        <w:r>
          <w:fldChar w:fldCharType="begin"/>
        </w:r>
        <w:r>
          <w:instrText xml:space="preserve"> PAGEREF _Toc13572 \h </w:instrText>
        </w:r>
        <w:r>
          <w:fldChar w:fldCharType="separate"/>
        </w:r>
        <w:r>
          <w:t>27</w:t>
        </w:r>
        <w:r>
          <w:fldChar w:fldCharType="end"/>
        </w:r>
      </w:hyperlink>
    </w:p>
    <w:p>
      <w:pPr>
        <w:pStyle w:val="TOC2"/>
        <w:tabs>
          <w:tab w:val="right" w:leader="dot" w:pos="8306"/>
        </w:tabs>
      </w:pPr>
      <w:hyperlink w:anchor="_Toc21225" w:history="1">
        <w:r>
          <w:rPr>
            <w:rFonts w:ascii="仿宋" w:eastAsia="仿宋" w:hAnsi="仿宋" w:cs="仿宋" w:hint="eastAsia"/>
            <w:lang w:eastAsia="zh-CN"/>
          </w:rPr>
          <w:t>(一)、风险识别与评估</w:t>
        </w:r>
        <w:r>
          <w:tab/>
        </w:r>
        <w:r>
          <w:fldChar w:fldCharType="begin"/>
        </w:r>
        <w:r>
          <w:instrText xml:space="preserve"> PAGEREF _Toc21225 \h </w:instrText>
        </w:r>
        <w:r>
          <w:fldChar w:fldCharType="separate"/>
        </w:r>
        <w:r>
          <w:t>27</w:t>
        </w:r>
        <w:r>
          <w:fldChar w:fldCharType="end"/>
        </w:r>
      </w:hyperlink>
    </w:p>
    <w:p>
      <w:pPr>
        <w:pStyle w:val="TOC2"/>
        <w:tabs>
          <w:tab w:val="right" w:leader="dot" w:pos="8306"/>
        </w:tabs>
      </w:pPr>
      <w:hyperlink w:anchor="_Toc32314" w:history="1">
        <w:r>
          <w:rPr>
            <w:rFonts w:ascii="仿宋" w:eastAsia="仿宋" w:hAnsi="仿宋" w:cs="仿宋" w:hint="eastAsia"/>
            <w:lang w:eastAsia="zh-CN"/>
          </w:rPr>
          <w:t>(二)、风险应对策略</w:t>
        </w:r>
        <w:r>
          <w:tab/>
        </w:r>
        <w:r>
          <w:fldChar w:fldCharType="begin"/>
        </w:r>
        <w:r>
          <w:instrText xml:space="preserve"> PAGEREF _Toc32314 \h </w:instrText>
        </w:r>
        <w:r>
          <w:fldChar w:fldCharType="separate"/>
        </w:r>
        <w:r>
          <w:t>28</w:t>
        </w:r>
        <w:r>
          <w:fldChar w:fldCharType="end"/>
        </w:r>
      </w:hyperlink>
    </w:p>
    <w:p>
      <w:pPr>
        <w:pStyle w:val="TOC2"/>
        <w:tabs>
          <w:tab w:val="right" w:leader="dot" w:pos="8306"/>
        </w:tabs>
      </w:pPr>
      <w:hyperlink w:anchor="_Toc24631" w:history="1">
        <w:r>
          <w:rPr>
            <w:rFonts w:ascii="仿宋" w:eastAsia="仿宋" w:hAnsi="仿宋" w:cs="仿宋" w:hint="eastAsia"/>
            <w:lang w:eastAsia="zh-CN"/>
          </w:rPr>
          <w:t>(三)、风险监控与控制</w:t>
        </w:r>
        <w:r>
          <w:tab/>
        </w:r>
        <w:r>
          <w:fldChar w:fldCharType="begin"/>
        </w:r>
        <w:r>
          <w:instrText xml:space="preserve"> PAGEREF _Toc24631 \h </w:instrText>
        </w:r>
        <w:r>
          <w:fldChar w:fldCharType="separate"/>
        </w:r>
        <w:r>
          <w:t>30</w:t>
        </w:r>
        <w:r>
          <w:fldChar w:fldCharType="end"/>
        </w:r>
      </w:hyperlink>
    </w:p>
    <w:p>
      <w:pPr>
        <w:pStyle w:val="TOC1"/>
        <w:tabs>
          <w:tab w:val="right" w:leader="dot" w:pos="8306"/>
        </w:tabs>
      </w:pPr>
      <w:hyperlink w:anchor="_Toc30114" w:history="1">
        <w:r>
          <w:rPr>
            <w:rFonts w:ascii="仿宋" w:eastAsia="仿宋" w:hAnsi="仿宋" w:cs="仿宋" w:hint="eastAsia"/>
            <w:lang w:eastAsia="zh-CN"/>
          </w:rPr>
          <w:t>九、生产安全保护</w:t>
        </w:r>
        <w:r>
          <w:tab/>
        </w:r>
        <w:r>
          <w:fldChar w:fldCharType="begin"/>
        </w:r>
        <w:r>
          <w:instrText xml:space="preserve"> PAGEREF _Toc30114 \h </w:instrText>
        </w:r>
        <w:r>
          <w:fldChar w:fldCharType="separate"/>
        </w:r>
        <w:r>
          <w:t>31</w:t>
        </w:r>
        <w:r>
          <w:fldChar w:fldCharType="end"/>
        </w:r>
      </w:hyperlink>
    </w:p>
    <w:p>
      <w:pPr>
        <w:pStyle w:val="TOC2"/>
        <w:tabs>
          <w:tab w:val="right" w:leader="dot" w:pos="8306"/>
        </w:tabs>
      </w:pPr>
      <w:hyperlink w:anchor="_Toc3505" w:history="1">
        <w:r>
          <w:rPr>
            <w:rFonts w:ascii="仿宋" w:eastAsia="仿宋" w:hAnsi="仿宋" w:cs="仿宋" w:hint="eastAsia"/>
            <w:lang w:eastAsia="zh-CN"/>
          </w:rPr>
          <w:t>(一)、消防安全</w:t>
        </w:r>
        <w:r>
          <w:tab/>
        </w:r>
        <w:r>
          <w:fldChar w:fldCharType="begin"/>
        </w:r>
        <w:r>
          <w:instrText xml:space="preserve"> PAGEREF _Toc3505 \h </w:instrText>
        </w:r>
        <w:r>
          <w:fldChar w:fldCharType="separate"/>
        </w:r>
        <w:r>
          <w:t>31</w:t>
        </w:r>
        <w:r>
          <w:fldChar w:fldCharType="end"/>
        </w:r>
      </w:hyperlink>
    </w:p>
    <w:p>
      <w:pPr>
        <w:pStyle w:val="TOC2"/>
        <w:tabs>
          <w:tab w:val="right" w:leader="dot" w:pos="8306"/>
        </w:tabs>
      </w:pPr>
      <w:hyperlink w:anchor="_Toc23874" w:history="1">
        <w:r>
          <w:rPr>
            <w:rFonts w:ascii="仿宋" w:eastAsia="仿宋" w:hAnsi="仿宋" w:cs="仿宋" w:hint="eastAsia"/>
            <w:lang w:eastAsia="zh-CN"/>
          </w:rPr>
          <w:t>(二)、防火防爆总图布置措施</w:t>
        </w:r>
        <w:r>
          <w:tab/>
        </w:r>
        <w:r>
          <w:fldChar w:fldCharType="begin"/>
        </w:r>
        <w:r>
          <w:instrText xml:space="preserve"> PAGEREF _Toc23874 \h </w:instrText>
        </w:r>
        <w:r>
          <w:fldChar w:fldCharType="separate"/>
        </w:r>
        <w:r>
          <w:t>33</w:t>
        </w:r>
        <w:r>
          <w:fldChar w:fldCharType="end"/>
        </w:r>
      </w:hyperlink>
    </w:p>
    <w:p>
      <w:pPr>
        <w:pStyle w:val="TOC2"/>
        <w:tabs>
          <w:tab w:val="right" w:leader="dot" w:pos="8306"/>
        </w:tabs>
      </w:pPr>
      <w:hyperlink w:anchor="_Toc1345" w:history="1">
        <w:r>
          <w:rPr>
            <w:rFonts w:ascii="仿宋" w:eastAsia="仿宋" w:hAnsi="仿宋" w:cs="仿宋" w:hint="eastAsia"/>
            <w:lang w:eastAsia="zh-CN"/>
          </w:rPr>
          <w:t>(三)、自然灾害防范措施</w:t>
        </w:r>
        <w:r>
          <w:tab/>
        </w:r>
        <w:r>
          <w:fldChar w:fldCharType="begin"/>
        </w:r>
        <w:r>
          <w:instrText xml:space="preserve"> PAGEREF _Toc1345 \h </w:instrText>
        </w:r>
        <w:r>
          <w:fldChar w:fldCharType="separate"/>
        </w:r>
        <w:r>
          <w:t>33</w:t>
        </w:r>
        <w:r>
          <w:fldChar w:fldCharType="end"/>
        </w:r>
      </w:hyperlink>
    </w:p>
    <w:p>
      <w:pPr>
        <w:pStyle w:val="TOC2"/>
        <w:tabs>
          <w:tab w:val="right" w:leader="dot" w:pos="8306"/>
        </w:tabs>
      </w:pPr>
      <w:hyperlink w:anchor="_Toc28505" w:history="1">
        <w:r>
          <w:rPr>
            <w:rFonts w:ascii="仿宋" w:eastAsia="仿宋" w:hAnsi="仿宋" w:cs="仿宋" w:hint="eastAsia"/>
            <w:lang w:eastAsia="zh-CN"/>
          </w:rPr>
          <w:t>(四)、安全色及安全标志使用要求</w:t>
        </w:r>
        <w:r>
          <w:tab/>
        </w:r>
        <w:r>
          <w:fldChar w:fldCharType="begin"/>
        </w:r>
        <w:r>
          <w:instrText xml:space="preserve"> PAGEREF _Toc28505 \h </w:instrText>
        </w:r>
        <w:r>
          <w:fldChar w:fldCharType="separate"/>
        </w:r>
        <w:r>
          <w:t>34</w:t>
        </w:r>
        <w:r>
          <w:fldChar w:fldCharType="end"/>
        </w:r>
      </w:hyperlink>
    </w:p>
    <w:p>
      <w:pPr>
        <w:pStyle w:val="TOC2"/>
        <w:tabs>
          <w:tab w:val="right" w:leader="dot" w:pos="8306"/>
        </w:tabs>
      </w:pPr>
      <w:hyperlink w:anchor="_Toc22596" w:history="1">
        <w:r>
          <w:rPr>
            <w:rFonts w:ascii="仿宋" w:eastAsia="仿宋" w:hAnsi="仿宋" w:cs="仿宋" w:hint="eastAsia"/>
            <w:lang w:eastAsia="zh-CN"/>
          </w:rPr>
          <w:t>(五)、防尘防毒措施</w:t>
        </w:r>
        <w:r>
          <w:tab/>
        </w:r>
        <w:r>
          <w:fldChar w:fldCharType="begin"/>
        </w:r>
        <w:r>
          <w:instrText xml:space="preserve"> PAGEREF _Toc22596 \h </w:instrText>
        </w:r>
        <w:r>
          <w:fldChar w:fldCharType="separate"/>
        </w:r>
        <w:r>
          <w:t>35</w:t>
        </w:r>
        <w:r>
          <w:fldChar w:fldCharType="end"/>
        </w:r>
      </w:hyperlink>
    </w:p>
    <w:p>
      <w:pPr>
        <w:pStyle w:val="TOC2"/>
        <w:tabs>
          <w:tab w:val="right" w:leader="dot" w:pos="8306"/>
        </w:tabs>
      </w:pPr>
      <w:hyperlink w:anchor="_Toc32670" w:history="1">
        <w:r>
          <w:rPr>
            <w:rFonts w:ascii="仿宋" w:eastAsia="仿宋" w:hAnsi="仿宋" w:cs="仿宋" w:hint="eastAsia"/>
            <w:lang w:eastAsia="zh-CN"/>
          </w:rPr>
          <w:t>(六)、防静电、触电防护及防雷措施</w:t>
        </w:r>
        <w:r>
          <w:tab/>
        </w:r>
        <w:r>
          <w:fldChar w:fldCharType="begin"/>
        </w:r>
        <w:r>
          <w:instrText xml:space="preserve"> PAGEREF _Toc32670 \h </w:instrText>
        </w:r>
        <w:r>
          <w:fldChar w:fldCharType="separate"/>
        </w:r>
        <w:r>
          <w:t>36</w:t>
        </w:r>
        <w:r>
          <w:fldChar w:fldCharType="end"/>
        </w:r>
      </w:hyperlink>
    </w:p>
    <w:p>
      <w:pPr>
        <w:pStyle w:val="TOC2"/>
        <w:tabs>
          <w:tab w:val="right" w:leader="dot" w:pos="8306"/>
        </w:tabs>
      </w:pPr>
      <w:hyperlink w:anchor="_Toc7218" w:history="1">
        <w:r>
          <w:rPr>
            <w:rFonts w:ascii="仿宋" w:eastAsia="仿宋" w:hAnsi="仿宋" w:cs="仿宋" w:hint="eastAsia"/>
            <w:lang w:eastAsia="zh-CN"/>
          </w:rPr>
          <w:t>(七)、机械设备安全保障措施</w:t>
        </w:r>
        <w:r>
          <w:tab/>
        </w:r>
        <w:r>
          <w:fldChar w:fldCharType="begin"/>
        </w:r>
        <w:r>
          <w:instrText xml:space="preserve"> PAGEREF _Toc7218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46" w:history="1">
        <w:r>
          <w:rPr>
            <w:rFonts w:ascii="仿宋" w:eastAsia="仿宋" w:hAnsi="仿宋" w:cs="仿宋" w:hint="eastAsia"/>
            <w:lang w:eastAsia="zh-CN"/>
          </w:rPr>
          <w:t>十、多肉植物项目投资规划</w:t>
        </w:r>
        <w:r>
          <w:tab/>
        </w:r>
        <w:r>
          <w:fldChar w:fldCharType="begin"/>
        </w:r>
        <w:r>
          <w:instrText xml:space="preserve"> PAGEREF _Toc9146 \h </w:instrText>
        </w:r>
        <w:r>
          <w:fldChar w:fldCharType="separate"/>
        </w:r>
        <w:r>
          <w:t>39</w:t>
        </w:r>
        <w:r>
          <w:fldChar w:fldCharType="end"/>
        </w:r>
      </w:hyperlink>
    </w:p>
    <w:p>
      <w:pPr>
        <w:pStyle w:val="TOC2"/>
        <w:tabs>
          <w:tab w:val="right" w:leader="dot" w:pos="8306"/>
        </w:tabs>
      </w:pPr>
      <w:hyperlink w:anchor="_Toc30147" w:history="1">
        <w:r>
          <w:rPr>
            <w:rFonts w:ascii="仿宋" w:eastAsia="仿宋" w:hAnsi="仿宋" w:cs="仿宋" w:hint="eastAsia"/>
            <w:lang w:eastAsia="zh-CN"/>
          </w:rPr>
          <w:t>(一)、多肉植物项目总投资估算</w:t>
        </w:r>
        <w:r>
          <w:tab/>
        </w:r>
        <w:r>
          <w:fldChar w:fldCharType="begin"/>
        </w:r>
        <w:r>
          <w:instrText xml:space="preserve"> PAGEREF _Toc30147 \h </w:instrText>
        </w:r>
        <w:r>
          <w:fldChar w:fldCharType="separate"/>
        </w:r>
        <w:r>
          <w:t>39</w:t>
        </w:r>
        <w:r>
          <w:fldChar w:fldCharType="end"/>
        </w:r>
      </w:hyperlink>
    </w:p>
    <w:p>
      <w:pPr>
        <w:pStyle w:val="TOC2"/>
        <w:tabs>
          <w:tab w:val="right" w:leader="dot" w:pos="8306"/>
        </w:tabs>
      </w:pPr>
      <w:hyperlink w:anchor="_Toc1146" w:history="1">
        <w:r>
          <w:rPr>
            <w:rFonts w:ascii="仿宋" w:eastAsia="仿宋" w:hAnsi="仿宋" w:cs="仿宋" w:hint="eastAsia"/>
            <w:lang w:eastAsia="zh-CN"/>
          </w:rPr>
          <w:t>(二)、资金筹措</w:t>
        </w:r>
        <w:r>
          <w:tab/>
        </w:r>
        <w:r>
          <w:fldChar w:fldCharType="begin"/>
        </w:r>
        <w:r>
          <w:instrText xml:space="preserve"> PAGEREF _Toc1146 \h </w:instrText>
        </w:r>
        <w:r>
          <w:fldChar w:fldCharType="separate"/>
        </w:r>
        <w:r>
          <w:t>40</w:t>
        </w:r>
        <w:r>
          <w:fldChar w:fldCharType="end"/>
        </w:r>
      </w:hyperlink>
    </w:p>
    <w:p>
      <w:pPr>
        <w:pStyle w:val="TOC1"/>
        <w:tabs>
          <w:tab w:val="right" w:leader="dot" w:pos="8306"/>
        </w:tabs>
      </w:pPr>
      <w:hyperlink w:anchor="_Toc19922" w:history="1">
        <w:r>
          <w:rPr>
            <w:rFonts w:ascii="仿宋" w:eastAsia="仿宋" w:hAnsi="仿宋" w:cs="仿宋" w:hint="eastAsia"/>
            <w:lang w:eastAsia="zh-CN"/>
          </w:rPr>
          <w:t>十一、多肉植物项目经营效益</w:t>
        </w:r>
        <w:r>
          <w:tab/>
        </w:r>
        <w:r>
          <w:fldChar w:fldCharType="begin"/>
        </w:r>
        <w:r>
          <w:instrText xml:space="preserve"> PAGEREF _Toc19922 \h </w:instrText>
        </w:r>
        <w:r>
          <w:fldChar w:fldCharType="separate"/>
        </w:r>
        <w:r>
          <w:t>41</w:t>
        </w:r>
        <w:r>
          <w:fldChar w:fldCharType="end"/>
        </w:r>
      </w:hyperlink>
    </w:p>
    <w:p>
      <w:pPr>
        <w:pStyle w:val="TOC2"/>
        <w:tabs>
          <w:tab w:val="right" w:leader="dot" w:pos="8306"/>
        </w:tabs>
      </w:pPr>
      <w:hyperlink w:anchor="_Toc17789" w:history="1">
        <w:r>
          <w:rPr>
            <w:rFonts w:ascii="仿宋" w:eastAsia="仿宋" w:hAnsi="仿宋" w:cs="仿宋" w:hint="eastAsia"/>
            <w:lang w:eastAsia="zh-CN"/>
          </w:rPr>
          <w:t>(一)、经济评价财务测算</w:t>
        </w:r>
        <w:r>
          <w:tab/>
        </w:r>
        <w:r>
          <w:fldChar w:fldCharType="begin"/>
        </w:r>
        <w:r>
          <w:instrText xml:space="preserve"> PAGEREF _Toc17789 \h </w:instrText>
        </w:r>
        <w:r>
          <w:fldChar w:fldCharType="separate"/>
        </w:r>
        <w:r>
          <w:t>41</w:t>
        </w:r>
        <w:r>
          <w:fldChar w:fldCharType="end"/>
        </w:r>
      </w:hyperlink>
    </w:p>
    <w:p>
      <w:pPr>
        <w:pStyle w:val="TOC2"/>
        <w:tabs>
          <w:tab w:val="right" w:leader="dot" w:pos="8306"/>
        </w:tabs>
      </w:pPr>
      <w:hyperlink w:anchor="_Toc1750" w:history="1">
        <w:r>
          <w:rPr>
            <w:rFonts w:ascii="仿宋" w:eastAsia="仿宋" w:hAnsi="仿宋" w:cs="仿宋" w:hint="eastAsia"/>
            <w:lang w:eastAsia="zh-CN"/>
          </w:rPr>
          <w:t>(二)、多肉植物项目盈利能力分析</w:t>
        </w:r>
        <w:r>
          <w:tab/>
        </w:r>
        <w:r>
          <w:fldChar w:fldCharType="begin"/>
        </w:r>
        <w:r>
          <w:instrText xml:space="preserve"> PAGEREF _Toc1750 \h </w:instrText>
        </w:r>
        <w:r>
          <w:fldChar w:fldCharType="separate"/>
        </w:r>
        <w:r>
          <w:t>42</w:t>
        </w:r>
        <w:r>
          <w:fldChar w:fldCharType="end"/>
        </w:r>
      </w:hyperlink>
    </w:p>
    <w:p>
      <w:pPr>
        <w:pStyle w:val="TOC1"/>
        <w:tabs>
          <w:tab w:val="right" w:leader="dot" w:pos="8306"/>
        </w:tabs>
      </w:pPr>
      <w:hyperlink w:anchor="_Toc8047" w:history="1">
        <w:r>
          <w:rPr>
            <w:rFonts w:ascii="仿宋" w:eastAsia="仿宋" w:hAnsi="仿宋" w:cs="仿宋" w:hint="eastAsia"/>
            <w:lang w:eastAsia="zh-CN"/>
          </w:rPr>
          <w:t>十二、多肉植物项目财务管理</w:t>
        </w:r>
        <w:r>
          <w:tab/>
        </w:r>
        <w:r>
          <w:fldChar w:fldCharType="begin"/>
        </w:r>
        <w:r>
          <w:instrText xml:space="preserve"> PAGEREF _Toc8047 \h </w:instrText>
        </w:r>
        <w:r>
          <w:fldChar w:fldCharType="separate"/>
        </w:r>
        <w:r>
          <w:t>43</w:t>
        </w:r>
        <w:r>
          <w:fldChar w:fldCharType="end"/>
        </w:r>
      </w:hyperlink>
    </w:p>
    <w:p>
      <w:pPr>
        <w:pStyle w:val="TOC2"/>
        <w:tabs>
          <w:tab w:val="right" w:leader="dot" w:pos="8306"/>
        </w:tabs>
      </w:pPr>
      <w:hyperlink w:anchor="_Toc32425" w:history="1">
        <w:r>
          <w:rPr>
            <w:rFonts w:ascii="仿宋" w:eastAsia="仿宋" w:hAnsi="仿宋" w:cs="仿宋" w:hint="eastAsia"/>
            <w:lang w:eastAsia="zh-CN"/>
          </w:rPr>
          <w:t>(一)、资金需求大</w:t>
        </w:r>
        <w:r>
          <w:tab/>
        </w:r>
        <w:r>
          <w:fldChar w:fldCharType="begin"/>
        </w:r>
        <w:r>
          <w:instrText xml:space="preserve"> PAGEREF _Toc32425 \h </w:instrText>
        </w:r>
        <w:r>
          <w:fldChar w:fldCharType="separate"/>
        </w:r>
        <w:r>
          <w:t>43</w:t>
        </w:r>
        <w:r>
          <w:fldChar w:fldCharType="end"/>
        </w:r>
      </w:hyperlink>
    </w:p>
    <w:p>
      <w:pPr>
        <w:pStyle w:val="TOC2"/>
        <w:tabs>
          <w:tab w:val="right" w:leader="dot" w:pos="8306"/>
        </w:tabs>
      </w:pPr>
      <w:hyperlink w:anchor="_Toc26902" w:history="1">
        <w:r>
          <w:rPr>
            <w:rFonts w:ascii="仿宋" w:eastAsia="仿宋" w:hAnsi="仿宋" w:cs="仿宋" w:hint="eastAsia"/>
            <w:lang w:eastAsia="zh-CN"/>
          </w:rPr>
          <w:t>(二)、研发周期长</w:t>
        </w:r>
        <w:r>
          <w:tab/>
        </w:r>
        <w:r>
          <w:fldChar w:fldCharType="begin"/>
        </w:r>
        <w:r>
          <w:instrText xml:space="preserve"> PAGEREF _Toc26902 \h </w:instrText>
        </w:r>
        <w:r>
          <w:fldChar w:fldCharType="separate"/>
        </w:r>
        <w:r>
          <w:t>44</w:t>
        </w:r>
        <w:r>
          <w:fldChar w:fldCharType="end"/>
        </w:r>
      </w:hyperlink>
    </w:p>
    <w:p>
      <w:pPr>
        <w:pStyle w:val="TOC2"/>
        <w:tabs>
          <w:tab w:val="right" w:leader="dot" w:pos="8306"/>
        </w:tabs>
      </w:pPr>
      <w:hyperlink w:anchor="_Toc18416" w:history="1">
        <w:r>
          <w:rPr>
            <w:rFonts w:ascii="仿宋" w:eastAsia="仿宋" w:hAnsi="仿宋" w:cs="仿宋" w:hint="eastAsia"/>
            <w:lang w:eastAsia="zh-CN"/>
          </w:rPr>
          <w:t>(三)、市场风险大</w:t>
        </w:r>
        <w:r>
          <w:tab/>
        </w:r>
        <w:r>
          <w:fldChar w:fldCharType="begin"/>
        </w:r>
        <w:r>
          <w:instrText xml:space="preserve"> PAGEREF _Toc18416 \h </w:instrText>
        </w:r>
        <w:r>
          <w:fldChar w:fldCharType="separate"/>
        </w:r>
        <w:r>
          <w:t>45</w:t>
        </w:r>
        <w:r>
          <w:fldChar w:fldCharType="end"/>
        </w:r>
      </w:hyperlink>
    </w:p>
    <w:p>
      <w:pPr>
        <w:pStyle w:val="TOC2"/>
        <w:tabs>
          <w:tab w:val="right" w:leader="dot" w:pos="8306"/>
        </w:tabs>
      </w:pPr>
      <w:hyperlink w:anchor="_Toc28082" w:history="1">
        <w:r>
          <w:rPr>
            <w:rFonts w:ascii="仿宋" w:eastAsia="仿宋" w:hAnsi="仿宋" w:cs="仿宋" w:hint="eastAsia"/>
            <w:lang w:eastAsia="zh-CN"/>
          </w:rPr>
          <w:t>(四)、利润率高</w:t>
        </w:r>
        <w:r>
          <w:tab/>
        </w:r>
        <w:r>
          <w:fldChar w:fldCharType="begin"/>
        </w:r>
        <w:r>
          <w:instrText xml:space="preserve"> PAGEREF _Toc28082 \h </w:instrText>
        </w:r>
        <w:r>
          <w:fldChar w:fldCharType="separate"/>
        </w:r>
        <w:r>
          <w:t>48</w:t>
        </w:r>
        <w:r>
          <w:fldChar w:fldCharType="end"/>
        </w:r>
      </w:hyperlink>
    </w:p>
    <w:p>
      <w:pPr>
        <w:pStyle w:val="TOC1"/>
        <w:tabs>
          <w:tab w:val="right" w:leader="dot" w:pos="8306"/>
        </w:tabs>
      </w:pPr>
      <w:hyperlink w:anchor="_Toc8039" w:history="1">
        <w:r>
          <w:rPr>
            <w:rFonts w:ascii="仿宋" w:eastAsia="仿宋" w:hAnsi="仿宋" w:cs="仿宋" w:hint="eastAsia"/>
            <w:lang w:eastAsia="zh-CN"/>
          </w:rPr>
          <w:t>十三、营销与推广策略</w:t>
        </w:r>
        <w:r>
          <w:tab/>
        </w:r>
        <w:r>
          <w:fldChar w:fldCharType="begin"/>
        </w:r>
        <w:r>
          <w:instrText xml:space="preserve"> PAGEREF _Toc8039 \h </w:instrText>
        </w:r>
        <w:r>
          <w:fldChar w:fldCharType="separate"/>
        </w:r>
        <w:r>
          <w:t>50</w:t>
        </w:r>
        <w:r>
          <w:fldChar w:fldCharType="end"/>
        </w:r>
      </w:hyperlink>
    </w:p>
    <w:p>
      <w:pPr>
        <w:pStyle w:val="TOC2"/>
        <w:tabs>
          <w:tab w:val="right" w:leader="dot" w:pos="8306"/>
        </w:tabs>
      </w:pPr>
      <w:hyperlink w:anchor="_Toc9097" w:history="1">
        <w:r>
          <w:rPr>
            <w:rFonts w:ascii="仿宋" w:eastAsia="仿宋" w:hAnsi="仿宋" w:cs="仿宋" w:hint="eastAsia"/>
            <w:lang w:eastAsia="zh-CN"/>
          </w:rPr>
          <w:t>(一)、产品/服务定位与特点</w:t>
        </w:r>
        <w:r>
          <w:tab/>
        </w:r>
        <w:r>
          <w:fldChar w:fldCharType="begin"/>
        </w:r>
        <w:r>
          <w:instrText xml:space="preserve"> PAGEREF _Toc9097 \h </w:instrText>
        </w:r>
        <w:r>
          <w:fldChar w:fldCharType="separate"/>
        </w:r>
        <w:r>
          <w:t>50</w:t>
        </w:r>
        <w:r>
          <w:fldChar w:fldCharType="end"/>
        </w:r>
      </w:hyperlink>
    </w:p>
    <w:p>
      <w:pPr>
        <w:pStyle w:val="TOC2"/>
        <w:tabs>
          <w:tab w:val="right" w:leader="dot" w:pos="8306"/>
        </w:tabs>
      </w:pPr>
      <w:hyperlink w:anchor="_Toc1237" w:history="1">
        <w:r>
          <w:rPr>
            <w:rFonts w:ascii="仿宋" w:eastAsia="仿宋" w:hAnsi="仿宋" w:cs="仿宋" w:hint="eastAsia"/>
            <w:lang w:eastAsia="zh-CN"/>
          </w:rPr>
          <w:t>(二)、市场定位与竞争分析</w:t>
        </w:r>
        <w:r>
          <w:tab/>
        </w:r>
        <w:r>
          <w:fldChar w:fldCharType="begin"/>
        </w:r>
        <w:r>
          <w:instrText xml:space="preserve"> PAGEREF _Toc1237 \h </w:instrText>
        </w:r>
        <w:r>
          <w:fldChar w:fldCharType="separate"/>
        </w:r>
        <w:r>
          <w:t>51</w:t>
        </w:r>
        <w:r>
          <w:fldChar w:fldCharType="end"/>
        </w:r>
      </w:hyperlink>
    </w:p>
    <w:p>
      <w:pPr>
        <w:pStyle w:val="TOC2"/>
        <w:tabs>
          <w:tab w:val="right" w:leader="dot" w:pos="8306"/>
        </w:tabs>
      </w:pPr>
      <w:hyperlink w:anchor="_Toc11148" w:history="1">
        <w:r>
          <w:rPr>
            <w:rFonts w:ascii="仿宋" w:eastAsia="仿宋" w:hAnsi="仿宋" w:cs="仿宋" w:hint="eastAsia"/>
            <w:lang w:eastAsia="zh-CN"/>
          </w:rPr>
          <w:t>(三)、营销渠道与策略</w:t>
        </w:r>
        <w:r>
          <w:tab/>
        </w:r>
        <w:r>
          <w:fldChar w:fldCharType="begin"/>
        </w:r>
        <w:r>
          <w:instrText xml:space="preserve"> PAGEREF _Toc11148 \h </w:instrText>
        </w:r>
        <w:r>
          <w:fldChar w:fldCharType="separate"/>
        </w:r>
        <w:r>
          <w:t>53</w:t>
        </w:r>
        <w:r>
          <w:fldChar w:fldCharType="end"/>
        </w:r>
      </w:hyperlink>
    </w:p>
    <w:p>
      <w:pPr>
        <w:pStyle w:val="TOC2"/>
        <w:tabs>
          <w:tab w:val="right" w:leader="dot" w:pos="8306"/>
        </w:tabs>
      </w:pPr>
      <w:hyperlink w:anchor="_Toc23683" w:history="1">
        <w:r>
          <w:rPr>
            <w:rFonts w:ascii="仿宋" w:eastAsia="仿宋" w:hAnsi="仿宋" w:cs="仿宋" w:hint="eastAsia"/>
            <w:lang w:eastAsia="zh-CN"/>
          </w:rPr>
          <w:t>(四)、推广与宣传活动</w:t>
        </w:r>
        <w:r>
          <w:tab/>
        </w:r>
        <w:r>
          <w:fldChar w:fldCharType="begin"/>
        </w:r>
        <w:r>
          <w:instrText xml:space="preserve"> PAGEREF _Toc23683 \h </w:instrText>
        </w:r>
        <w:r>
          <w:fldChar w:fldCharType="separate"/>
        </w:r>
        <w:r>
          <w:t>54</w:t>
        </w:r>
        <w:r>
          <w:fldChar w:fldCharType="end"/>
        </w:r>
      </w:hyperlink>
    </w:p>
    <w:p>
      <w:pPr>
        <w:pStyle w:val="TOC1"/>
        <w:tabs>
          <w:tab w:val="right" w:leader="dot" w:pos="8306"/>
        </w:tabs>
      </w:pPr>
      <w:hyperlink w:anchor="_Toc2942" w:history="1">
        <w:r>
          <w:rPr>
            <w:rFonts w:ascii="仿宋" w:eastAsia="仿宋" w:hAnsi="仿宋" w:cs="仿宋" w:hint="eastAsia"/>
            <w:lang w:eastAsia="zh-CN"/>
          </w:rPr>
          <w:t>十四、风险识别与分类</w:t>
        </w:r>
        <w:r>
          <w:tab/>
        </w:r>
        <w:r>
          <w:fldChar w:fldCharType="begin"/>
        </w:r>
        <w:r>
          <w:instrText xml:space="preserve"> PAGEREF _Toc2942 \h </w:instrText>
        </w:r>
        <w:r>
          <w:fldChar w:fldCharType="separate"/>
        </w:r>
        <w:r>
          <w:t>59</w:t>
        </w:r>
        <w:r>
          <w:fldChar w:fldCharType="end"/>
        </w:r>
      </w:hyperlink>
    </w:p>
    <w:p>
      <w:pPr>
        <w:pStyle w:val="TOC2"/>
        <w:tabs>
          <w:tab w:val="right" w:leader="dot" w:pos="8306"/>
        </w:tabs>
      </w:pPr>
      <w:hyperlink w:anchor="_Toc25946" w:history="1">
        <w:r>
          <w:rPr>
            <w:rFonts w:ascii="仿宋" w:eastAsia="仿宋" w:hAnsi="仿宋" w:cs="仿宋" w:hint="eastAsia"/>
            <w:lang w:eastAsia="zh-CN"/>
          </w:rPr>
          <w:t>(一)、风险识别</w:t>
        </w:r>
        <w:r>
          <w:tab/>
        </w:r>
        <w:r>
          <w:fldChar w:fldCharType="begin"/>
        </w:r>
        <w:r>
          <w:instrText xml:space="preserve"> PAGEREF _Toc25946 \h </w:instrText>
        </w:r>
        <w:r>
          <w:fldChar w:fldCharType="separate"/>
        </w:r>
        <w:r>
          <w:t>59</w:t>
        </w:r>
        <w:r>
          <w:fldChar w:fldCharType="end"/>
        </w:r>
      </w:hyperlink>
    </w:p>
    <w:p>
      <w:pPr>
        <w:pStyle w:val="TOC2"/>
        <w:tabs>
          <w:tab w:val="right" w:leader="dot" w:pos="8306"/>
        </w:tabs>
      </w:pPr>
      <w:hyperlink w:anchor="_Toc24074" w:history="1">
        <w:r>
          <w:rPr>
            <w:rFonts w:ascii="仿宋" w:eastAsia="仿宋" w:hAnsi="仿宋" w:cs="仿宋" w:hint="eastAsia"/>
            <w:lang w:eastAsia="zh-CN"/>
          </w:rPr>
          <w:t>(二)、风险分类</w:t>
        </w:r>
        <w:r>
          <w:tab/>
        </w:r>
        <w:r>
          <w:fldChar w:fldCharType="begin"/>
        </w:r>
        <w:r>
          <w:instrText xml:space="preserve"> PAGEREF _Toc24074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21"/>
      <w:r>
        <w:rPr>
          <w:rFonts w:ascii="仿宋" w:eastAsia="仿宋" w:hAnsi="仿宋" w:cs="仿宋" w:hint="eastAsia"/>
          <w:sz w:val="28"/>
          <w:lang w:eastAsia="zh-CN"/>
        </w:rPr>
        <w:t>一、多肉植物项目可持续发展</w:t>
      </w:r>
      <w:bookmarkEnd w:id="2"/>
    </w:p>
    <w:p>
      <w:pPr>
        <w:pStyle w:val="Heading2"/>
        <w:rPr>
          <w:rFonts w:ascii="仿宋" w:eastAsia="仿宋" w:hAnsi="仿宋" w:cs="仿宋" w:hint="eastAsia"/>
          <w:lang w:eastAsia="zh-CN"/>
        </w:rPr>
      </w:pPr>
      <w:bookmarkStart w:id="3" w:name="_Toc266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肉植物项目中，多肉植物项目团队着眼于未来，明确了可持续发展的战略方向。制定的具体可持续发展目标包括降低资源使用、采用环保技术、最大化社会效益等。这一步骤不仅有助于多肉植物项目在环保和社会责任方面达到最高标准，也为未来提供了明确的指引，确保多肉植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可持续实践的融入多肉植物项目管理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肉植物项目管理周期。从多肉植物项目规划开始，多肉植物项目团队就考虑了环境和社会的因素。在执行阶段，多肉植物项目团队积极推动绿色技术的应用，优化资源利用。此外，关注员工的社会责任，通过培训和沟通活动提高员工对可持续发展的认知，使他们能够在日常工作中践行可持续实践。这些举措不仅为多肉植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5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扎根于多肉植物项目的可持续发展理念，我们深信环保与社会责任是多肉植物项目成功的关键支柱。在多肉植物项目的每一步，我们都致力于通过创新和实践，履行对环境和社会的坚定责任。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团队通过引入先进的环保技术、建立高效的废物处理系统以及推动能源节约措施，积极履行环保责任。定期的环保监测和评估确保多肉植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不仅致力于自身可持续发展，还注重对社会的回馈。通过支持社区多肉植物项目、参与慈善事业、提供培训机会等方式，多肉植物项目积极履行社会责任。与当地社区建立积极互动，关注员工的工作与生活平衡，以及员工的身心健康，是多肉植物项目在社会责任层面的关键举措。这样的实践不仅增强了多肉植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054"/>
      <w:r>
        <w:rPr>
          <w:rFonts w:ascii="仿宋" w:eastAsia="仿宋" w:hAnsi="仿宋" w:cs="仿宋" w:hint="eastAsia"/>
          <w:sz w:val="28"/>
          <w:lang w:eastAsia="zh-CN"/>
        </w:rPr>
        <w:t>二、多肉植物项目建设单位说明</w:t>
      </w:r>
      <w:bookmarkEnd w:id="5"/>
    </w:p>
    <w:p>
      <w:pPr>
        <w:pStyle w:val="Heading2"/>
        <w:rPr>
          <w:rFonts w:ascii="仿宋" w:eastAsia="仿宋" w:hAnsi="仿宋" w:cs="仿宋" w:hint="eastAsia"/>
          <w:lang w:eastAsia="zh-CN"/>
        </w:rPr>
      </w:pPr>
      <w:bookmarkStart w:id="6" w:name="_Toc16548"/>
      <w:r>
        <w:rPr>
          <w:rFonts w:ascii="仿宋" w:eastAsia="仿宋" w:hAnsi="仿宋" w:cs="仿宋" w:hint="eastAsia"/>
          <w:lang w:eastAsia="zh-CN"/>
        </w:rPr>
        <w:t>(一)、多肉植物项目承办单位基本情况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87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肉植物项目承办单位的XXXX，我们着眼于实现可持续的经济效益。通过技术创新和解决方案的提供，公司预计在多肉植物项目执行期间将获得可观的收入增长。这一收入来源主要包括多肉植物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同时，我们注重成本控制和效率提升，以确保多肉植物项目的可持续盈利。透过精细的管理和资源优化，公司期望实现多肉植物项目利润最大化。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肉植物项目实施进行全面的投资评估，包括多肉植物项目启动阶段的资金投入和后续运营成本。通过对多肉植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肉植物项目实施过程中具备足够的资金流动性，公司将进行详尽的现金流分析。这包括资金需求的合理预测、多肉植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48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130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多肉植物项目的主要产品是XXXX，预计年产值为XXX万元。这一产品在市场中占据着重要的地位，其广泛的应用范围使得该多肉植物项目的市场前景非常广阔。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肉植物项目的xxx产品作为重要的原材料之一，将在多个领域发挥关键作用。其在建筑、交通、能源等方面的广泛应用将为整个产业链提供强大的支持，形成产业协同效应。多肉植物项目的年产值XXX万XXX万XXX万万元不仅反映了其在市场上的巨大潜力，更预示着它对国民经济的积极贡献。这种关联度高、涉及面广的产业关系，使得该多肉植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53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总征地面积为XXXX平方米，相当于约XX.XX亩，其中净用地面积为XXXX平方米，红线范围内相当于约XX.XX亩。这一用地规模充分考虑了多肉植物项目的建设需求，保障了多肉植物项目在合适的空间内得以充分发展。多肉植物项目规划的总建筑面积为XXXX平方米，其中主体工程建设占XXXX平方米，计容建筑面积达XXXX平方米。预计建筑工程的投资将达到XXXX万元，为多肉植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计划购置的设备共计XXXX台（套），设备购置费用为XXXX万元。这一设备购置计划充分考虑到多肉植物项目的生产需求和技术要求，确保了多肉植物项目在生产运营中具备先进的技术装备和高效的生产能力。设备的合理配置将为多肉植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计划总投资为XXXX万元，预计年实现营业收入为XXXX万元。这一产能规模的设定旨在确保多肉植物项目能够在投资与回报之间取得平衡，实现长期可持续的发展。多肉植物项目的总投资充分考虑到各个方面的需求，包括用地建设、设备购置等多个环节，以确保多肉植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687"/>
      <w:r>
        <w:rPr>
          <w:rFonts w:ascii="仿宋" w:eastAsia="仿宋" w:hAnsi="仿宋" w:cs="仿宋" w:hint="eastAsia"/>
          <w:sz w:val="28"/>
          <w:lang w:eastAsia="zh-CN"/>
        </w:rPr>
        <w:t>四、多肉植物项目绩效评估</w:t>
      </w:r>
      <w:bookmarkEnd w:id="11"/>
    </w:p>
    <w:p>
      <w:pPr>
        <w:pStyle w:val="Heading2"/>
        <w:rPr>
          <w:rFonts w:ascii="仿宋" w:eastAsia="仿宋" w:hAnsi="仿宋" w:cs="仿宋" w:hint="eastAsia"/>
          <w:lang w:eastAsia="zh-CN"/>
        </w:rPr>
      </w:pPr>
      <w:bookmarkStart w:id="12" w:name="_Toc2553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多肉植物项目中，我们设计了一套全面的绩效评估指标，以确保多肉植物项目的可控和成功交付。这些指标跨足多肉植物项目目标、成本、进度和质量等多个维度，为我们提供了全面洞察多肉植物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多肉植物项目目标达成率是我们关注的首要指标。我们设定了明确的目标，并通过定期监测和评估，迅速发现并应对潜在的目标偏差。这为多肉植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成本绩效是另一个核心关注点。通过实际成本与预算成本的对比分析，我们深入了解成本差异的原因，及时调整资源分配，保持多肉植物项目在经济效益方面的合理水平。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进度作为关键的绩效指标之一，得到了精心的关注。我们制定了详细的多肉植物项目进度计划，并设立了进度符合度指标，确保实际进度与计划进度保持一致。这使我们能够快速发现和解决潜在的进度问题，保持多肉植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肉植物项目绩效的不可或缺的一环。我们引入了一系列的质量标准和客户满意度指标，以确保多肉植物项目交付的成果在质量上达到或超越预期水平。通过持续监测这些指标，我们努力提升多肉植物项目整体质量水平，为多肉植物项目的成功交付提供有力保障。通过这些科学且全面的绩效评估，我们能够更好地引导多肉植物项目的持续改进，确保多肉植物项目目标的顺利达成。</w:t>
      </w:r>
    </w:p>
    <w:p>
      <w:pPr>
        <w:pStyle w:val="Heading2"/>
        <w:ind w:firstLine="560" w:firstLineChars="200"/>
        <w:rPr>
          <w:rFonts w:ascii="仿宋" w:eastAsia="仿宋" w:hAnsi="仿宋" w:cs="仿宋" w:hint="eastAsia"/>
          <w:sz w:val="28"/>
          <w:lang w:eastAsia="zh-CN"/>
        </w:rPr>
      </w:pPr>
      <w:bookmarkStart w:id="13" w:name="_Toc1645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绩效评估是多肉植物项目中的关键环节，为确保多肉植物项目达到预期目标，我们采用了多层次、多维度的绩效评估方法。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肉植物项目的战略目标对齐，确保每个决策和行动都与多肉植物项目整体目标保持一致。团队会定期召开战略对齐会议，审视当前工作与多肉植物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肉植物项目进度、质量、成本和风险等方面。这些指标通过数据收集和分析，为多肉植物项目管理团队提供了客观的评估依据。例如，我们通过多肉植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绩效评估不仅仅停留在多肉植物项目内部，还考虑了多肉植物项目对外部环境的影响。我们定期进行干系人满意度调查，以了解各利益相关方对多肉植物项目的期望和满意度，并及时做出调整。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这种多层次、多角度的绩效评估方法，使得我们能够全面了解多肉植物项目的运行状态，及时做出调整，确保多肉植物项目在不断变化的环境中保持稳健前行。</w:t>
      </w:r>
    </w:p>
    <w:p>
      <w:pPr>
        <w:pStyle w:val="Heading2"/>
        <w:ind w:firstLine="560" w:firstLineChars="200"/>
        <w:rPr>
          <w:rFonts w:ascii="仿宋" w:eastAsia="仿宋" w:hAnsi="仿宋" w:cs="仿宋" w:hint="eastAsia"/>
          <w:sz w:val="28"/>
          <w:lang w:eastAsia="zh-CN"/>
        </w:rPr>
      </w:pPr>
      <w:bookmarkStart w:id="14" w:name="_Toc2956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为了确保多肉植物项目的有效管理和不断优化，我们采用了精心设计的绩效评估周期。这个周期旨在实现灵活、实时和全面的评估，以适应多肉植物项目执行中的各种挑战。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肉植物项目的不同需求，分为短期、中期和长期。短期评估关注每个迭代或工作周期，以及时发现和解决当前任务中的问题。中期评估涵盖几个迭代，深入了解整体多肉植物项目的趋势和性能。长期评估则着眼于整个多肉植物项目阶段，确保多肉植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肉植物项目管理工具和协作平台，团队成员能够随时更新和分享多肉植物项目数据。这种实时性的反馈机制使我们能够及时察觉潜在问题，快速调整，保持多肉植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肉植物项目的决策制定密不可分。每个周期的多肉植物项目回顾会议成为集体总结经验、识别问题深层次原因并找到创新解决方案的平台。这种定期的反思与调整机制使多肉植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142"/>
      <w:r>
        <w:rPr>
          <w:rFonts w:ascii="仿宋" w:eastAsia="仿宋" w:hAnsi="仿宋" w:cs="仿宋" w:hint="eastAsia"/>
          <w:sz w:val="28"/>
          <w:lang w:eastAsia="zh-CN"/>
        </w:rPr>
        <w:t>五、多肉植物项目土建工程</w:t>
      </w:r>
      <w:bookmarkEnd w:id="15"/>
    </w:p>
    <w:p>
      <w:pPr>
        <w:pStyle w:val="Heading2"/>
        <w:rPr>
          <w:rFonts w:ascii="仿宋" w:eastAsia="仿宋" w:hAnsi="仿宋" w:cs="仿宋" w:hint="eastAsia"/>
          <w:lang w:eastAsia="zh-CN"/>
        </w:rPr>
      </w:pPr>
      <w:bookmarkStart w:id="16" w:name="_Toc204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在多肉植物项目的建筑工程设计中，我们将秉承一系列重要的设计原则，以确保多肉植物项目建筑在功能、美观、可持续性等方面达到最佳效果。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首要原则是确保建筑的功能性得到最大化的发挥。我们将充分理解多肉植物项目的实际需求，合理布局各个功能区域，保证建筑在满足业务需求的同时，提供高效的工作环境。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在建筑设计中，我们将综合考虑建设和运营成本。通过精细的经济效益分析，确保设计方案在高效利用资源的同时，对多肉植物项目的长期盈利能力有积极的贡献。</w:t>
      </w:r>
    </w:p>
    <w:p>
      <w:pPr>
        <w:pStyle w:val="Heading2"/>
        <w:ind w:firstLine="560" w:firstLineChars="200"/>
        <w:rPr>
          <w:rFonts w:ascii="仿宋" w:eastAsia="仿宋" w:hAnsi="仿宋" w:cs="仿宋" w:hint="eastAsia"/>
          <w:sz w:val="28"/>
          <w:lang w:eastAsia="zh-CN"/>
        </w:rPr>
      </w:pPr>
      <w:bookmarkStart w:id="17" w:name="_Toc1791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肉植物项目的土建工程设计中，我们将精准设定设计年限，结合多肉植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肉植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77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多肉植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肉植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肉植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750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本期工程多肉植物项目预计总建筑面积XXX平方米，其中：计容建筑面积XXX平方米，计划建筑工程投资XX万元，占多肉植物项目总投资的XX%。</w:t>
      </w:r>
    </w:p>
    <w:p>
      <w:pPr>
        <w:pStyle w:val="Heading1"/>
        <w:ind w:firstLine="560" w:firstLineChars="200"/>
        <w:rPr>
          <w:rFonts w:ascii="仿宋" w:eastAsia="仿宋" w:hAnsi="仿宋" w:cs="仿宋" w:hint="eastAsia"/>
          <w:sz w:val="28"/>
          <w:lang w:eastAsia="zh-CN"/>
        </w:rPr>
      </w:pPr>
      <w:bookmarkStart w:id="20" w:name="_Toc26952"/>
      <w:r>
        <w:rPr>
          <w:rFonts w:ascii="仿宋" w:eastAsia="仿宋" w:hAnsi="仿宋" w:cs="仿宋" w:hint="eastAsia"/>
          <w:sz w:val="28"/>
          <w:lang w:eastAsia="zh-CN"/>
        </w:rPr>
        <w:t>六、多肉植物项目概论</w:t>
      </w:r>
      <w:bookmarkEnd w:id="20"/>
    </w:p>
    <w:p>
      <w:pPr>
        <w:pStyle w:val="Heading2"/>
        <w:rPr>
          <w:rFonts w:ascii="仿宋" w:eastAsia="仿宋" w:hAnsi="仿宋" w:cs="仿宋" w:hint="eastAsia"/>
          <w:lang w:eastAsia="zh-CN"/>
        </w:rPr>
      </w:pPr>
      <w:bookmarkStart w:id="21" w:name="_Toc1996"/>
      <w:r>
        <w:rPr>
          <w:rFonts w:ascii="仿宋" w:eastAsia="仿宋" w:hAnsi="仿宋" w:cs="仿宋" w:hint="eastAsia"/>
          <w:lang w:eastAsia="zh-CN"/>
        </w:rPr>
        <w:t>(一)、多肉植物项目概况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起源追溯至对市场的深入洞察。市场的不断演变与变革为多肉植物项目提供了难得的机遇。当前市场存在的需求缺口和变革的大环境共同构成了多肉植物项目的背景。这个多肉植物项目旨在充分利用市场机遇，填补行业中尚未满足的需求，为客户提供全新的解决方案。市场的变革和需求的增长使得这个多肉植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多肉植物项目名称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正式命名为多肉植物。这个名称不仅仅是一个标识，更代表了多肉植物项目的核心理念和愿景。它蕴含着多肉植物项目所要解决问题的关键字，具有强烈的表达和辨识度，为多肉植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多肉植物项目目标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核心目标是提供一种全新、高效的解决方案，满足客户日益增长的需求。多肉植物项目追求的不仅仅是满足市场需求，更是在市场中获得卓越的竞争优势。通过不断提升产品或服务的质量和创新水平，多肉植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多肉植物项目范围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全面涵盖了产品研发、制造、市场推广和售后服务，确保从产品设计到最终用户体验的全方位关注。这一全面的多肉植物项目范围是为了确保多肉植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多肉植物项目时间表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多肉植物项目计划在未来18个月内完成，包括研发、测试、市场试点和正式推出等不同阶段。这个时间表的合理设计是为了确保多肉植物项目各个阶段的顺利推进，以便按时交付高质量的成果。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多肉植物项目预算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多肉植物项目总预算估算为XX百万美元，主要分配在研发、市场推广、人员培训和运营等方面。这一充足的预算为多肉植物项目提供了充足的资源，确保多肉植物项目在各个方面都能取得优异的表现。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多肉植物项目风险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多肉植物项目可能面临的风险包括市场接受度低、技术难题、竞争激烈等。多肉植物项目团队已经制定了相应的风险应对计划，通过前瞻性的风险管理，确保多肉植物项目在面对不确定性时能够迅速做出应对。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多肉植物项目团队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多肉植物项目汇聚了一支经验丰富、多领域专业素养的核心团队，确保多肉植物项目在各个方面都能拥有高水平的执行力。团队的协同作战是多肉植物项目成功的关键因素之一。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多肉植物项目背景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https://d.book118.com/025121043240011033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75B2F"/>
    <w:rsid w:val="4C275B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2104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2023-12-30T16:59:00Z</dcterms:created>
  <dcterms:modified xsi:type="dcterms:W3CDTF">2023-12-30T16:59:56Z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7EC19495C11A4158961B1A103BBC47F5_11</vt:lpwstr>
  </property>
  <property fmtid="{D5CDD505-2E9C-101B-9397-08002B2CF9AE}" pid="3" name="KSOProductBuildVer">
    <vt:lpwstr>2052-12.1.0.16120</vt:lpwstr>
  </property>
</Properties>
</file>