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酶标记制剂项目经营分析报告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730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_Toc13730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16" w:history="1">
        <w:r>
          <w:rPr>
            <w:rFonts w:ascii="仿宋" w:eastAsia="仿宋" w:hAnsi="仿宋" w:cs="仿宋" w:hint="eastAsia"/>
            <w:lang w:val="en-US"/>
          </w:rPr>
          <w:t>一、对策措施与建议</w:t>
        </w:r>
        <w:r>
          <w:tab/>
        </w:r>
        <w:r>
          <w:fldChar w:fldCharType="begin"/>
        </w:r>
        <w:r>
          <w:instrText xml:space="preserve"> PAGEREF _Toc10916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9" w:history="1">
        <w:r>
          <w:rPr>
            <w:rFonts w:ascii="仿宋" w:eastAsia="仿宋" w:hAnsi="仿宋" w:cs="仿宋" w:hint="eastAsia"/>
            <w:lang w:val="en-US"/>
          </w:rPr>
          <w:t>(一)、事故隐患的整改措施</w:t>
        </w:r>
        <w:r>
          <w:tab/>
        </w:r>
        <w:r>
          <w:fldChar w:fldCharType="begin"/>
        </w:r>
        <w:r>
          <w:instrText xml:space="preserve"> PAGEREF _Toc25629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9" w:history="1">
        <w:r>
          <w:rPr>
            <w:rFonts w:ascii="仿宋" w:eastAsia="仿宋" w:hAnsi="仿宋" w:cs="仿宋" w:hint="eastAsia"/>
            <w:lang w:val="en-US"/>
          </w:rPr>
          <w:t>(二)、建议的安全对策措施</w:t>
        </w:r>
        <w:r>
          <w:tab/>
        </w:r>
        <w:r>
          <w:fldChar w:fldCharType="begin"/>
        </w:r>
        <w:r>
          <w:instrText xml:space="preserve"> PAGEREF _Toc14819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18" w:history="1">
        <w:r>
          <w:rPr>
            <w:rFonts w:ascii="仿宋" w:eastAsia="仿宋" w:hAnsi="仿宋" w:cs="仿宋" w:hint="eastAsia"/>
            <w:lang w:val="en-US"/>
          </w:rPr>
          <w:t>二、酶标记制剂项目建设内容</w:t>
        </w:r>
        <w:r>
          <w:tab/>
        </w:r>
        <w:r>
          <w:fldChar w:fldCharType="begin"/>
        </w:r>
        <w:r>
          <w:instrText xml:space="preserve"> PAGEREF _Toc3818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9" w:history="1">
        <w:r>
          <w:rPr>
            <w:rFonts w:ascii="仿宋" w:eastAsia="仿宋" w:hAnsi="仿宋" w:cs="仿宋" w:hint="eastAsia"/>
            <w:lang w:val="en-US"/>
          </w:rPr>
          <w:t>(一)、建筑工程</w:t>
        </w:r>
        <w:r>
          <w:tab/>
        </w:r>
        <w:r>
          <w:fldChar w:fldCharType="begin"/>
        </w:r>
        <w:r>
          <w:instrText xml:space="preserve"> PAGEREF _Toc13819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6" w:history="1">
        <w:r>
          <w:rPr>
            <w:rFonts w:ascii="仿宋" w:eastAsia="仿宋" w:hAnsi="仿宋" w:cs="仿宋" w:hint="eastAsia"/>
            <w:lang w:val="en-US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_Toc4806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6" w:history="1">
        <w:r>
          <w:rPr>
            <w:rFonts w:ascii="仿宋" w:eastAsia="仿宋" w:hAnsi="仿宋" w:cs="仿宋" w:hint="eastAsia"/>
            <w:lang w:val="en-US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_Toc31006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8" w:history="1">
        <w:r>
          <w:rPr>
            <w:rFonts w:ascii="仿宋" w:eastAsia="仿宋" w:hAnsi="仿宋" w:cs="仿宋" w:hint="eastAsia"/>
            <w:lang w:val="en-US"/>
          </w:rPr>
          <w:t>(四)、公共工程</w:t>
        </w:r>
        <w:r>
          <w:tab/>
        </w:r>
        <w:r>
          <w:fldChar w:fldCharType="begin"/>
        </w:r>
        <w:r>
          <w:instrText xml:space="preserve"> PAGEREF _Toc14298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14" w:history="1">
        <w:r>
          <w:rPr>
            <w:rFonts w:ascii="仿宋" w:eastAsia="仿宋" w:hAnsi="仿宋" w:cs="仿宋" w:hint="eastAsia"/>
            <w:lang w:val="en-US"/>
          </w:rPr>
          <w:t>三、SWOT分析</w:t>
        </w:r>
        <w:r>
          <w:tab/>
        </w:r>
        <w:r>
          <w:fldChar w:fldCharType="begin"/>
        </w:r>
        <w:r>
          <w:instrText xml:space="preserve"> PAGEREF _Toc11914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9" w:history="1">
        <w:r>
          <w:rPr>
            <w:rFonts w:ascii="仿宋" w:eastAsia="仿宋" w:hAnsi="仿宋" w:cs="仿宋" w:hint="eastAsia"/>
            <w:lang w:val="en-US"/>
          </w:rPr>
          <w:t>(一)、优势分析(S)</w:t>
        </w:r>
        <w:r>
          <w:tab/>
        </w:r>
        <w:r>
          <w:fldChar w:fldCharType="begin"/>
        </w:r>
        <w:r>
          <w:instrText xml:space="preserve"> PAGEREF _Toc22849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7" w:history="1">
        <w:r>
          <w:rPr>
            <w:rFonts w:ascii="仿宋" w:eastAsia="仿宋" w:hAnsi="仿宋" w:cs="仿宋" w:hint="eastAsia"/>
            <w:lang w:val="en-US"/>
          </w:rPr>
          <w:t>(二)、劣势分析(W)</w:t>
        </w:r>
        <w:r>
          <w:tab/>
        </w:r>
        <w:r>
          <w:fldChar w:fldCharType="begin"/>
        </w:r>
        <w:r>
          <w:instrText xml:space="preserve"> PAGEREF _Toc30327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3" w:history="1">
        <w:r>
          <w:rPr>
            <w:rFonts w:ascii="仿宋" w:eastAsia="仿宋" w:hAnsi="仿宋" w:cs="仿宋" w:hint="eastAsia"/>
            <w:lang w:val="en-US"/>
          </w:rPr>
          <w:t>(三)、机会分析(O)</w:t>
        </w:r>
        <w:r>
          <w:tab/>
        </w:r>
        <w:r>
          <w:fldChar w:fldCharType="begin"/>
        </w:r>
        <w:r>
          <w:instrText xml:space="preserve"> PAGEREF _Toc10673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" w:history="1">
        <w:r>
          <w:rPr>
            <w:rFonts w:ascii="仿宋" w:eastAsia="仿宋" w:hAnsi="仿宋" w:cs="仿宋" w:hint="eastAsia"/>
            <w:lang w:val="en-US"/>
          </w:rPr>
          <w:t>(四)、威胁分析(T)</w:t>
        </w:r>
        <w:r>
          <w:tab/>
        </w:r>
        <w:r>
          <w:fldChar w:fldCharType="begin"/>
        </w:r>
        <w:r>
          <w:instrText xml:space="preserve"> PAGEREF _Toc1695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9" w:history="1">
        <w:r>
          <w:rPr>
            <w:rFonts w:ascii="仿宋" w:eastAsia="仿宋" w:hAnsi="仿宋" w:cs="仿宋" w:hint="eastAsia"/>
            <w:lang w:val="en-US"/>
          </w:rPr>
          <w:t>四、原材料及成品管理</w:t>
        </w:r>
        <w:r>
          <w:tab/>
        </w:r>
        <w:r>
          <w:fldChar w:fldCharType="begin"/>
        </w:r>
        <w:r>
          <w:instrText xml:space="preserve"> PAGEREF _Toc1649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9" w:history="1">
        <w:r>
          <w:rPr>
            <w:rFonts w:ascii="仿宋" w:eastAsia="仿宋" w:hAnsi="仿宋" w:cs="仿宋" w:hint="eastAsia"/>
            <w:lang w:val="en-US"/>
          </w:rPr>
          <w:t>(一)、酶标记制剂项目建设期原辅材料供应情况</w:t>
        </w:r>
        <w:r>
          <w:tab/>
        </w:r>
        <w:r>
          <w:fldChar w:fldCharType="begin"/>
        </w:r>
        <w:r>
          <w:instrText xml:space="preserve"> PAGEREF _Toc5079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9" w:history="1">
        <w:r>
          <w:rPr>
            <w:rFonts w:ascii="仿宋" w:eastAsia="仿宋" w:hAnsi="仿宋" w:cs="仿宋" w:hint="eastAsia"/>
            <w:lang w:val="en-US"/>
          </w:rPr>
          <w:t>(二)、酶标记制剂项目运营期原辅材料供应及质量管理</w:t>
        </w:r>
        <w:r>
          <w:tab/>
        </w:r>
        <w:r>
          <w:fldChar w:fldCharType="begin"/>
        </w:r>
        <w:r>
          <w:instrText xml:space="preserve"> PAGEREF _Toc4869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91" w:history="1">
        <w:r>
          <w:rPr>
            <w:rFonts w:ascii="仿宋" w:eastAsia="仿宋" w:hAnsi="仿宋" w:cs="仿宋" w:hint="eastAsia"/>
            <w:lang w:val="en-US"/>
          </w:rPr>
          <w:t>五、人力资源风险管理过程</w:t>
        </w:r>
        <w:r>
          <w:tab/>
        </w:r>
        <w:r>
          <w:fldChar w:fldCharType="begin"/>
        </w:r>
        <w:r>
          <w:instrText xml:space="preserve"> PAGEREF _Toc30091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7" w:history="1">
        <w:r>
          <w:rPr>
            <w:rFonts w:ascii="仿宋" w:eastAsia="仿宋" w:hAnsi="仿宋" w:cs="仿宋" w:hint="eastAsia"/>
            <w:lang w:val="en-US"/>
          </w:rPr>
          <w:t>(一)、风险识别</w:t>
        </w:r>
        <w:r>
          <w:tab/>
        </w:r>
        <w:r>
          <w:fldChar w:fldCharType="begin"/>
        </w:r>
        <w:r>
          <w:instrText xml:space="preserve"> PAGEREF _Toc27447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8" w:history="1">
        <w:r>
          <w:rPr>
            <w:rFonts w:ascii="仿宋" w:eastAsia="仿宋" w:hAnsi="仿宋" w:cs="仿宋" w:hint="eastAsia"/>
            <w:lang w:val="en-US"/>
          </w:rPr>
          <w:t>(二)、风险评估</w:t>
        </w:r>
        <w:r>
          <w:tab/>
        </w:r>
        <w:r>
          <w:fldChar w:fldCharType="begin"/>
        </w:r>
        <w:r>
          <w:instrText xml:space="preserve"> PAGEREF _Toc14888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3" w:history="1">
        <w:r>
          <w:rPr>
            <w:rFonts w:ascii="仿宋" w:eastAsia="仿宋" w:hAnsi="仿宋" w:cs="仿宋" w:hint="eastAsia"/>
            <w:lang w:val="en-US"/>
          </w:rPr>
          <w:t>(三)、风险应对</w:t>
        </w:r>
        <w:r>
          <w:tab/>
        </w:r>
        <w:r>
          <w:fldChar w:fldCharType="begin"/>
        </w:r>
        <w:r>
          <w:instrText xml:space="preserve"> PAGEREF _Toc26213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73" w:history="1">
        <w:r>
          <w:rPr>
            <w:rFonts w:ascii="仿宋" w:eastAsia="仿宋" w:hAnsi="仿宋" w:cs="仿宋" w:hint="eastAsia"/>
            <w:lang w:val="en-US"/>
          </w:rPr>
          <w:t>六、市场预测</w:t>
        </w:r>
        <w:r>
          <w:tab/>
        </w:r>
        <w:r>
          <w:fldChar w:fldCharType="begin"/>
        </w:r>
        <w:r>
          <w:instrText xml:space="preserve"> PAGEREF _Toc23473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3" w:history="1">
        <w:r>
          <w:rPr>
            <w:rFonts w:ascii="仿宋" w:eastAsia="仿宋" w:hAnsi="仿宋" w:cs="仿宋" w:hint="eastAsia"/>
            <w:lang w:val="en-US"/>
          </w:rPr>
          <w:t>(一)、行业发展概况</w:t>
        </w:r>
        <w:r>
          <w:tab/>
        </w:r>
        <w:r>
          <w:fldChar w:fldCharType="begin"/>
        </w:r>
        <w:r>
          <w:instrText xml:space="preserve"> PAGEREF _Toc32313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9" w:history="1">
        <w:r>
          <w:rPr>
            <w:rFonts w:ascii="仿宋" w:eastAsia="仿宋" w:hAnsi="仿宋" w:cs="仿宋" w:hint="eastAsia"/>
            <w:lang w:val="en-US"/>
          </w:rPr>
          <w:t>(二)、影响行业发展主要因素</w:t>
        </w:r>
        <w:r>
          <w:tab/>
        </w:r>
        <w:r>
          <w:fldChar w:fldCharType="begin"/>
        </w:r>
        <w:r>
          <w:instrText xml:space="preserve"> PAGEREF _Toc32269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20" w:history="1">
        <w:r>
          <w:rPr>
            <w:rFonts w:ascii="仿宋" w:eastAsia="仿宋" w:hAnsi="仿宋" w:cs="仿宋" w:hint="eastAsia"/>
            <w:lang w:val="en-US"/>
          </w:rPr>
          <w:t>七、工程设计说明</w:t>
        </w:r>
        <w:r>
          <w:tab/>
        </w:r>
        <w:r>
          <w:fldChar w:fldCharType="begin"/>
        </w:r>
        <w:r>
          <w:instrText xml:space="preserve"> PAGEREF _Toc15420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484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_Toc11484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4" w:history="1">
        <w:r>
          <w:rPr>
            <w:rFonts w:ascii="仿宋" w:eastAsia="仿宋" w:hAnsi="仿宋" w:cs="仿宋" w:hint="eastAsia"/>
            <w:lang w:val="en-US"/>
          </w:rPr>
          <w:t>(二)、酶标记制剂项目工程建设标准规范</w:t>
        </w:r>
        <w:r>
          <w:tab/>
        </w:r>
        <w:r>
          <w:fldChar w:fldCharType="begin"/>
        </w:r>
        <w:r>
          <w:instrText xml:space="preserve"> PAGEREF _Toc27874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2" w:history="1">
        <w:r>
          <w:rPr>
            <w:rFonts w:ascii="仿宋" w:eastAsia="仿宋" w:hAnsi="仿宋" w:cs="仿宋" w:hint="eastAsia"/>
            <w:lang w:val="en-US"/>
          </w:rPr>
          <w:t>(三)、酶标记制剂项目总平面设计要求</w:t>
        </w:r>
        <w:r>
          <w:tab/>
        </w:r>
        <w:r>
          <w:fldChar w:fldCharType="begin"/>
        </w:r>
        <w:r>
          <w:instrText xml:space="preserve"> PAGEREF _Toc31952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" w:history="1">
        <w:r>
          <w:rPr>
            <w:rFonts w:ascii="仿宋" w:eastAsia="仿宋" w:hAnsi="仿宋" w:cs="仿宋" w:hint="eastAsia"/>
            <w:lang w:val="en-US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_Toc3064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8" w:history="1">
        <w:r>
          <w:rPr>
            <w:rFonts w:ascii="仿宋" w:eastAsia="仿宋" w:hAnsi="仿宋" w:cs="仿宋" w:hint="eastAsia"/>
            <w:lang w:val="en-US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_Toc21718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6" w:history="1">
        <w:r>
          <w:rPr>
            <w:rFonts w:ascii="仿宋" w:eastAsia="仿宋" w:hAnsi="仿宋" w:cs="仿宋" w:hint="eastAsia"/>
            <w:lang w:val="en-US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_Toc15786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6" w:history="1">
        <w:r>
          <w:rPr>
            <w:rFonts w:ascii="仿宋" w:eastAsia="仿宋" w:hAnsi="仿宋" w:cs="仿宋" w:hint="eastAsia"/>
            <w:lang w:val="en-US"/>
          </w:rPr>
          <w:t>八、建设方案与产品规划</w:t>
        </w:r>
        <w:r>
          <w:tab/>
        </w:r>
        <w:r>
          <w:fldChar w:fldCharType="begin"/>
        </w:r>
        <w:r>
          <w:instrText xml:space="preserve"> PAGEREF _Toc1436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" w:history="1">
        <w:r>
          <w:rPr>
            <w:rFonts w:ascii="仿宋" w:eastAsia="仿宋" w:hAnsi="仿宋" w:cs="仿宋" w:hint="eastAsia"/>
            <w:lang w:val="en-US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_Toc108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8" w:history="1">
        <w:r>
          <w:rPr>
            <w:rFonts w:ascii="仿宋" w:eastAsia="仿宋" w:hAnsi="仿宋" w:cs="仿宋" w:hint="eastAsia"/>
            <w:lang w:val="en-US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_Toc18998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19" w:history="1">
        <w:r>
          <w:rPr>
            <w:rFonts w:ascii="仿宋" w:eastAsia="仿宋" w:hAnsi="仿宋" w:cs="仿宋" w:hint="eastAsia"/>
            <w:lang w:val="en-US"/>
          </w:rPr>
          <w:t>九、风险评估与应对策略</w:t>
        </w:r>
        <w:r>
          <w:tab/>
        </w:r>
        <w:r>
          <w:fldChar w:fldCharType="begin"/>
        </w:r>
        <w:r>
          <w:instrText xml:space="preserve"> PAGEREF _Toc26519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4" w:history="1">
        <w:r>
          <w:rPr>
            <w:rFonts w:ascii="仿宋" w:eastAsia="仿宋" w:hAnsi="仿宋" w:cs="仿宋" w:hint="eastAsia"/>
            <w:lang w:val="en-US"/>
          </w:rPr>
          <w:t>(一)、酶标记制剂项目风险分析</w:t>
        </w:r>
        <w:r>
          <w:tab/>
        </w:r>
        <w:r>
          <w:fldChar w:fldCharType="begin"/>
        </w:r>
        <w:r>
          <w:instrText xml:space="preserve"> PAGEREF _Toc25324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7" w:history="1">
        <w:r>
          <w:rPr>
            <w:rFonts w:ascii="仿宋" w:eastAsia="仿宋" w:hAnsi="仿宋" w:cs="仿宋" w:hint="eastAsia"/>
            <w:lang w:val="en-US"/>
          </w:rPr>
          <w:t>(二)、风险管理与应对方法</w:t>
        </w:r>
        <w:r>
          <w:tab/>
        </w:r>
        <w:r>
          <w:fldChar w:fldCharType="begin"/>
        </w:r>
        <w:r>
          <w:instrText xml:space="preserve"> PAGEREF _Toc27507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73" w:history="1">
        <w:r>
          <w:rPr>
            <w:rFonts w:ascii="仿宋" w:eastAsia="仿宋" w:hAnsi="仿宋" w:cs="仿宋" w:hint="eastAsia"/>
            <w:lang w:val="en-US"/>
          </w:rPr>
          <w:t>十、安全文化建设</w:t>
        </w:r>
        <w:r>
          <w:tab/>
        </w:r>
        <w:r>
          <w:fldChar w:fldCharType="begin"/>
        </w:r>
        <w:r>
          <w:instrText xml:space="preserve"> PAGEREF _Toc17273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" w:history="1">
        <w:r>
          <w:rPr>
            <w:rFonts w:ascii="仿宋" w:eastAsia="仿宋" w:hAnsi="仿宋" w:cs="仿宋" w:hint="eastAsia"/>
            <w:lang w:val="en-US"/>
          </w:rPr>
          <w:t>(一)、安全文化建设的背景和意义</w:t>
        </w:r>
        <w:r>
          <w:tab/>
        </w:r>
        <w:r>
          <w:fldChar w:fldCharType="begin"/>
        </w:r>
        <w:r>
          <w:instrText xml:space="preserve"> PAGEREF _Toc771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5" w:history="1">
        <w:r>
          <w:rPr>
            <w:rFonts w:ascii="仿宋" w:eastAsia="仿宋" w:hAnsi="仿宋" w:cs="仿宋" w:hint="eastAsia"/>
            <w:lang w:val="en-US"/>
          </w:rPr>
          <w:t>(二)、安全文化建设的基本原则</w:t>
        </w:r>
        <w:r>
          <w:tab/>
        </w:r>
        <w:r>
          <w:fldChar w:fldCharType="begin"/>
        </w:r>
        <w:r>
          <w:instrText xml:space="preserve"> PAGEREF _Toc22595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3" w:history="1">
        <w:r>
          <w:rPr>
            <w:rFonts w:ascii="仿宋" w:eastAsia="仿宋" w:hAnsi="仿宋" w:cs="仿宋" w:hint="eastAsia"/>
            <w:lang w:val="en-US"/>
          </w:rPr>
          <w:t>(三)、安全文化建设的方法和手段</w:t>
        </w:r>
        <w:r>
          <w:tab/>
        </w:r>
        <w:r>
          <w:fldChar w:fldCharType="begin"/>
        </w:r>
        <w:r>
          <w:instrText xml:space="preserve"> PAGEREF _Toc7383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0" w:history="1">
        <w:r>
          <w:rPr>
            <w:rFonts w:ascii="仿宋" w:eastAsia="仿宋" w:hAnsi="仿宋" w:cs="仿宋" w:hint="eastAsia"/>
            <w:lang w:val="en-US"/>
          </w:rPr>
          <w:t>(四)、安全文化建设的效果评估</w:t>
        </w:r>
        <w:r>
          <w:tab/>
        </w:r>
        <w:r>
          <w:fldChar w:fldCharType="begin"/>
        </w:r>
        <w:r>
          <w:instrText xml:space="preserve"> PAGEREF _Toc16980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25" w:history="1">
        <w:r>
          <w:rPr>
            <w:rFonts w:ascii="仿宋" w:eastAsia="仿宋" w:hAnsi="仿宋" w:cs="仿宋" w:hint="eastAsia"/>
            <w:lang w:val="en-US"/>
          </w:rPr>
          <w:t>十一、安全督查与监测</w:t>
        </w:r>
        <w:r>
          <w:tab/>
        </w:r>
        <w:r>
          <w:fldChar w:fldCharType="begin"/>
        </w:r>
        <w:r>
          <w:instrText xml:space="preserve"> PAGEREF _Toc30625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0" w:history="1">
        <w:r>
          <w:rPr>
            <w:rFonts w:ascii="仿宋" w:eastAsia="仿宋" w:hAnsi="仿宋" w:cs="仿宋" w:hint="eastAsia"/>
            <w:lang w:val="en-US"/>
          </w:rPr>
          <w:t>(一)、安全督查与监测的背景和意义</w:t>
        </w:r>
        <w:r>
          <w:tab/>
        </w:r>
        <w:r>
          <w:fldChar w:fldCharType="begin"/>
        </w:r>
        <w:r>
          <w:instrText xml:space="preserve"> PAGEREF _Toc10270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5" w:history="1">
        <w:r>
          <w:rPr>
            <w:rFonts w:ascii="仿宋" w:eastAsia="仿宋" w:hAnsi="仿宋" w:cs="仿宋" w:hint="eastAsia"/>
            <w:lang w:val="en-US"/>
          </w:rPr>
          <w:t>(二)、安全督查与监测的基本原则</w:t>
        </w:r>
        <w:r>
          <w:tab/>
        </w:r>
        <w:r>
          <w:fldChar w:fldCharType="begin"/>
        </w:r>
        <w:r>
          <w:instrText xml:space="preserve"> PAGEREF _Toc8305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3" w:history="1">
        <w:r>
          <w:rPr>
            <w:rFonts w:ascii="仿宋" w:eastAsia="仿宋" w:hAnsi="仿宋" w:cs="仿宋" w:hint="eastAsia"/>
            <w:lang w:val="en-US"/>
          </w:rPr>
          <w:t>(三)、安全督查与监测的方法和手段</w:t>
        </w:r>
        <w:r>
          <w:tab/>
        </w:r>
        <w:r>
          <w:fldChar w:fldCharType="begin"/>
        </w:r>
        <w:r>
          <w:instrText xml:space="preserve"> PAGEREF _Toc26953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7" w:history="1">
        <w:r>
          <w:rPr>
            <w:rFonts w:ascii="仿宋" w:eastAsia="仿宋" w:hAnsi="仿宋" w:cs="仿宋" w:hint="eastAsia"/>
            <w:lang w:val="en-US"/>
          </w:rPr>
          <w:t>(四)、安全督查与监测的组织机构</w:t>
        </w:r>
        <w:r>
          <w:tab/>
        </w:r>
        <w:r>
          <w:fldChar w:fldCharType="begin"/>
        </w:r>
        <w:r>
          <w:instrText xml:space="preserve"> PAGEREF _Toc19387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2" w:history="1">
        <w:r>
          <w:rPr>
            <w:rFonts w:ascii="仿宋" w:eastAsia="仿宋" w:hAnsi="仿宋" w:cs="仿宋" w:hint="eastAsia"/>
            <w:lang w:val="en-US"/>
          </w:rPr>
          <w:t>(五)、安全督查与监测的信息报告</w:t>
        </w:r>
        <w:r>
          <w:tab/>
        </w:r>
        <w:r>
          <w:fldChar w:fldCharType="begin"/>
        </w:r>
        <w:r>
          <w:instrText xml:space="preserve"> PAGEREF _Toc13862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9" w:history="1">
        <w:r>
          <w:rPr>
            <w:rFonts w:ascii="仿宋" w:eastAsia="仿宋" w:hAnsi="仿宋" w:cs="仿宋" w:hint="eastAsia"/>
            <w:lang w:val="en-US"/>
          </w:rPr>
          <w:t>(六)、安全督查与监测的改进机制</w:t>
        </w:r>
        <w:r>
          <w:tab/>
        </w:r>
        <w:r>
          <w:fldChar w:fldCharType="begin"/>
        </w:r>
        <w:r>
          <w:instrText xml:space="preserve"> PAGEREF _Toc10129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45" w:history="1">
        <w:r>
          <w:rPr>
            <w:rFonts w:ascii="仿宋" w:eastAsia="仿宋" w:hAnsi="仿宋" w:cs="仿宋" w:hint="eastAsia"/>
            <w:lang w:val="en-US"/>
          </w:rPr>
          <w:t>十二、市场分析</w:t>
        </w:r>
        <w:r>
          <w:tab/>
        </w:r>
        <w:r>
          <w:fldChar w:fldCharType="begin"/>
        </w:r>
        <w:r>
          <w:instrText xml:space="preserve"> PAGEREF _Toc20345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9" w:history="1">
        <w:r>
          <w:rPr>
            <w:rFonts w:ascii="仿宋" w:eastAsia="仿宋" w:hAnsi="仿宋" w:cs="仿宋" w:hint="eastAsia"/>
            <w:lang w:val="en-US"/>
          </w:rPr>
          <w:t>(一)、目标市场概述</w:t>
        </w:r>
        <w:r>
          <w:tab/>
        </w:r>
        <w:r>
          <w:fldChar w:fldCharType="begin"/>
        </w:r>
        <w:r>
          <w:instrText xml:space="preserve"> PAGEREF _Toc30909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1" w:history="1">
        <w:r>
          <w:rPr>
            <w:rFonts w:ascii="仿宋" w:eastAsia="仿宋" w:hAnsi="仿宋" w:cs="仿宋" w:hint="eastAsia"/>
            <w:lang w:val="en-US"/>
          </w:rPr>
          <w:t>(二)、市场趋势与机遇</w:t>
        </w:r>
        <w:r>
          <w:tab/>
        </w:r>
        <w:r>
          <w:fldChar w:fldCharType="begin"/>
        </w:r>
        <w:r>
          <w:instrText xml:space="preserve"> PAGEREF _Toc6571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8" w:history="1">
        <w:r>
          <w:rPr>
            <w:rFonts w:ascii="仿宋" w:eastAsia="仿宋" w:hAnsi="仿宋" w:cs="仿宋" w:hint="eastAsia"/>
            <w:lang w:val="en-US"/>
          </w:rPr>
          <w:t>(三)、竞争环境分析</w:t>
        </w:r>
        <w:r>
          <w:tab/>
        </w:r>
        <w:r>
          <w:fldChar w:fldCharType="begin"/>
        </w:r>
        <w:r>
          <w:instrText xml:space="preserve"> PAGEREF _Toc8608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105" w:history="1">
        <w:r>
          <w:rPr>
            <w:rFonts w:ascii="仿宋" w:eastAsia="仿宋" w:hAnsi="仿宋" w:cs="仿宋" w:hint="eastAsia"/>
            <w:lang w:val="en-US"/>
          </w:rPr>
          <w:t>(四)、目标客户群</w:t>
        </w:r>
        <w:r>
          <w:tab/>
        </w:r>
        <w:r>
          <w:fldChar w:fldCharType="begin"/>
        </w:r>
        <w:r>
          <w:instrText xml:space="preserve"> PAGEREF _Toc18105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71" w:history="1">
        <w:r>
          <w:rPr>
            <w:rFonts w:ascii="仿宋" w:eastAsia="仿宋" w:hAnsi="仿宋" w:cs="仿宋" w:hint="eastAsia"/>
            <w:lang w:val="en-US"/>
          </w:rPr>
          <w:t>十三、项目验收与总结</w:t>
        </w:r>
        <w:r>
          <w:tab/>
        </w:r>
        <w:r>
          <w:fldChar w:fldCharType="begin"/>
        </w:r>
        <w:r>
          <w:instrText xml:space="preserve"> PAGEREF _Toc26871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0" w:history="1">
        <w:r>
          <w:rPr>
            <w:rFonts w:ascii="仿宋" w:eastAsia="仿宋" w:hAnsi="仿宋" w:cs="仿宋" w:hint="eastAsia"/>
            <w:lang w:val="en-US"/>
          </w:rPr>
          <w:t>(一)、项目竣工验收</w:t>
        </w:r>
        <w:r>
          <w:tab/>
        </w:r>
        <w:r>
          <w:fldChar w:fldCharType="begin"/>
        </w:r>
        <w:r>
          <w:instrText xml:space="preserve"> PAGEREF _Toc13390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5" w:history="1">
        <w:r>
          <w:rPr>
            <w:rFonts w:ascii="仿宋" w:eastAsia="仿宋" w:hAnsi="仿宋" w:cs="仿宋" w:hint="eastAsia"/>
            <w:lang w:val="en-US"/>
          </w:rPr>
          <w:t>(二)、经济效益评估</w:t>
        </w:r>
        <w:r>
          <w:tab/>
        </w:r>
        <w:r>
          <w:fldChar w:fldCharType="begin"/>
        </w:r>
        <w:r>
          <w:instrText xml:space="preserve"> PAGEREF _Toc18435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7" w:history="1">
        <w:r>
          <w:rPr>
            <w:rFonts w:ascii="仿宋" w:eastAsia="仿宋" w:hAnsi="仿宋" w:cs="仿宋" w:hint="eastAsia"/>
            <w:lang w:val="en-US"/>
          </w:rPr>
          <w:t>(三)、项目总结与经验分享</w:t>
        </w:r>
        <w:r>
          <w:tab/>
        </w:r>
        <w:r>
          <w:fldChar w:fldCharType="begin"/>
        </w:r>
        <w:r>
          <w:instrText xml:space="preserve"> PAGEREF _Toc18407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" w:history="1">
        <w:r>
          <w:rPr>
            <w:rFonts w:ascii="仿宋" w:eastAsia="仿宋" w:hAnsi="仿宋" w:cs="仿宋" w:hint="eastAsia"/>
            <w:lang w:val="en-US"/>
          </w:rPr>
          <w:t>(四)、未来发展规划</w:t>
        </w:r>
        <w:r>
          <w:tab/>
        </w:r>
        <w:r>
          <w:fldChar w:fldCharType="begin"/>
        </w:r>
        <w:r>
          <w:instrText xml:space="preserve"> PAGEREF _Toc671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45" w:history="1">
        <w:r>
          <w:rPr>
            <w:rFonts w:ascii="仿宋" w:eastAsia="仿宋" w:hAnsi="仿宋" w:cs="仿宋" w:hint="eastAsia"/>
            <w:lang w:val="en-US"/>
          </w:rPr>
          <w:t>十四、风险管理与应急预案</w:t>
        </w:r>
        <w:r>
          <w:tab/>
        </w:r>
        <w:r>
          <w:fldChar w:fldCharType="begin"/>
        </w:r>
        <w:r>
          <w:instrText xml:space="preserve"> PAGEREF _Toc8445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5" w:history="1">
        <w:r>
          <w:rPr>
            <w:rFonts w:ascii="仿宋" w:eastAsia="仿宋" w:hAnsi="仿宋" w:cs="仿宋" w:hint="eastAsia"/>
            <w:lang w:val="en-US"/>
          </w:rPr>
          <w:t>(一)、风险识别与分类</w:t>
        </w:r>
        <w:r>
          <w:tab/>
        </w:r>
        <w:r>
          <w:fldChar w:fldCharType="begin"/>
        </w:r>
        <w:r>
          <w:instrText xml:space="preserve"> PAGEREF _Toc8515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3" w:history="1">
        <w:r>
          <w:rPr>
            <w:rFonts w:ascii="仿宋" w:eastAsia="仿宋" w:hAnsi="仿宋" w:cs="仿宋" w:hint="eastAsia"/>
            <w:lang w:val="en-US"/>
          </w:rPr>
          <w:t>(二)、风险评估和优先级排序</w:t>
        </w:r>
        <w:r>
          <w:tab/>
        </w:r>
        <w:r>
          <w:fldChar w:fldCharType="begin"/>
        </w:r>
        <w:r>
          <w:instrText xml:space="preserve"> PAGEREF _Toc31103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1" w:history="1">
        <w:r>
          <w:rPr>
            <w:rFonts w:ascii="仿宋" w:eastAsia="仿宋" w:hAnsi="仿宋" w:cs="仿宋" w:hint="eastAsia"/>
            <w:lang w:val="en-US"/>
          </w:rPr>
          <w:t>(三)、风险应急预案的制定</w:t>
        </w:r>
        <w:r>
          <w:tab/>
        </w:r>
        <w:r>
          <w:fldChar w:fldCharType="begin"/>
        </w:r>
        <w:r>
          <w:instrText xml:space="preserve"> PAGEREF _Toc25621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7" w:history="1">
        <w:r>
          <w:rPr>
            <w:rFonts w:ascii="仿宋" w:eastAsia="仿宋" w:hAnsi="仿宋" w:cs="仿宋" w:hint="eastAsia"/>
            <w:lang w:val="en-US"/>
          </w:rPr>
          <w:t>(四)、风险监测与调整策略</w:t>
        </w:r>
        <w:r>
          <w:tab/>
        </w:r>
        <w:r>
          <w:fldChar w:fldCharType="begin"/>
        </w:r>
        <w:r>
          <w:instrText xml:space="preserve"> PAGEREF _Toc3877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35" w:history="1">
        <w:r>
          <w:rPr>
            <w:rFonts w:ascii="仿宋" w:eastAsia="仿宋" w:hAnsi="仿宋" w:cs="仿宋" w:hint="eastAsia"/>
            <w:lang w:val="en-US"/>
          </w:rPr>
          <w:t>十五、员工福利与团队建设</w:t>
        </w:r>
        <w:r>
          <w:tab/>
        </w:r>
        <w:r>
          <w:fldChar w:fldCharType="begin"/>
        </w:r>
        <w:r>
          <w:instrText xml:space="preserve"> PAGEREF _Toc16235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" w:history="1">
        <w:r>
          <w:rPr>
            <w:rFonts w:ascii="仿宋" w:eastAsia="仿宋" w:hAnsi="仿宋" w:cs="仿宋" w:hint="eastAsia"/>
            <w:lang w:val="en-US"/>
          </w:rPr>
          <w:t>(一)、员工福利政策制定</w:t>
        </w:r>
        <w:r>
          <w:tab/>
        </w:r>
        <w:r>
          <w:fldChar w:fldCharType="begin"/>
        </w:r>
        <w:r>
          <w:instrText xml:space="preserve"> PAGEREF _Toc1129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5" w:history="1">
        <w:r>
          <w:rPr>
            <w:rFonts w:ascii="仿宋" w:eastAsia="仿宋" w:hAnsi="仿宋" w:cs="仿宋" w:hint="eastAsia"/>
            <w:lang w:val="en-US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_Toc13675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8" w:history="1">
        <w:r>
          <w:rPr>
            <w:rFonts w:ascii="仿宋" w:eastAsia="仿宋" w:hAnsi="仿宋" w:cs="仿宋" w:hint="eastAsia"/>
            <w:lang w:val="en-US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_Toc24098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4" w:history="1">
        <w:r>
          <w:rPr>
            <w:rFonts w:ascii="仿宋" w:eastAsia="仿宋" w:hAnsi="仿宋" w:cs="仿宋" w:hint="eastAsia"/>
            <w:lang w:val="en-US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_Toc15794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29" w:history="1">
        <w:r>
          <w:rPr>
            <w:rFonts w:ascii="仿宋" w:eastAsia="仿宋" w:hAnsi="仿宋" w:cs="仿宋" w:hint="eastAsia"/>
            <w:lang w:val="en-US"/>
          </w:rPr>
          <w:t>十六、市场营销与销售策略</w:t>
        </w:r>
        <w:r>
          <w:tab/>
        </w:r>
        <w:r>
          <w:fldChar w:fldCharType="begin"/>
        </w:r>
        <w:r>
          <w:instrText xml:space="preserve"> PAGEREF _Toc11029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3" w:history="1">
        <w:r>
          <w:rPr>
            <w:rFonts w:ascii="仿宋" w:eastAsia="仿宋" w:hAnsi="仿宋" w:cs="仿宋" w:hint="eastAsia"/>
            <w:lang w:val="en-US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_Toc13093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3" w:history="1">
        <w:r>
          <w:rPr>
            <w:rFonts w:ascii="仿宋" w:eastAsia="仿宋" w:hAnsi="仿宋" w:cs="仿宋" w:hint="eastAsia"/>
            <w:lang w:val="en-US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_Toc3323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0" w:history="1">
        <w:r>
          <w:rPr>
            <w:rFonts w:ascii="仿宋" w:eastAsia="仿宋" w:hAnsi="仿宋" w:cs="仿宋" w:hint="eastAsia"/>
            <w:lang w:val="en-US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_Toc16730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8" w:history="1">
        <w:r>
          <w:rPr>
            <w:rFonts w:ascii="仿宋" w:eastAsia="仿宋" w:hAnsi="仿宋" w:cs="仿宋" w:hint="eastAsia"/>
            <w:lang w:val="en-US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_Toc22218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77" w:history="1">
        <w:r>
          <w:rPr>
            <w:rFonts w:ascii="仿宋" w:eastAsia="仿宋" w:hAnsi="仿宋" w:cs="仿宋" w:hint="eastAsia"/>
            <w:lang w:val="en-US"/>
          </w:rPr>
          <w:t>十七、酶标记制剂行业供应链管理</w:t>
        </w:r>
        <w:r>
          <w:tab/>
        </w:r>
        <w:r>
          <w:fldChar w:fldCharType="begin"/>
        </w:r>
        <w:r>
          <w:instrText xml:space="preserve"> PAGEREF _Toc22077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8" w:history="1">
        <w:r>
          <w:rPr>
            <w:rFonts w:ascii="仿宋" w:eastAsia="仿宋" w:hAnsi="仿宋" w:cs="仿宋" w:hint="eastAsia"/>
            <w:lang w:val="en-US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_Toc21068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" w:history="1">
        <w:r>
          <w:rPr>
            <w:rFonts w:ascii="仿宋" w:eastAsia="仿宋" w:hAnsi="仿宋" w:cs="仿宋" w:hint="eastAsia"/>
            <w:lang w:val="en-US"/>
          </w:rPr>
          <w:t>(二)、供应商选择和评估</w:t>
        </w:r>
        <w:r>
          <w:tab/>
        </w:r>
        <w:r>
          <w:fldChar w:fldCharType="begin"/>
        </w:r>
        <w:r>
          <w:instrText xml:space="preserve"> PAGEREF _Toc472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9" w:history="1">
        <w:r>
          <w:rPr>
            <w:rFonts w:ascii="仿宋" w:eastAsia="仿宋" w:hAnsi="仿宋" w:cs="仿宋" w:hint="eastAsia"/>
            <w:lang w:val="en-US"/>
          </w:rPr>
          <w:t>(三)、库存管理</w:t>
        </w:r>
        <w:r>
          <w:tab/>
        </w:r>
        <w:r>
          <w:fldChar w:fldCharType="begin"/>
        </w:r>
        <w:r>
          <w:instrText xml:space="preserve"> PAGEREF _Toc3899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3" w:history="1">
        <w:r>
          <w:rPr>
            <w:rFonts w:ascii="仿宋" w:eastAsia="仿宋" w:hAnsi="仿宋" w:cs="仿宋" w:hint="eastAsia"/>
            <w:lang w:val="en-US"/>
          </w:rPr>
          <w:t>(四)、物流和配送</w:t>
        </w:r>
        <w:r>
          <w:tab/>
        </w:r>
        <w:r>
          <w:fldChar w:fldCharType="begin"/>
        </w:r>
        <w:r>
          <w:instrText xml:space="preserve"> PAGEREF _Toc15723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3" w:history="1">
        <w:r>
          <w:rPr>
            <w:rFonts w:ascii="仿宋" w:eastAsia="仿宋" w:hAnsi="仿宋" w:cs="仿宋" w:hint="eastAsia"/>
            <w:lang w:val="en-US"/>
          </w:rPr>
          <w:t>(五)、信息技术支持</w:t>
        </w:r>
        <w:r>
          <w:tab/>
        </w:r>
        <w:r>
          <w:fldChar w:fldCharType="begin"/>
        </w:r>
        <w:r>
          <w:instrText xml:space="preserve"> PAGEREF _Toc28803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1" w:history="1">
        <w:r>
          <w:rPr>
            <w:rFonts w:ascii="仿宋" w:eastAsia="仿宋" w:hAnsi="仿宋" w:cs="仿宋" w:hint="eastAsia"/>
            <w:lang w:val="en-US"/>
          </w:rPr>
          <w:t>(六)、供应链绩效评估</w:t>
        </w:r>
        <w:r>
          <w:tab/>
        </w:r>
        <w:r>
          <w:fldChar w:fldCharType="begin"/>
        </w:r>
        <w:r>
          <w:instrText xml:space="preserve"> PAGEREF _Toc7221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4188" w:history="1">
        <w:r>
          <w:rPr>
            <w:rFonts w:ascii="仿宋" w:eastAsia="仿宋" w:hAnsi="仿宋" w:cs="仿宋" w:hint="eastAsia"/>
            <w:lang w:val="en-US"/>
          </w:rPr>
          <w:t>十八、法律法规及环境影响评价</w:t>
        </w:r>
        <w:r>
          <w:tab/>
        </w:r>
        <w:r>
          <w:fldChar w:fldCharType="begin"/>
        </w:r>
        <w:r>
          <w:instrText xml:space="preserve"> PAGEREF _Toc4188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7" w:history="1">
        <w:r>
          <w:rPr>
            <w:rFonts w:ascii="仿宋" w:eastAsia="仿宋" w:hAnsi="仿宋" w:cs="仿宋" w:hint="eastAsia"/>
            <w:lang w:val="en-US"/>
          </w:rPr>
          <w:t>(一)、法律法规的遵守</w:t>
        </w:r>
        <w:r>
          <w:tab/>
        </w:r>
        <w:r>
          <w:fldChar w:fldCharType="begin"/>
        </w:r>
        <w:r>
          <w:instrText xml:space="preserve"> PAGEREF _Toc15267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5" w:history="1">
        <w:r>
          <w:rPr>
            <w:rFonts w:ascii="仿宋" w:eastAsia="仿宋" w:hAnsi="仿宋" w:cs="仿宋" w:hint="eastAsia"/>
            <w:lang w:val="en-US"/>
          </w:rPr>
          <w:t>(二)、环境影响评价</w:t>
        </w:r>
        <w:r>
          <w:tab/>
        </w:r>
        <w:r>
          <w:fldChar w:fldCharType="begin"/>
        </w:r>
        <w:r>
          <w:instrText xml:space="preserve"> PAGEREF _Toc6735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8" w:history="1">
        <w:r>
          <w:rPr>
            <w:rFonts w:ascii="仿宋" w:eastAsia="仿宋" w:hAnsi="仿宋" w:cs="仿宋" w:hint="eastAsia"/>
            <w:lang w:val="en-US"/>
          </w:rPr>
          <w:t>(三)、环保手续办理</w:t>
        </w:r>
        <w:r>
          <w:tab/>
        </w:r>
        <w:r>
          <w:fldChar w:fldCharType="begin"/>
        </w:r>
        <w:r>
          <w:instrText xml:space="preserve"> PAGEREF _Toc13748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99" w:history="1">
        <w:r>
          <w:rPr>
            <w:rFonts w:ascii="仿宋" w:eastAsia="仿宋" w:hAnsi="仿宋" w:cs="仿宋" w:hint="eastAsia"/>
            <w:lang w:val="en-US"/>
          </w:rPr>
          <w:t>十九、酶标记制剂项目风险防范分析</w:t>
        </w:r>
        <w:r>
          <w:tab/>
        </w:r>
        <w:r>
          <w:fldChar w:fldCharType="begin"/>
        </w:r>
        <w:r>
          <w:instrText xml:space="preserve"> PAGEREF _Toc29299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4" w:history="1">
        <w:r>
          <w:rPr>
            <w:rFonts w:ascii="仿宋" w:eastAsia="仿宋" w:hAnsi="仿宋" w:cs="仿宋" w:hint="eastAsia"/>
            <w:lang w:val="en-US"/>
          </w:rPr>
          <w:t>(一)、酶标记制剂项目风险分析</w:t>
        </w:r>
        <w:r>
          <w:tab/>
        </w:r>
        <w:r>
          <w:fldChar w:fldCharType="begin"/>
        </w:r>
        <w:r>
          <w:instrText xml:space="preserve"> PAGEREF _Toc12254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4" w:history="1">
        <w:r>
          <w:rPr>
            <w:rFonts w:ascii="仿宋" w:eastAsia="仿宋" w:hAnsi="仿宋" w:cs="仿宋" w:hint="eastAsia"/>
            <w:lang w:val="en-US"/>
          </w:rPr>
          <w:t>(二)、酶标记制剂项目风险对策</w:t>
        </w:r>
        <w:r>
          <w:tab/>
        </w:r>
        <w:r>
          <w:fldChar w:fldCharType="begin"/>
        </w:r>
        <w:r>
          <w:instrText xml:space="preserve"> PAGEREF _Toc31574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25" w:history="1">
        <w:r>
          <w:rPr>
            <w:rFonts w:ascii="仿宋" w:eastAsia="仿宋" w:hAnsi="仿宋" w:cs="仿宋" w:hint="eastAsia"/>
            <w:lang w:val="en-US"/>
          </w:rPr>
          <w:t>二十、品质与服务体验优化</w:t>
        </w:r>
        <w:r>
          <w:tab/>
        </w:r>
        <w:r>
          <w:fldChar w:fldCharType="begin"/>
        </w:r>
        <w:r>
          <w:instrText xml:space="preserve"> PAGEREF _Toc12725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8" w:history="1">
        <w:r>
          <w:rPr>
            <w:rFonts w:ascii="仿宋" w:eastAsia="仿宋" w:hAnsi="仿宋" w:cs="仿宋" w:hint="eastAsia"/>
            <w:lang w:val="en-US"/>
          </w:rPr>
          <w:t>(一)、产品品质管理</w:t>
        </w:r>
        <w:r>
          <w:tab/>
        </w:r>
        <w:r>
          <w:fldChar w:fldCharType="begin"/>
        </w:r>
        <w:r>
          <w:instrText xml:space="preserve"> PAGEREF _Toc6258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" w:history="1">
        <w:r>
          <w:rPr>
            <w:rFonts w:ascii="仿宋" w:eastAsia="仿宋" w:hAnsi="仿宋" w:cs="仿宋" w:hint="eastAsia"/>
            <w:lang w:val="en-US"/>
          </w:rPr>
          <w:t>(二)、服务体验设计</w:t>
        </w:r>
        <w:r>
          <w:tab/>
        </w:r>
        <w:r>
          <w:fldChar w:fldCharType="begin"/>
        </w:r>
        <w:r>
          <w:instrText xml:space="preserve"> PAGEREF _Toc2589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1" w:history="1">
        <w:r>
          <w:rPr>
            <w:rFonts w:ascii="仿宋" w:eastAsia="仿宋" w:hAnsi="仿宋" w:cs="仿宋" w:hint="eastAsia"/>
            <w:lang w:val="en-US"/>
          </w:rPr>
          <w:t>(三)、用户反馈与改进</w:t>
        </w:r>
        <w:r>
          <w:tab/>
        </w:r>
        <w:r>
          <w:fldChar w:fldCharType="begin"/>
        </w:r>
        <w:r>
          <w:instrText xml:space="preserve"> PAGEREF _Toc14631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3" w:history="1">
        <w:r>
          <w:rPr>
            <w:rFonts w:ascii="仿宋" w:eastAsia="仿宋" w:hAnsi="仿宋" w:cs="仿宋" w:hint="eastAsia"/>
            <w:lang w:val="en-US"/>
          </w:rPr>
          <w:t>(四)、持续提升品质与服务</w:t>
        </w:r>
        <w:r>
          <w:tab/>
        </w:r>
        <w:r>
          <w:fldChar w:fldCharType="begin"/>
        </w:r>
        <w:r>
          <w:instrText xml:space="preserve"> PAGEREF _Toc32473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60" w:history="1">
        <w:r>
          <w:rPr>
            <w:rFonts w:ascii="仿宋" w:eastAsia="仿宋" w:hAnsi="仿宋" w:cs="仿宋" w:hint="eastAsia"/>
            <w:lang w:val="en-US"/>
          </w:rPr>
          <w:t>二十一、酶标记制剂国际化战略</w:t>
        </w:r>
        <w:r>
          <w:tab/>
        </w:r>
        <w:r>
          <w:fldChar w:fldCharType="begin"/>
        </w:r>
        <w:r>
          <w:instrText xml:space="preserve"> PAGEREF _Toc22660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9" w:history="1">
        <w:r>
          <w:rPr>
            <w:rFonts w:ascii="仿宋" w:eastAsia="仿宋" w:hAnsi="仿宋" w:cs="仿宋" w:hint="eastAsia"/>
            <w:lang w:val="en-US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_Toc8619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" w:history="1">
        <w:r>
          <w:rPr>
            <w:rFonts w:ascii="仿宋" w:eastAsia="仿宋" w:hAnsi="仿宋" w:cs="仿宋" w:hint="eastAsia"/>
            <w:lang w:val="en-US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_Toc111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1" w:history="1">
        <w:r>
          <w:rPr>
            <w:rFonts w:ascii="仿宋" w:eastAsia="仿宋" w:hAnsi="仿宋" w:cs="仿宋" w:hint="eastAsia"/>
            <w:lang w:val="en-US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_Toc16231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8" w:history="1">
        <w:r>
          <w:rPr>
            <w:rFonts w:ascii="仿宋" w:eastAsia="仿宋" w:hAnsi="仿宋" w:cs="仿宋" w:hint="eastAsia"/>
            <w:lang w:val="en-US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_Toc4838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https://d.book118.com/025143032041011114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酶标记制剂项目经营分析报告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酶标记制剂项目经营分析报告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酶标记制剂项目经营分析报告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酶标记制剂项目经营分析报告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酶标记制剂项目经营分析报告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D77497"/>
    <w:rsid w:val="7ED7749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025143032041011114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2024-02-29T13:59:00Z</dcterms:created>
  <dcterms:modified xsi:type="dcterms:W3CDTF">2024-02-29T13:59:39Z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