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逻辑分析仪项目规划设计纲要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87" w:history="1">
        <w:r>
          <w:rPr>
            <w:rFonts w:ascii="仿宋" w:eastAsia="仿宋" w:hAnsi="仿宋" w:cs="仿宋" w:hint="eastAsia"/>
            <w:lang w:eastAsia="zh-CN"/>
          </w:rPr>
          <w:t>序言</w:t>
        </w:r>
        <w:r>
          <w:tab/>
        </w:r>
        <w:r>
          <w:fldChar w:fldCharType="begin"/>
        </w:r>
        <w:r>
          <w:instrText xml:space="preserve"> PAGEREF _Toc21187 \h </w:instrText>
        </w:r>
        <w:r>
          <w:fldChar w:fldCharType="separate"/>
        </w:r>
        <w:r>
          <w:t>3</w:t>
        </w:r>
        <w:r>
          <w:fldChar w:fldCharType="end"/>
        </w:r>
      </w:hyperlink>
    </w:p>
    <w:p>
      <w:pPr>
        <w:pStyle w:val="TOC1"/>
        <w:tabs>
          <w:tab w:val="right" w:leader="dot" w:pos="8306"/>
        </w:tabs>
      </w:pPr>
      <w:hyperlink w:anchor="_Toc6228" w:history="1">
        <w:r>
          <w:rPr>
            <w:rFonts w:ascii="仿宋" w:eastAsia="仿宋" w:hAnsi="仿宋" w:cs="仿宋" w:hint="eastAsia"/>
            <w:lang w:eastAsia="zh-CN"/>
          </w:rPr>
          <w:t>一、逻辑分析仪项目选址可行性分析</w:t>
        </w:r>
        <w:r>
          <w:tab/>
        </w:r>
        <w:r>
          <w:fldChar w:fldCharType="begin"/>
        </w:r>
        <w:r>
          <w:instrText xml:space="preserve"> PAGEREF _Toc6228 \h </w:instrText>
        </w:r>
        <w:r>
          <w:fldChar w:fldCharType="separate"/>
        </w:r>
        <w:r>
          <w:t>3</w:t>
        </w:r>
        <w:r>
          <w:fldChar w:fldCharType="end"/>
        </w:r>
      </w:hyperlink>
    </w:p>
    <w:p>
      <w:pPr>
        <w:pStyle w:val="TOC2"/>
        <w:tabs>
          <w:tab w:val="right" w:leader="dot" w:pos="8306"/>
        </w:tabs>
      </w:pPr>
      <w:hyperlink w:anchor="_Toc4448" w:history="1">
        <w:r>
          <w:rPr>
            <w:rFonts w:ascii="仿宋" w:eastAsia="仿宋" w:hAnsi="仿宋" w:cs="仿宋" w:hint="eastAsia"/>
            <w:lang w:eastAsia="zh-CN"/>
          </w:rPr>
          <w:t>(一)、逻辑分析仪项目选址</w:t>
        </w:r>
        <w:r>
          <w:tab/>
        </w:r>
        <w:r>
          <w:fldChar w:fldCharType="begin"/>
        </w:r>
        <w:r>
          <w:instrText xml:space="preserve"> PAGEREF _Toc4448 \h </w:instrText>
        </w:r>
        <w:r>
          <w:fldChar w:fldCharType="separate"/>
        </w:r>
        <w:r>
          <w:t>3</w:t>
        </w:r>
        <w:r>
          <w:fldChar w:fldCharType="end"/>
        </w:r>
      </w:hyperlink>
    </w:p>
    <w:p>
      <w:pPr>
        <w:pStyle w:val="TOC2"/>
        <w:tabs>
          <w:tab w:val="right" w:leader="dot" w:pos="8306"/>
        </w:tabs>
      </w:pPr>
      <w:hyperlink w:anchor="_Toc15984" w:history="1">
        <w:r>
          <w:rPr>
            <w:rFonts w:ascii="仿宋" w:eastAsia="仿宋" w:hAnsi="仿宋" w:cs="仿宋" w:hint="eastAsia"/>
            <w:lang w:eastAsia="zh-CN"/>
          </w:rPr>
          <w:t>(二)、用地控制指标</w:t>
        </w:r>
        <w:r>
          <w:tab/>
        </w:r>
        <w:r>
          <w:fldChar w:fldCharType="begin"/>
        </w:r>
        <w:r>
          <w:instrText xml:space="preserve"> PAGEREF _Toc15984 \h </w:instrText>
        </w:r>
        <w:r>
          <w:fldChar w:fldCharType="separate"/>
        </w:r>
        <w:r>
          <w:t>3</w:t>
        </w:r>
        <w:r>
          <w:fldChar w:fldCharType="end"/>
        </w:r>
      </w:hyperlink>
    </w:p>
    <w:p>
      <w:pPr>
        <w:pStyle w:val="TOC2"/>
        <w:tabs>
          <w:tab w:val="right" w:leader="dot" w:pos="8306"/>
        </w:tabs>
      </w:pPr>
      <w:hyperlink w:anchor="_Toc20053" w:history="1">
        <w:r>
          <w:rPr>
            <w:rFonts w:ascii="仿宋" w:eastAsia="仿宋" w:hAnsi="仿宋" w:cs="仿宋" w:hint="eastAsia"/>
            <w:lang w:eastAsia="zh-CN"/>
          </w:rPr>
          <w:t>(三)、节约用地措施</w:t>
        </w:r>
        <w:r>
          <w:tab/>
        </w:r>
        <w:r>
          <w:fldChar w:fldCharType="begin"/>
        </w:r>
        <w:r>
          <w:instrText xml:space="preserve"> PAGEREF _Toc20053 \h </w:instrText>
        </w:r>
        <w:r>
          <w:fldChar w:fldCharType="separate"/>
        </w:r>
        <w:r>
          <w:t>5</w:t>
        </w:r>
        <w:r>
          <w:fldChar w:fldCharType="end"/>
        </w:r>
      </w:hyperlink>
    </w:p>
    <w:p>
      <w:pPr>
        <w:pStyle w:val="TOC2"/>
        <w:tabs>
          <w:tab w:val="right" w:leader="dot" w:pos="8306"/>
        </w:tabs>
      </w:pPr>
      <w:hyperlink w:anchor="_Toc31322" w:history="1">
        <w:r>
          <w:rPr>
            <w:rFonts w:ascii="仿宋" w:eastAsia="仿宋" w:hAnsi="仿宋" w:cs="仿宋" w:hint="eastAsia"/>
            <w:lang w:eastAsia="zh-CN"/>
          </w:rPr>
          <w:t>(四)、总图布置方案</w:t>
        </w:r>
        <w:r>
          <w:tab/>
        </w:r>
        <w:r>
          <w:fldChar w:fldCharType="begin"/>
        </w:r>
        <w:r>
          <w:instrText xml:space="preserve"> PAGEREF _Toc31322 \h </w:instrText>
        </w:r>
        <w:r>
          <w:fldChar w:fldCharType="separate"/>
        </w:r>
        <w:r>
          <w:t>6</w:t>
        </w:r>
        <w:r>
          <w:fldChar w:fldCharType="end"/>
        </w:r>
      </w:hyperlink>
    </w:p>
    <w:p>
      <w:pPr>
        <w:pStyle w:val="TOC2"/>
        <w:tabs>
          <w:tab w:val="right" w:leader="dot" w:pos="8306"/>
        </w:tabs>
      </w:pPr>
      <w:hyperlink w:anchor="_Toc16474" w:history="1">
        <w:r>
          <w:rPr>
            <w:rFonts w:ascii="仿宋" w:eastAsia="仿宋" w:hAnsi="仿宋" w:cs="仿宋" w:hint="eastAsia"/>
            <w:lang w:eastAsia="zh-CN"/>
          </w:rPr>
          <w:t>(五)、选址综合评价</w:t>
        </w:r>
        <w:r>
          <w:tab/>
        </w:r>
        <w:r>
          <w:fldChar w:fldCharType="begin"/>
        </w:r>
        <w:r>
          <w:instrText xml:space="preserve"> PAGEREF _Toc16474 \h </w:instrText>
        </w:r>
        <w:r>
          <w:fldChar w:fldCharType="separate"/>
        </w:r>
        <w:r>
          <w:t>7</w:t>
        </w:r>
        <w:r>
          <w:fldChar w:fldCharType="end"/>
        </w:r>
      </w:hyperlink>
    </w:p>
    <w:p>
      <w:pPr>
        <w:pStyle w:val="TOC1"/>
        <w:tabs>
          <w:tab w:val="right" w:leader="dot" w:pos="8306"/>
        </w:tabs>
      </w:pPr>
      <w:hyperlink w:anchor="_Toc14492" w:history="1">
        <w:r>
          <w:rPr>
            <w:rFonts w:ascii="仿宋" w:eastAsia="仿宋" w:hAnsi="仿宋" w:cs="仿宋" w:hint="eastAsia"/>
            <w:lang w:eastAsia="zh-CN"/>
          </w:rPr>
          <w:t>二、市场分析、调研</w:t>
        </w:r>
        <w:r>
          <w:tab/>
        </w:r>
        <w:r>
          <w:fldChar w:fldCharType="begin"/>
        </w:r>
        <w:r>
          <w:instrText xml:space="preserve"> PAGEREF _Toc14492 \h </w:instrText>
        </w:r>
        <w:r>
          <w:fldChar w:fldCharType="separate"/>
        </w:r>
        <w:r>
          <w:t>8</w:t>
        </w:r>
        <w:r>
          <w:fldChar w:fldCharType="end"/>
        </w:r>
      </w:hyperlink>
    </w:p>
    <w:p>
      <w:pPr>
        <w:pStyle w:val="TOC2"/>
        <w:tabs>
          <w:tab w:val="right" w:leader="dot" w:pos="8306"/>
        </w:tabs>
      </w:pPr>
      <w:hyperlink w:anchor="_Toc14272" w:history="1">
        <w:r>
          <w:rPr>
            <w:rFonts w:ascii="仿宋" w:eastAsia="仿宋" w:hAnsi="仿宋" w:cs="仿宋" w:hint="eastAsia"/>
            <w:lang w:eastAsia="zh-CN"/>
          </w:rPr>
          <w:t>(一)、逻辑分析仪行业分析</w:t>
        </w:r>
        <w:r>
          <w:tab/>
        </w:r>
        <w:r>
          <w:fldChar w:fldCharType="begin"/>
        </w:r>
        <w:r>
          <w:instrText xml:space="preserve"> PAGEREF _Toc14272 \h </w:instrText>
        </w:r>
        <w:r>
          <w:fldChar w:fldCharType="separate"/>
        </w:r>
        <w:r>
          <w:t>8</w:t>
        </w:r>
        <w:r>
          <w:fldChar w:fldCharType="end"/>
        </w:r>
      </w:hyperlink>
    </w:p>
    <w:p>
      <w:pPr>
        <w:pStyle w:val="TOC2"/>
        <w:tabs>
          <w:tab w:val="right" w:leader="dot" w:pos="8306"/>
        </w:tabs>
      </w:pPr>
      <w:hyperlink w:anchor="_Toc28294" w:history="1">
        <w:r>
          <w:rPr>
            <w:rFonts w:ascii="仿宋" w:eastAsia="仿宋" w:hAnsi="仿宋" w:cs="仿宋" w:hint="eastAsia"/>
            <w:lang w:eastAsia="zh-CN"/>
          </w:rPr>
          <w:t>(二)、逻辑分析仪市场分析预测</w:t>
        </w:r>
        <w:r>
          <w:tab/>
        </w:r>
        <w:r>
          <w:fldChar w:fldCharType="begin"/>
        </w:r>
        <w:r>
          <w:instrText xml:space="preserve"> PAGEREF _Toc28294 \h </w:instrText>
        </w:r>
        <w:r>
          <w:fldChar w:fldCharType="separate"/>
        </w:r>
        <w:r>
          <w:t>9</w:t>
        </w:r>
        <w:r>
          <w:fldChar w:fldCharType="end"/>
        </w:r>
      </w:hyperlink>
    </w:p>
    <w:p>
      <w:pPr>
        <w:pStyle w:val="TOC1"/>
        <w:tabs>
          <w:tab w:val="right" w:leader="dot" w:pos="8306"/>
        </w:tabs>
      </w:pPr>
      <w:hyperlink w:anchor="_Toc10705" w:history="1">
        <w:r>
          <w:rPr>
            <w:rFonts w:ascii="仿宋" w:eastAsia="仿宋" w:hAnsi="仿宋" w:cs="仿宋" w:hint="eastAsia"/>
            <w:lang w:eastAsia="zh-CN"/>
          </w:rPr>
          <w:t>三、逻辑分析仪项目土建工程</w:t>
        </w:r>
        <w:r>
          <w:tab/>
        </w:r>
        <w:r>
          <w:fldChar w:fldCharType="begin"/>
        </w:r>
        <w:r>
          <w:instrText xml:space="preserve"> PAGEREF _Toc10705 \h </w:instrText>
        </w:r>
        <w:r>
          <w:fldChar w:fldCharType="separate"/>
        </w:r>
        <w:r>
          <w:t>10</w:t>
        </w:r>
        <w:r>
          <w:fldChar w:fldCharType="end"/>
        </w:r>
      </w:hyperlink>
    </w:p>
    <w:p>
      <w:pPr>
        <w:pStyle w:val="TOC2"/>
        <w:tabs>
          <w:tab w:val="right" w:leader="dot" w:pos="8306"/>
        </w:tabs>
      </w:pPr>
      <w:hyperlink w:anchor="_Toc9355" w:history="1">
        <w:r>
          <w:rPr>
            <w:rFonts w:ascii="仿宋" w:eastAsia="仿宋" w:hAnsi="仿宋" w:cs="仿宋" w:hint="eastAsia"/>
            <w:lang w:eastAsia="zh-CN"/>
          </w:rPr>
          <w:t>(一)、建筑工程设计原则</w:t>
        </w:r>
        <w:r>
          <w:tab/>
        </w:r>
        <w:r>
          <w:fldChar w:fldCharType="begin"/>
        </w:r>
        <w:r>
          <w:instrText xml:space="preserve"> PAGEREF _Toc9355 \h </w:instrText>
        </w:r>
        <w:r>
          <w:fldChar w:fldCharType="separate"/>
        </w:r>
        <w:r>
          <w:t>10</w:t>
        </w:r>
        <w:r>
          <w:fldChar w:fldCharType="end"/>
        </w:r>
      </w:hyperlink>
    </w:p>
    <w:p>
      <w:pPr>
        <w:pStyle w:val="TOC2"/>
        <w:tabs>
          <w:tab w:val="right" w:leader="dot" w:pos="8306"/>
        </w:tabs>
      </w:pPr>
      <w:hyperlink w:anchor="_Toc3130" w:history="1">
        <w:r>
          <w:rPr>
            <w:rFonts w:ascii="仿宋" w:eastAsia="仿宋" w:hAnsi="仿宋" w:cs="仿宋" w:hint="eastAsia"/>
            <w:lang w:eastAsia="zh-CN"/>
          </w:rPr>
          <w:t>(二)、土建工程设计年限及安全等级</w:t>
        </w:r>
        <w:r>
          <w:tab/>
        </w:r>
        <w:r>
          <w:fldChar w:fldCharType="begin"/>
        </w:r>
        <w:r>
          <w:instrText xml:space="preserve"> PAGEREF _Toc3130 \h </w:instrText>
        </w:r>
        <w:r>
          <w:fldChar w:fldCharType="separate"/>
        </w:r>
        <w:r>
          <w:t>11</w:t>
        </w:r>
        <w:r>
          <w:fldChar w:fldCharType="end"/>
        </w:r>
      </w:hyperlink>
    </w:p>
    <w:p>
      <w:pPr>
        <w:pStyle w:val="TOC2"/>
        <w:tabs>
          <w:tab w:val="right" w:leader="dot" w:pos="8306"/>
        </w:tabs>
      </w:pPr>
      <w:hyperlink w:anchor="_Toc29830" w:history="1">
        <w:r>
          <w:rPr>
            <w:rFonts w:ascii="仿宋" w:eastAsia="仿宋" w:hAnsi="仿宋" w:cs="仿宋" w:hint="eastAsia"/>
            <w:lang w:eastAsia="zh-CN"/>
          </w:rPr>
          <w:t>(三)、建筑工程设计总体要求</w:t>
        </w:r>
        <w:r>
          <w:tab/>
        </w:r>
        <w:r>
          <w:fldChar w:fldCharType="begin"/>
        </w:r>
        <w:r>
          <w:instrText xml:space="preserve"> PAGEREF _Toc29830 \h </w:instrText>
        </w:r>
        <w:r>
          <w:fldChar w:fldCharType="separate"/>
        </w:r>
        <w:r>
          <w:t>12</w:t>
        </w:r>
        <w:r>
          <w:fldChar w:fldCharType="end"/>
        </w:r>
      </w:hyperlink>
    </w:p>
    <w:p>
      <w:pPr>
        <w:pStyle w:val="TOC2"/>
        <w:tabs>
          <w:tab w:val="right" w:leader="dot" w:pos="8306"/>
        </w:tabs>
      </w:pPr>
      <w:hyperlink w:anchor="_Toc10439" w:history="1">
        <w:r>
          <w:rPr>
            <w:rFonts w:ascii="仿宋" w:eastAsia="仿宋" w:hAnsi="仿宋" w:cs="仿宋" w:hint="eastAsia"/>
            <w:lang w:eastAsia="zh-CN"/>
          </w:rPr>
          <w:t>(四)、土建工程建设指标</w:t>
        </w:r>
        <w:r>
          <w:tab/>
        </w:r>
        <w:r>
          <w:fldChar w:fldCharType="begin"/>
        </w:r>
        <w:r>
          <w:instrText xml:space="preserve"> PAGEREF _Toc10439 \h </w:instrText>
        </w:r>
        <w:r>
          <w:fldChar w:fldCharType="separate"/>
        </w:r>
        <w:r>
          <w:t>13</w:t>
        </w:r>
        <w:r>
          <w:fldChar w:fldCharType="end"/>
        </w:r>
      </w:hyperlink>
    </w:p>
    <w:p>
      <w:pPr>
        <w:pStyle w:val="TOC1"/>
        <w:tabs>
          <w:tab w:val="right" w:leader="dot" w:pos="8306"/>
        </w:tabs>
      </w:pPr>
      <w:hyperlink w:anchor="_Toc8965" w:history="1">
        <w:r>
          <w:rPr>
            <w:rFonts w:ascii="仿宋" w:eastAsia="仿宋" w:hAnsi="仿宋" w:cs="仿宋" w:hint="eastAsia"/>
            <w:lang w:eastAsia="zh-CN"/>
          </w:rPr>
          <w:t>四、逻辑分析仪项目建设背景及必要性分析</w:t>
        </w:r>
        <w:r>
          <w:tab/>
        </w:r>
        <w:r>
          <w:fldChar w:fldCharType="begin"/>
        </w:r>
        <w:r>
          <w:instrText xml:space="preserve"> PAGEREF _Toc8965 \h </w:instrText>
        </w:r>
        <w:r>
          <w:fldChar w:fldCharType="separate"/>
        </w:r>
        <w:r>
          <w:t>13</w:t>
        </w:r>
        <w:r>
          <w:fldChar w:fldCharType="end"/>
        </w:r>
      </w:hyperlink>
    </w:p>
    <w:p>
      <w:pPr>
        <w:pStyle w:val="TOC2"/>
        <w:tabs>
          <w:tab w:val="right" w:leader="dot" w:pos="8306"/>
        </w:tabs>
      </w:pPr>
      <w:hyperlink w:anchor="_Toc5111" w:history="1">
        <w:r>
          <w:rPr>
            <w:rFonts w:ascii="仿宋" w:eastAsia="仿宋" w:hAnsi="仿宋" w:cs="仿宋" w:hint="eastAsia"/>
            <w:lang w:eastAsia="zh-CN"/>
          </w:rPr>
          <w:t>(一)、逻辑分析仪项目背景分析</w:t>
        </w:r>
        <w:r>
          <w:tab/>
        </w:r>
        <w:r>
          <w:fldChar w:fldCharType="begin"/>
        </w:r>
        <w:r>
          <w:instrText xml:space="preserve"> PAGEREF _Toc5111 \h </w:instrText>
        </w:r>
        <w:r>
          <w:fldChar w:fldCharType="separate"/>
        </w:r>
        <w:r>
          <w:t>13</w:t>
        </w:r>
        <w:r>
          <w:fldChar w:fldCharType="end"/>
        </w:r>
      </w:hyperlink>
    </w:p>
    <w:p>
      <w:pPr>
        <w:pStyle w:val="TOC2"/>
        <w:tabs>
          <w:tab w:val="right" w:leader="dot" w:pos="8306"/>
        </w:tabs>
      </w:pPr>
      <w:hyperlink w:anchor="_Toc29711" w:history="1">
        <w:r>
          <w:rPr>
            <w:rFonts w:ascii="仿宋" w:eastAsia="仿宋" w:hAnsi="仿宋" w:cs="仿宋" w:hint="eastAsia"/>
            <w:lang w:eastAsia="zh-CN"/>
          </w:rPr>
          <w:t>(二)、逻辑分析仪项目建设必要性分析</w:t>
        </w:r>
        <w:r>
          <w:tab/>
        </w:r>
        <w:r>
          <w:fldChar w:fldCharType="begin"/>
        </w:r>
        <w:r>
          <w:instrText xml:space="preserve"> PAGEREF _Toc29711 \h </w:instrText>
        </w:r>
        <w:r>
          <w:fldChar w:fldCharType="separate"/>
        </w:r>
        <w:r>
          <w:t>15</w:t>
        </w:r>
        <w:r>
          <w:fldChar w:fldCharType="end"/>
        </w:r>
      </w:hyperlink>
    </w:p>
    <w:p>
      <w:pPr>
        <w:pStyle w:val="TOC1"/>
        <w:tabs>
          <w:tab w:val="right" w:leader="dot" w:pos="8306"/>
        </w:tabs>
      </w:pPr>
      <w:hyperlink w:anchor="_Toc1327" w:history="1">
        <w:r>
          <w:rPr>
            <w:rFonts w:ascii="仿宋" w:eastAsia="仿宋" w:hAnsi="仿宋" w:cs="仿宋" w:hint="eastAsia"/>
            <w:lang w:eastAsia="zh-CN"/>
          </w:rPr>
          <w:t>五、逻辑分析仪项目绩效评估</w:t>
        </w:r>
        <w:r>
          <w:tab/>
        </w:r>
        <w:r>
          <w:fldChar w:fldCharType="begin"/>
        </w:r>
        <w:r>
          <w:instrText xml:space="preserve"> PAGEREF _Toc1327 \h </w:instrText>
        </w:r>
        <w:r>
          <w:fldChar w:fldCharType="separate"/>
        </w:r>
        <w:r>
          <w:t>16</w:t>
        </w:r>
        <w:r>
          <w:fldChar w:fldCharType="end"/>
        </w:r>
      </w:hyperlink>
    </w:p>
    <w:p>
      <w:pPr>
        <w:pStyle w:val="TOC2"/>
        <w:tabs>
          <w:tab w:val="right" w:leader="dot" w:pos="8306"/>
        </w:tabs>
      </w:pPr>
      <w:hyperlink w:anchor="_Toc7940" w:history="1">
        <w:r>
          <w:rPr>
            <w:rFonts w:ascii="仿宋" w:eastAsia="仿宋" w:hAnsi="仿宋" w:cs="仿宋" w:hint="eastAsia"/>
            <w:lang w:eastAsia="zh-CN"/>
          </w:rPr>
          <w:t>(一)、绩效评估指标</w:t>
        </w:r>
        <w:r>
          <w:tab/>
        </w:r>
        <w:r>
          <w:fldChar w:fldCharType="begin"/>
        </w:r>
        <w:r>
          <w:instrText xml:space="preserve"> PAGEREF _Toc7940 \h </w:instrText>
        </w:r>
        <w:r>
          <w:fldChar w:fldCharType="separate"/>
        </w:r>
        <w:r>
          <w:t>16</w:t>
        </w:r>
        <w:r>
          <w:fldChar w:fldCharType="end"/>
        </w:r>
      </w:hyperlink>
    </w:p>
    <w:p>
      <w:pPr>
        <w:pStyle w:val="TOC2"/>
        <w:tabs>
          <w:tab w:val="right" w:leader="dot" w:pos="8306"/>
        </w:tabs>
      </w:pPr>
      <w:hyperlink w:anchor="_Toc1436" w:history="1">
        <w:r>
          <w:rPr>
            <w:rFonts w:ascii="仿宋" w:eastAsia="仿宋" w:hAnsi="仿宋" w:cs="仿宋" w:hint="eastAsia"/>
            <w:lang w:eastAsia="zh-CN"/>
          </w:rPr>
          <w:t>(二)、绩效评估方法</w:t>
        </w:r>
        <w:r>
          <w:tab/>
        </w:r>
        <w:r>
          <w:fldChar w:fldCharType="begin"/>
        </w:r>
        <w:r>
          <w:instrText xml:space="preserve"> PAGEREF _Toc1436 \h </w:instrText>
        </w:r>
        <w:r>
          <w:fldChar w:fldCharType="separate"/>
        </w:r>
        <w:r>
          <w:t>17</w:t>
        </w:r>
        <w:r>
          <w:fldChar w:fldCharType="end"/>
        </w:r>
      </w:hyperlink>
    </w:p>
    <w:p>
      <w:pPr>
        <w:pStyle w:val="TOC2"/>
        <w:tabs>
          <w:tab w:val="right" w:leader="dot" w:pos="8306"/>
        </w:tabs>
      </w:pPr>
      <w:hyperlink w:anchor="_Toc8832" w:history="1">
        <w:r>
          <w:rPr>
            <w:rFonts w:ascii="仿宋" w:eastAsia="仿宋" w:hAnsi="仿宋" w:cs="仿宋" w:hint="eastAsia"/>
            <w:lang w:eastAsia="zh-CN"/>
          </w:rPr>
          <w:t>(三)、绩效评估周期</w:t>
        </w:r>
        <w:r>
          <w:tab/>
        </w:r>
        <w:r>
          <w:fldChar w:fldCharType="begin"/>
        </w:r>
        <w:r>
          <w:instrText xml:space="preserve"> PAGEREF _Toc8832 \h </w:instrText>
        </w:r>
        <w:r>
          <w:fldChar w:fldCharType="separate"/>
        </w:r>
        <w:r>
          <w:t>18</w:t>
        </w:r>
        <w:r>
          <w:fldChar w:fldCharType="end"/>
        </w:r>
      </w:hyperlink>
    </w:p>
    <w:p>
      <w:pPr>
        <w:pStyle w:val="TOC1"/>
        <w:tabs>
          <w:tab w:val="right" w:leader="dot" w:pos="8306"/>
        </w:tabs>
      </w:pPr>
      <w:hyperlink w:anchor="_Toc21247" w:history="1">
        <w:r>
          <w:rPr>
            <w:rFonts w:ascii="仿宋" w:eastAsia="仿宋" w:hAnsi="仿宋" w:cs="仿宋" w:hint="eastAsia"/>
            <w:lang w:eastAsia="zh-CN"/>
          </w:rPr>
          <w:t>六、产品规划分析</w:t>
        </w:r>
        <w:r>
          <w:tab/>
        </w:r>
        <w:r>
          <w:fldChar w:fldCharType="begin"/>
        </w:r>
        <w:r>
          <w:instrText xml:space="preserve"> PAGEREF _Toc21247 \h </w:instrText>
        </w:r>
        <w:r>
          <w:fldChar w:fldCharType="separate"/>
        </w:r>
        <w:r>
          <w:t>19</w:t>
        </w:r>
        <w:r>
          <w:fldChar w:fldCharType="end"/>
        </w:r>
      </w:hyperlink>
    </w:p>
    <w:p>
      <w:pPr>
        <w:pStyle w:val="TOC2"/>
        <w:tabs>
          <w:tab w:val="right" w:leader="dot" w:pos="8306"/>
        </w:tabs>
      </w:pPr>
      <w:hyperlink w:anchor="_Toc114" w:history="1">
        <w:r>
          <w:rPr>
            <w:rFonts w:ascii="仿宋" w:eastAsia="仿宋" w:hAnsi="仿宋" w:cs="仿宋" w:hint="eastAsia"/>
            <w:lang w:eastAsia="zh-CN"/>
          </w:rPr>
          <w:t>(一)、产品规划</w:t>
        </w:r>
        <w:r>
          <w:tab/>
        </w:r>
        <w:r>
          <w:fldChar w:fldCharType="begin"/>
        </w:r>
        <w:r>
          <w:instrText xml:space="preserve"> PAGEREF _Toc114 \h </w:instrText>
        </w:r>
        <w:r>
          <w:fldChar w:fldCharType="separate"/>
        </w:r>
        <w:r>
          <w:t>19</w:t>
        </w:r>
        <w:r>
          <w:fldChar w:fldCharType="end"/>
        </w:r>
      </w:hyperlink>
    </w:p>
    <w:p>
      <w:pPr>
        <w:pStyle w:val="TOC2"/>
        <w:tabs>
          <w:tab w:val="right" w:leader="dot" w:pos="8306"/>
        </w:tabs>
      </w:pPr>
      <w:hyperlink w:anchor="_Toc32246" w:history="1">
        <w:r>
          <w:rPr>
            <w:rFonts w:ascii="仿宋" w:eastAsia="仿宋" w:hAnsi="仿宋" w:cs="仿宋" w:hint="eastAsia"/>
            <w:lang w:eastAsia="zh-CN"/>
          </w:rPr>
          <w:t>(二)、建设规模</w:t>
        </w:r>
        <w:r>
          <w:tab/>
        </w:r>
        <w:r>
          <w:fldChar w:fldCharType="begin"/>
        </w:r>
        <w:r>
          <w:instrText xml:space="preserve"> PAGEREF _Toc32246 \h </w:instrText>
        </w:r>
        <w:r>
          <w:fldChar w:fldCharType="separate"/>
        </w:r>
        <w:r>
          <w:t>20</w:t>
        </w:r>
        <w:r>
          <w:fldChar w:fldCharType="end"/>
        </w:r>
      </w:hyperlink>
    </w:p>
    <w:p>
      <w:pPr>
        <w:pStyle w:val="TOC1"/>
        <w:tabs>
          <w:tab w:val="right" w:leader="dot" w:pos="8306"/>
        </w:tabs>
      </w:pPr>
      <w:hyperlink w:anchor="_Toc27586" w:history="1">
        <w:r>
          <w:rPr>
            <w:rFonts w:ascii="仿宋" w:eastAsia="仿宋" w:hAnsi="仿宋" w:cs="仿宋" w:hint="eastAsia"/>
            <w:lang w:eastAsia="zh-CN"/>
          </w:rPr>
          <w:t>七、生产安全保护</w:t>
        </w:r>
        <w:r>
          <w:tab/>
        </w:r>
        <w:r>
          <w:fldChar w:fldCharType="begin"/>
        </w:r>
        <w:r>
          <w:instrText xml:space="preserve"> PAGEREF _Toc27586 \h </w:instrText>
        </w:r>
        <w:r>
          <w:fldChar w:fldCharType="separate"/>
        </w:r>
        <w:r>
          <w:t>21</w:t>
        </w:r>
        <w:r>
          <w:fldChar w:fldCharType="end"/>
        </w:r>
      </w:hyperlink>
    </w:p>
    <w:p>
      <w:pPr>
        <w:pStyle w:val="TOC2"/>
        <w:tabs>
          <w:tab w:val="right" w:leader="dot" w:pos="8306"/>
        </w:tabs>
      </w:pPr>
      <w:hyperlink w:anchor="_Toc18310" w:history="1">
        <w:r>
          <w:rPr>
            <w:rFonts w:ascii="仿宋" w:eastAsia="仿宋" w:hAnsi="仿宋" w:cs="仿宋" w:hint="eastAsia"/>
            <w:lang w:eastAsia="zh-CN"/>
          </w:rPr>
          <w:t>(一)、消防安全</w:t>
        </w:r>
        <w:r>
          <w:tab/>
        </w:r>
        <w:r>
          <w:fldChar w:fldCharType="begin"/>
        </w:r>
        <w:r>
          <w:instrText xml:space="preserve"> PAGEREF _Toc18310 \h </w:instrText>
        </w:r>
        <w:r>
          <w:fldChar w:fldCharType="separate"/>
        </w:r>
        <w:r>
          <w:t>21</w:t>
        </w:r>
        <w:r>
          <w:fldChar w:fldCharType="end"/>
        </w:r>
      </w:hyperlink>
    </w:p>
    <w:p>
      <w:pPr>
        <w:pStyle w:val="TOC2"/>
        <w:tabs>
          <w:tab w:val="right" w:leader="dot" w:pos="8306"/>
        </w:tabs>
      </w:pPr>
      <w:hyperlink w:anchor="_Toc31795" w:history="1">
        <w:r>
          <w:rPr>
            <w:rFonts w:ascii="仿宋" w:eastAsia="仿宋" w:hAnsi="仿宋" w:cs="仿宋" w:hint="eastAsia"/>
            <w:lang w:eastAsia="zh-CN"/>
          </w:rPr>
          <w:t>(二)、防火防爆总图布置措施</w:t>
        </w:r>
        <w:r>
          <w:tab/>
        </w:r>
        <w:r>
          <w:fldChar w:fldCharType="begin"/>
        </w:r>
        <w:r>
          <w:instrText xml:space="preserve"> PAGEREF _Toc31795 \h </w:instrText>
        </w:r>
        <w:r>
          <w:fldChar w:fldCharType="separate"/>
        </w:r>
        <w:r>
          <w:t>23</w:t>
        </w:r>
        <w:r>
          <w:fldChar w:fldCharType="end"/>
        </w:r>
      </w:hyperlink>
    </w:p>
    <w:p>
      <w:pPr>
        <w:pStyle w:val="TOC2"/>
        <w:tabs>
          <w:tab w:val="right" w:leader="dot" w:pos="8306"/>
        </w:tabs>
      </w:pPr>
      <w:hyperlink w:anchor="_Toc8172" w:history="1">
        <w:r>
          <w:rPr>
            <w:rFonts w:ascii="仿宋" w:eastAsia="仿宋" w:hAnsi="仿宋" w:cs="仿宋" w:hint="eastAsia"/>
            <w:lang w:eastAsia="zh-CN"/>
          </w:rPr>
          <w:t>(三)、自然灾害防范措施</w:t>
        </w:r>
        <w:r>
          <w:tab/>
        </w:r>
        <w:r>
          <w:fldChar w:fldCharType="begin"/>
        </w:r>
        <w:r>
          <w:instrText xml:space="preserve"> PAGEREF _Toc8172 \h </w:instrText>
        </w:r>
        <w:r>
          <w:fldChar w:fldCharType="separate"/>
        </w:r>
        <w:r>
          <w:t>23</w:t>
        </w:r>
        <w:r>
          <w:fldChar w:fldCharType="end"/>
        </w:r>
      </w:hyperlink>
    </w:p>
    <w:p>
      <w:pPr>
        <w:pStyle w:val="TOC2"/>
        <w:tabs>
          <w:tab w:val="right" w:leader="dot" w:pos="8306"/>
        </w:tabs>
      </w:pPr>
      <w:hyperlink w:anchor="_Toc25202" w:history="1">
        <w:r>
          <w:rPr>
            <w:rFonts w:ascii="仿宋" w:eastAsia="仿宋" w:hAnsi="仿宋" w:cs="仿宋" w:hint="eastAsia"/>
            <w:lang w:eastAsia="zh-CN"/>
          </w:rPr>
          <w:t>(四)、安全色及安全标志使用要求</w:t>
        </w:r>
        <w:r>
          <w:tab/>
        </w:r>
        <w:r>
          <w:fldChar w:fldCharType="begin"/>
        </w:r>
        <w:r>
          <w:instrText xml:space="preserve"> PAGEREF _Toc25202 \h </w:instrText>
        </w:r>
        <w:r>
          <w:fldChar w:fldCharType="separate"/>
        </w:r>
        <w:r>
          <w:t>24</w:t>
        </w:r>
        <w:r>
          <w:fldChar w:fldCharType="end"/>
        </w:r>
      </w:hyperlink>
    </w:p>
    <w:p>
      <w:pPr>
        <w:pStyle w:val="TOC2"/>
        <w:tabs>
          <w:tab w:val="right" w:leader="dot" w:pos="8306"/>
        </w:tabs>
      </w:pPr>
      <w:hyperlink w:anchor="_Toc30976" w:history="1">
        <w:r>
          <w:rPr>
            <w:rFonts w:ascii="仿宋" w:eastAsia="仿宋" w:hAnsi="仿宋" w:cs="仿宋" w:hint="eastAsia"/>
            <w:lang w:eastAsia="zh-CN"/>
          </w:rPr>
          <w:t>(五)、防尘防毒措施</w:t>
        </w:r>
        <w:r>
          <w:tab/>
        </w:r>
        <w:r>
          <w:fldChar w:fldCharType="begin"/>
        </w:r>
        <w:r>
          <w:instrText xml:space="preserve"> PAGEREF _Toc30976 \h </w:instrText>
        </w:r>
        <w:r>
          <w:fldChar w:fldCharType="separate"/>
        </w:r>
        <w:r>
          <w:t>25</w:t>
        </w:r>
        <w:r>
          <w:fldChar w:fldCharType="end"/>
        </w:r>
      </w:hyperlink>
    </w:p>
    <w:p>
      <w:pPr>
        <w:pStyle w:val="TOC2"/>
        <w:tabs>
          <w:tab w:val="right" w:leader="dot" w:pos="8306"/>
        </w:tabs>
      </w:pPr>
      <w:hyperlink w:anchor="_Toc9574" w:history="1">
        <w:r>
          <w:rPr>
            <w:rFonts w:ascii="仿宋" w:eastAsia="仿宋" w:hAnsi="仿宋" w:cs="仿宋" w:hint="eastAsia"/>
            <w:lang w:eastAsia="zh-CN"/>
          </w:rPr>
          <w:t>(六)、防静电、触电防护及防雷措施</w:t>
        </w:r>
        <w:r>
          <w:tab/>
        </w:r>
        <w:r>
          <w:fldChar w:fldCharType="begin"/>
        </w:r>
        <w:r>
          <w:instrText xml:space="preserve"> PAGEREF _Toc9574 \h </w:instrText>
        </w:r>
        <w:r>
          <w:fldChar w:fldCharType="separate"/>
        </w:r>
        <w:r>
          <w:t>26</w:t>
        </w:r>
        <w:r>
          <w:fldChar w:fldCharType="end"/>
        </w:r>
      </w:hyperlink>
    </w:p>
    <w:p>
      <w:pPr>
        <w:pStyle w:val="TOC2"/>
        <w:tabs>
          <w:tab w:val="right" w:leader="dot" w:pos="8306"/>
        </w:tabs>
      </w:pPr>
      <w:hyperlink w:anchor="_Toc28850" w:history="1">
        <w:r>
          <w:rPr>
            <w:rFonts w:ascii="仿宋" w:eastAsia="仿宋" w:hAnsi="仿宋" w:cs="仿宋" w:hint="eastAsia"/>
            <w:lang w:eastAsia="zh-CN"/>
          </w:rPr>
          <w:t>(七)、机械设备安全保障措施</w:t>
        </w:r>
        <w:r>
          <w:tab/>
        </w:r>
        <w:r>
          <w:fldChar w:fldCharType="begin"/>
        </w:r>
        <w:r>
          <w:instrText xml:space="preserve"> PAGEREF _Toc28850 \h </w:instrText>
        </w:r>
        <w:r>
          <w:fldChar w:fldCharType="separate"/>
        </w:r>
        <w:r>
          <w:t>28</w:t>
        </w:r>
        <w:r>
          <w:fldChar w:fldCharType="end"/>
        </w:r>
      </w:hyperlink>
    </w:p>
    <w:p>
      <w:pPr>
        <w:pStyle w:val="TOC1"/>
        <w:tabs>
          <w:tab w:val="right" w:leader="dot" w:pos="8306"/>
        </w:tabs>
      </w:pPr>
      <w:hyperlink w:anchor="_Toc31554" w:history="1">
        <w:r>
          <w:rPr>
            <w:rFonts w:ascii="仿宋" w:eastAsia="仿宋" w:hAnsi="仿宋" w:cs="仿宋" w:hint="eastAsia"/>
            <w:lang w:eastAsia="zh-CN"/>
          </w:rPr>
          <w:t>八、逻辑分析仪项目计划安排</w:t>
        </w:r>
        <w:r>
          <w:tab/>
        </w:r>
        <w:r>
          <w:fldChar w:fldCharType="begin"/>
        </w:r>
        <w:r>
          <w:instrText xml:space="preserve"> PAGEREF _Toc31554 \h </w:instrText>
        </w:r>
        <w:r>
          <w:fldChar w:fldCharType="separate"/>
        </w:r>
        <w:r>
          <w:t>29</w:t>
        </w:r>
        <w:r>
          <w:fldChar w:fldCharType="end"/>
        </w:r>
      </w:hyperlink>
    </w:p>
    <w:p>
      <w:pPr>
        <w:pStyle w:val="TOC2"/>
        <w:tabs>
          <w:tab w:val="right" w:leader="dot" w:pos="8306"/>
        </w:tabs>
      </w:pPr>
      <w:hyperlink w:anchor="_Toc15464" w:history="1">
        <w:r>
          <w:rPr>
            <w:rFonts w:ascii="仿宋" w:eastAsia="仿宋" w:hAnsi="仿宋" w:cs="仿宋" w:hint="eastAsia"/>
            <w:lang w:eastAsia="zh-CN"/>
          </w:rPr>
          <w:t>(一)、建设周期</w:t>
        </w:r>
        <w:r>
          <w:tab/>
        </w:r>
        <w:r>
          <w:fldChar w:fldCharType="begin"/>
        </w:r>
        <w:r>
          <w:instrText xml:space="preserve"> PAGEREF _Toc15464 \h </w:instrText>
        </w:r>
        <w:r>
          <w:fldChar w:fldCharType="separate"/>
        </w:r>
        <w:r>
          <w:t>29</w:t>
        </w:r>
        <w:r>
          <w:fldChar w:fldCharType="end"/>
        </w:r>
      </w:hyperlink>
    </w:p>
    <w:p>
      <w:pPr>
        <w:pStyle w:val="TOC2"/>
        <w:tabs>
          <w:tab w:val="right" w:leader="dot" w:pos="8306"/>
        </w:tabs>
      </w:pPr>
      <w:hyperlink w:anchor="_Toc9192" w:history="1">
        <w:r>
          <w:rPr>
            <w:rFonts w:ascii="仿宋" w:eastAsia="仿宋" w:hAnsi="仿宋" w:cs="仿宋" w:hint="eastAsia"/>
            <w:lang w:eastAsia="zh-CN"/>
          </w:rPr>
          <w:t>(二)、建设进度</w:t>
        </w:r>
        <w:r>
          <w:tab/>
        </w:r>
        <w:r>
          <w:fldChar w:fldCharType="begin"/>
        </w:r>
        <w:r>
          <w:instrText xml:space="preserve"> PAGEREF _Toc9192 \h </w:instrText>
        </w:r>
        <w:r>
          <w:fldChar w:fldCharType="separate"/>
        </w:r>
        <w:r>
          <w:t>30</w:t>
        </w:r>
        <w:r>
          <w:fldChar w:fldCharType="end"/>
        </w:r>
      </w:hyperlink>
    </w:p>
    <w:p>
      <w:pPr>
        <w:pStyle w:val="TOC2"/>
        <w:tabs>
          <w:tab w:val="right" w:leader="dot" w:pos="8306"/>
        </w:tabs>
      </w:pPr>
      <w:hyperlink w:anchor="_Toc17472" w:history="1">
        <w:r>
          <w:rPr>
            <w:rFonts w:ascii="仿宋" w:eastAsia="仿宋" w:hAnsi="仿宋" w:cs="仿宋" w:hint="eastAsia"/>
            <w:lang w:eastAsia="zh-CN"/>
          </w:rPr>
          <w:t>(三)、进度安排注意事项</w:t>
        </w:r>
        <w:r>
          <w:tab/>
        </w:r>
        <w:r>
          <w:fldChar w:fldCharType="begin"/>
        </w:r>
        <w:r>
          <w:instrText xml:space="preserve"> PAGEREF _Toc17472 \h </w:instrText>
        </w:r>
        <w:r>
          <w:fldChar w:fldCharType="separate"/>
        </w:r>
        <w:r>
          <w:t>31</w:t>
        </w:r>
        <w:r>
          <w:fldChar w:fldCharType="end"/>
        </w:r>
      </w:hyperlink>
    </w:p>
    <w:p>
      <w:pPr>
        <w:pStyle w:val="TOC2"/>
        <w:tabs>
          <w:tab w:val="right" w:leader="dot" w:pos="8306"/>
        </w:tabs>
      </w:pPr>
      <w:hyperlink w:anchor="_Toc6044" w:history="1">
        <w:r>
          <w:rPr>
            <w:rFonts w:ascii="仿宋" w:eastAsia="仿宋" w:hAnsi="仿宋" w:cs="仿宋" w:hint="eastAsia"/>
            <w:lang w:eastAsia="zh-CN"/>
          </w:rPr>
          <w:t>(四)、人力资源配置</w:t>
        </w:r>
        <w:r>
          <w:tab/>
        </w:r>
        <w:r>
          <w:fldChar w:fldCharType="begin"/>
        </w:r>
        <w:r>
          <w:instrText xml:space="preserve"> PAGEREF _Toc6044 \h </w:instrText>
        </w:r>
        <w:r>
          <w:fldChar w:fldCharType="separate"/>
        </w:r>
        <w:r>
          <w:t>33</w:t>
        </w:r>
        <w:r>
          <w:fldChar w:fldCharType="end"/>
        </w:r>
      </w:hyperlink>
    </w:p>
    <w:p>
      <w:pPr>
        <w:pStyle w:val="TOC1"/>
        <w:tabs>
          <w:tab w:val="right" w:leader="dot" w:pos="8306"/>
        </w:tabs>
      </w:pPr>
      <w:hyperlink w:anchor="_Toc5517" w:history="1">
        <w:r>
          <w:rPr>
            <w:rFonts w:ascii="仿宋" w:eastAsia="仿宋" w:hAnsi="仿宋" w:cs="仿宋" w:hint="eastAsia"/>
            <w:lang w:eastAsia="zh-CN"/>
          </w:rPr>
          <w:t>九、逻辑分析仪项目创新与研发</w:t>
        </w:r>
        <w:r>
          <w:tab/>
        </w:r>
        <w:r>
          <w:fldChar w:fldCharType="begin"/>
        </w:r>
        <w:r>
          <w:instrText xml:space="preserve"> PAGEREF _Toc5517 \h </w:instrText>
        </w:r>
        <w:r>
          <w:fldChar w:fldCharType="separate"/>
        </w:r>
        <w:r>
          <w:t>33</w:t>
        </w:r>
        <w:r>
          <w:fldChar w:fldCharType="end"/>
        </w:r>
      </w:hyperlink>
    </w:p>
    <w:p>
      <w:pPr>
        <w:pStyle w:val="TOC2"/>
        <w:tabs>
          <w:tab w:val="right" w:leader="dot" w:pos="8306"/>
        </w:tabs>
      </w:pPr>
      <w:hyperlink w:anchor="_Toc13338" w:history="1">
        <w:r>
          <w:rPr>
            <w:rFonts w:ascii="仿宋" w:eastAsia="仿宋" w:hAnsi="仿宋" w:cs="仿宋" w:hint="eastAsia"/>
            <w:lang w:eastAsia="zh-CN"/>
          </w:rPr>
          <w:t>(一)、创新策略与方向</w:t>
        </w:r>
        <w:r>
          <w:tab/>
        </w:r>
        <w:r>
          <w:fldChar w:fldCharType="begin"/>
        </w:r>
        <w:r>
          <w:instrText xml:space="preserve"> PAGEREF _Toc13338 \h </w:instrText>
        </w:r>
        <w:r>
          <w:fldChar w:fldCharType="separate"/>
        </w:r>
        <w:r>
          <w:t>33</w:t>
        </w:r>
        <w:r>
          <w:fldChar w:fldCharType="end"/>
        </w:r>
      </w:hyperlink>
    </w:p>
    <w:p>
      <w:pPr>
        <w:pStyle w:val="TOC2"/>
        <w:tabs>
          <w:tab w:val="right" w:leader="dot" w:pos="8306"/>
        </w:tabs>
      </w:pPr>
      <w:hyperlink w:anchor="_Toc19971" w:history="1">
        <w:r>
          <w:rPr>
            <w:rFonts w:ascii="仿宋" w:eastAsia="仿宋" w:hAnsi="仿宋" w:cs="仿宋" w:hint="eastAsia"/>
            <w:lang w:eastAsia="zh-CN"/>
          </w:rPr>
          <w:t>(二)、研发规划与投入</w:t>
        </w:r>
        <w:r>
          <w:tab/>
        </w:r>
        <w:r>
          <w:fldChar w:fldCharType="begin"/>
        </w:r>
        <w:r>
          <w:instrText xml:space="preserve"> PAGEREF _Toc19971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97" w:history="1">
        <w:r>
          <w:rPr>
            <w:rFonts w:ascii="仿宋" w:eastAsia="仿宋" w:hAnsi="仿宋" w:cs="仿宋" w:hint="eastAsia"/>
            <w:lang w:eastAsia="zh-CN"/>
          </w:rPr>
          <w:t>十、逻辑分析仪项目经营效益</w:t>
        </w:r>
        <w:r>
          <w:tab/>
        </w:r>
        <w:r>
          <w:fldChar w:fldCharType="begin"/>
        </w:r>
        <w:r>
          <w:instrText xml:space="preserve"> PAGEREF _Toc9097 \h </w:instrText>
        </w:r>
        <w:r>
          <w:fldChar w:fldCharType="separate"/>
        </w:r>
        <w:r>
          <w:t>36</w:t>
        </w:r>
        <w:r>
          <w:fldChar w:fldCharType="end"/>
        </w:r>
      </w:hyperlink>
    </w:p>
    <w:p>
      <w:pPr>
        <w:pStyle w:val="TOC2"/>
        <w:tabs>
          <w:tab w:val="right" w:leader="dot" w:pos="8306"/>
        </w:tabs>
      </w:pPr>
      <w:hyperlink w:anchor="_Toc28008" w:history="1">
        <w:r>
          <w:rPr>
            <w:rFonts w:ascii="仿宋" w:eastAsia="仿宋" w:hAnsi="仿宋" w:cs="仿宋" w:hint="eastAsia"/>
            <w:lang w:eastAsia="zh-CN"/>
          </w:rPr>
          <w:t>(一)、经济评价财务测算</w:t>
        </w:r>
        <w:r>
          <w:tab/>
        </w:r>
        <w:r>
          <w:fldChar w:fldCharType="begin"/>
        </w:r>
        <w:r>
          <w:instrText xml:space="preserve"> PAGEREF _Toc28008 \h </w:instrText>
        </w:r>
        <w:r>
          <w:fldChar w:fldCharType="separate"/>
        </w:r>
        <w:r>
          <w:t>36</w:t>
        </w:r>
        <w:r>
          <w:fldChar w:fldCharType="end"/>
        </w:r>
      </w:hyperlink>
    </w:p>
    <w:p>
      <w:pPr>
        <w:pStyle w:val="TOC2"/>
        <w:tabs>
          <w:tab w:val="right" w:leader="dot" w:pos="8306"/>
        </w:tabs>
      </w:pPr>
      <w:hyperlink w:anchor="_Toc21477" w:history="1">
        <w:r>
          <w:rPr>
            <w:rFonts w:ascii="仿宋" w:eastAsia="仿宋" w:hAnsi="仿宋" w:cs="仿宋" w:hint="eastAsia"/>
            <w:lang w:eastAsia="zh-CN"/>
          </w:rPr>
          <w:t>(二)、逻辑分析仪项目盈利能力分析</w:t>
        </w:r>
        <w:r>
          <w:tab/>
        </w:r>
        <w:r>
          <w:fldChar w:fldCharType="begin"/>
        </w:r>
        <w:r>
          <w:instrText xml:space="preserve"> PAGEREF _Toc21477 \h </w:instrText>
        </w:r>
        <w:r>
          <w:fldChar w:fldCharType="separate"/>
        </w:r>
        <w:r>
          <w:t>38</w:t>
        </w:r>
        <w:r>
          <w:fldChar w:fldCharType="end"/>
        </w:r>
      </w:hyperlink>
    </w:p>
    <w:p>
      <w:pPr>
        <w:pStyle w:val="TOC1"/>
        <w:tabs>
          <w:tab w:val="right" w:leader="dot" w:pos="8306"/>
        </w:tabs>
      </w:pPr>
      <w:hyperlink w:anchor="_Toc10706" w:history="1">
        <w:r>
          <w:rPr>
            <w:rFonts w:ascii="仿宋" w:eastAsia="仿宋" w:hAnsi="仿宋" w:cs="仿宋" w:hint="eastAsia"/>
            <w:lang w:eastAsia="zh-CN"/>
          </w:rPr>
          <w:t>十一、逻辑分析仪项目人力资源管理</w:t>
        </w:r>
        <w:r>
          <w:tab/>
        </w:r>
        <w:r>
          <w:fldChar w:fldCharType="begin"/>
        </w:r>
        <w:r>
          <w:instrText xml:space="preserve"> PAGEREF _Toc10706 \h </w:instrText>
        </w:r>
        <w:r>
          <w:fldChar w:fldCharType="separate"/>
        </w:r>
        <w:r>
          <w:t>38</w:t>
        </w:r>
        <w:r>
          <w:fldChar w:fldCharType="end"/>
        </w:r>
      </w:hyperlink>
    </w:p>
    <w:p>
      <w:pPr>
        <w:pStyle w:val="TOC2"/>
        <w:tabs>
          <w:tab w:val="right" w:leader="dot" w:pos="8306"/>
        </w:tabs>
      </w:pPr>
      <w:hyperlink w:anchor="_Toc19154" w:history="1">
        <w:r>
          <w:rPr>
            <w:rFonts w:ascii="仿宋" w:eastAsia="仿宋" w:hAnsi="仿宋" w:cs="仿宋" w:hint="eastAsia"/>
            <w:lang w:eastAsia="zh-CN"/>
          </w:rPr>
          <w:t>(一)、建立健全的预算管理制度</w:t>
        </w:r>
        <w:r>
          <w:tab/>
        </w:r>
        <w:r>
          <w:fldChar w:fldCharType="begin"/>
        </w:r>
        <w:r>
          <w:instrText xml:space="preserve"> PAGEREF _Toc19154 \h </w:instrText>
        </w:r>
        <w:r>
          <w:fldChar w:fldCharType="separate"/>
        </w:r>
        <w:r>
          <w:t>38</w:t>
        </w:r>
        <w:r>
          <w:fldChar w:fldCharType="end"/>
        </w:r>
      </w:hyperlink>
    </w:p>
    <w:p>
      <w:pPr>
        <w:pStyle w:val="TOC2"/>
        <w:tabs>
          <w:tab w:val="right" w:leader="dot" w:pos="8306"/>
        </w:tabs>
      </w:pPr>
      <w:hyperlink w:anchor="_Toc685" w:history="1">
        <w:r>
          <w:rPr>
            <w:rFonts w:ascii="仿宋" w:eastAsia="仿宋" w:hAnsi="仿宋" w:cs="仿宋" w:hint="eastAsia"/>
            <w:lang w:eastAsia="zh-CN"/>
          </w:rPr>
          <w:t>(二)、加强资金流动监控</w:t>
        </w:r>
        <w:r>
          <w:tab/>
        </w:r>
        <w:r>
          <w:fldChar w:fldCharType="begin"/>
        </w:r>
        <w:r>
          <w:instrText xml:space="preserve"> PAGEREF _Toc685 \h </w:instrText>
        </w:r>
        <w:r>
          <w:fldChar w:fldCharType="separate"/>
        </w:r>
        <w:r>
          <w:t>40</w:t>
        </w:r>
        <w:r>
          <w:fldChar w:fldCharType="end"/>
        </w:r>
      </w:hyperlink>
    </w:p>
    <w:p>
      <w:pPr>
        <w:pStyle w:val="TOC2"/>
        <w:tabs>
          <w:tab w:val="right" w:leader="dot" w:pos="8306"/>
        </w:tabs>
      </w:pPr>
      <w:hyperlink w:anchor="_Toc16635" w:history="1">
        <w:r>
          <w:rPr>
            <w:rFonts w:ascii="仿宋" w:eastAsia="仿宋" w:hAnsi="仿宋" w:cs="仿宋" w:hint="eastAsia"/>
            <w:lang w:eastAsia="zh-CN"/>
          </w:rPr>
          <w:t>(三)、制定完善的风险控制机制</w:t>
        </w:r>
        <w:r>
          <w:tab/>
        </w:r>
        <w:r>
          <w:fldChar w:fldCharType="begin"/>
        </w:r>
        <w:r>
          <w:instrText xml:space="preserve"> PAGEREF _Toc16635 \h </w:instrText>
        </w:r>
        <w:r>
          <w:fldChar w:fldCharType="separate"/>
        </w:r>
        <w:r>
          <w:t>41</w:t>
        </w:r>
        <w:r>
          <w:fldChar w:fldCharType="end"/>
        </w:r>
      </w:hyperlink>
    </w:p>
    <w:p>
      <w:pPr>
        <w:pStyle w:val="TOC2"/>
        <w:tabs>
          <w:tab w:val="right" w:leader="dot" w:pos="8306"/>
        </w:tabs>
      </w:pPr>
      <w:hyperlink w:anchor="_Toc28963" w:history="1">
        <w:r>
          <w:rPr>
            <w:rFonts w:ascii="仿宋" w:eastAsia="仿宋" w:hAnsi="仿宋" w:cs="仿宋" w:hint="eastAsia"/>
            <w:lang w:eastAsia="zh-CN"/>
          </w:rPr>
          <w:t>(四)、优化成本管理</w:t>
        </w:r>
        <w:r>
          <w:tab/>
        </w:r>
        <w:r>
          <w:fldChar w:fldCharType="begin"/>
        </w:r>
        <w:r>
          <w:instrText xml:space="preserve"> PAGEREF _Toc28963 \h </w:instrText>
        </w:r>
        <w:r>
          <w:fldChar w:fldCharType="separate"/>
        </w:r>
        <w:r>
          <w:t>43</w:t>
        </w:r>
        <w:r>
          <w:fldChar w:fldCharType="end"/>
        </w:r>
      </w:hyperlink>
    </w:p>
    <w:p>
      <w:pPr>
        <w:pStyle w:val="TOC1"/>
        <w:tabs>
          <w:tab w:val="right" w:leader="dot" w:pos="8306"/>
        </w:tabs>
      </w:pPr>
      <w:hyperlink w:anchor="_Toc2405" w:history="1">
        <w:r>
          <w:rPr>
            <w:rFonts w:ascii="仿宋" w:eastAsia="仿宋" w:hAnsi="仿宋" w:cs="仿宋" w:hint="eastAsia"/>
            <w:lang w:eastAsia="zh-CN"/>
          </w:rPr>
          <w:t>十二、逻辑分析仪项目风险管理</w:t>
        </w:r>
        <w:r>
          <w:tab/>
        </w:r>
        <w:r>
          <w:fldChar w:fldCharType="begin"/>
        </w:r>
        <w:r>
          <w:instrText xml:space="preserve"> PAGEREF _Toc2405 \h </w:instrText>
        </w:r>
        <w:r>
          <w:fldChar w:fldCharType="separate"/>
        </w:r>
        <w:r>
          <w:t>44</w:t>
        </w:r>
        <w:r>
          <w:fldChar w:fldCharType="end"/>
        </w:r>
      </w:hyperlink>
    </w:p>
    <w:p>
      <w:pPr>
        <w:pStyle w:val="TOC2"/>
        <w:tabs>
          <w:tab w:val="right" w:leader="dot" w:pos="8306"/>
        </w:tabs>
      </w:pPr>
      <w:hyperlink w:anchor="_Toc18592" w:history="1">
        <w:r>
          <w:rPr>
            <w:rFonts w:ascii="仿宋" w:eastAsia="仿宋" w:hAnsi="仿宋" w:cs="仿宋" w:hint="eastAsia"/>
            <w:lang w:eastAsia="zh-CN"/>
          </w:rPr>
          <w:t>(一)、风险识别与评估</w:t>
        </w:r>
        <w:r>
          <w:tab/>
        </w:r>
        <w:r>
          <w:fldChar w:fldCharType="begin"/>
        </w:r>
        <w:r>
          <w:instrText xml:space="preserve"> PAGEREF _Toc18592 \h </w:instrText>
        </w:r>
        <w:r>
          <w:fldChar w:fldCharType="separate"/>
        </w:r>
        <w:r>
          <w:t>44</w:t>
        </w:r>
        <w:r>
          <w:fldChar w:fldCharType="end"/>
        </w:r>
      </w:hyperlink>
    </w:p>
    <w:p>
      <w:pPr>
        <w:pStyle w:val="TOC2"/>
        <w:tabs>
          <w:tab w:val="right" w:leader="dot" w:pos="8306"/>
        </w:tabs>
      </w:pPr>
      <w:hyperlink w:anchor="_Toc11359" w:history="1">
        <w:r>
          <w:rPr>
            <w:rFonts w:ascii="仿宋" w:eastAsia="仿宋" w:hAnsi="仿宋" w:cs="仿宋" w:hint="eastAsia"/>
            <w:lang w:eastAsia="zh-CN"/>
          </w:rPr>
          <w:t>(二)、风险应对策略</w:t>
        </w:r>
        <w:r>
          <w:tab/>
        </w:r>
        <w:r>
          <w:fldChar w:fldCharType="begin"/>
        </w:r>
        <w:r>
          <w:instrText xml:space="preserve"> PAGEREF _Toc11359 \h </w:instrText>
        </w:r>
        <w:r>
          <w:fldChar w:fldCharType="separate"/>
        </w:r>
        <w:r>
          <w:t>45</w:t>
        </w:r>
        <w:r>
          <w:fldChar w:fldCharType="end"/>
        </w:r>
      </w:hyperlink>
    </w:p>
    <w:p>
      <w:pPr>
        <w:pStyle w:val="TOC2"/>
        <w:tabs>
          <w:tab w:val="right" w:leader="dot" w:pos="8306"/>
        </w:tabs>
      </w:pPr>
      <w:hyperlink w:anchor="_Toc12415" w:history="1">
        <w:r>
          <w:rPr>
            <w:rFonts w:ascii="仿宋" w:eastAsia="仿宋" w:hAnsi="仿宋" w:cs="仿宋" w:hint="eastAsia"/>
            <w:lang w:eastAsia="zh-CN"/>
          </w:rPr>
          <w:t>(三)、风险监控与控制</w:t>
        </w:r>
        <w:r>
          <w:tab/>
        </w:r>
        <w:r>
          <w:fldChar w:fldCharType="begin"/>
        </w:r>
        <w:r>
          <w:instrText xml:space="preserve"> PAGEREF _Toc12415 \h </w:instrText>
        </w:r>
        <w:r>
          <w:fldChar w:fldCharType="separate"/>
        </w:r>
        <w:r>
          <w:t>47</w:t>
        </w:r>
        <w:r>
          <w:fldChar w:fldCharType="end"/>
        </w:r>
      </w:hyperlink>
    </w:p>
    <w:p>
      <w:pPr>
        <w:pStyle w:val="TOC1"/>
        <w:tabs>
          <w:tab w:val="right" w:leader="dot" w:pos="8306"/>
        </w:tabs>
      </w:pPr>
      <w:hyperlink w:anchor="_Toc6905" w:history="1">
        <w:r>
          <w:rPr>
            <w:rFonts w:ascii="仿宋" w:eastAsia="仿宋" w:hAnsi="仿宋" w:cs="仿宋" w:hint="eastAsia"/>
            <w:lang w:eastAsia="zh-CN"/>
          </w:rPr>
          <w:t>十三、逻辑分析仪项目治理与监督</w:t>
        </w:r>
        <w:r>
          <w:tab/>
        </w:r>
        <w:r>
          <w:fldChar w:fldCharType="begin"/>
        </w:r>
        <w:r>
          <w:instrText xml:space="preserve"> PAGEREF _Toc6905 \h </w:instrText>
        </w:r>
        <w:r>
          <w:fldChar w:fldCharType="separate"/>
        </w:r>
        <w:r>
          <w:t>48</w:t>
        </w:r>
        <w:r>
          <w:fldChar w:fldCharType="end"/>
        </w:r>
      </w:hyperlink>
    </w:p>
    <w:p>
      <w:pPr>
        <w:pStyle w:val="TOC2"/>
        <w:tabs>
          <w:tab w:val="right" w:leader="dot" w:pos="8306"/>
        </w:tabs>
      </w:pPr>
      <w:hyperlink w:anchor="_Toc10282" w:history="1">
        <w:r>
          <w:rPr>
            <w:rFonts w:ascii="仿宋" w:eastAsia="仿宋" w:hAnsi="仿宋" w:cs="仿宋" w:hint="eastAsia"/>
            <w:lang w:eastAsia="zh-CN"/>
          </w:rPr>
          <w:t>(一)、逻辑分析仪项目治理结构</w:t>
        </w:r>
        <w:r>
          <w:tab/>
        </w:r>
        <w:r>
          <w:fldChar w:fldCharType="begin"/>
        </w:r>
        <w:r>
          <w:instrText xml:space="preserve"> PAGEREF _Toc10282 \h </w:instrText>
        </w:r>
        <w:r>
          <w:fldChar w:fldCharType="separate"/>
        </w:r>
        <w:r>
          <w:t>48</w:t>
        </w:r>
        <w:r>
          <w:fldChar w:fldCharType="end"/>
        </w:r>
      </w:hyperlink>
    </w:p>
    <w:p>
      <w:pPr>
        <w:pStyle w:val="TOC2"/>
        <w:tabs>
          <w:tab w:val="right" w:leader="dot" w:pos="8306"/>
        </w:tabs>
      </w:pPr>
      <w:hyperlink w:anchor="_Toc18215" w:history="1">
        <w:r>
          <w:rPr>
            <w:rFonts w:ascii="仿宋" w:eastAsia="仿宋" w:hAnsi="仿宋" w:cs="仿宋" w:hint="eastAsia"/>
            <w:lang w:eastAsia="zh-CN"/>
          </w:rPr>
          <w:t>(二)、监督与审计</w:t>
        </w:r>
        <w:r>
          <w:tab/>
        </w:r>
        <w:r>
          <w:fldChar w:fldCharType="begin"/>
        </w:r>
        <w:r>
          <w:instrText xml:space="preserve"> PAGEREF _Toc18215 \h </w:instrText>
        </w:r>
        <w:r>
          <w:fldChar w:fldCharType="separate"/>
        </w:r>
        <w:r>
          <w:t>49</w:t>
        </w:r>
        <w:r>
          <w:fldChar w:fldCharType="end"/>
        </w:r>
      </w:hyperlink>
    </w:p>
    <w:p>
      <w:pPr>
        <w:pStyle w:val="TOC1"/>
        <w:tabs>
          <w:tab w:val="right" w:leader="dot" w:pos="8306"/>
        </w:tabs>
      </w:pPr>
      <w:hyperlink w:anchor="_Toc20787" w:history="1">
        <w:r>
          <w:rPr>
            <w:rFonts w:ascii="仿宋" w:eastAsia="仿宋" w:hAnsi="仿宋" w:cs="仿宋" w:hint="eastAsia"/>
            <w:lang w:eastAsia="zh-CN"/>
          </w:rPr>
          <w:t>十四、质量管理体系</w:t>
        </w:r>
        <w:r>
          <w:tab/>
        </w:r>
        <w:r>
          <w:fldChar w:fldCharType="begin"/>
        </w:r>
        <w:r>
          <w:instrText xml:space="preserve"> PAGEREF _Toc20787 \h </w:instrText>
        </w:r>
        <w:r>
          <w:fldChar w:fldCharType="separate"/>
        </w:r>
        <w:r>
          <w:t>51</w:t>
        </w:r>
        <w:r>
          <w:fldChar w:fldCharType="end"/>
        </w:r>
      </w:hyperlink>
    </w:p>
    <w:p>
      <w:pPr>
        <w:pStyle w:val="TOC2"/>
        <w:tabs>
          <w:tab w:val="right" w:leader="dot" w:pos="8306"/>
        </w:tabs>
      </w:pPr>
      <w:hyperlink w:anchor="_Toc3573" w:history="1">
        <w:r>
          <w:rPr>
            <w:rFonts w:ascii="仿宋" w:eastAsia="仿宋" w:hAnsi="仿宋" w:cs="仿宋" w:hint="eastAsia"/>
            <w:lang w:eastAsia="zh-CN"/>
          </w:rPr>
          <w:t>(一)、质量目标与方针</w:t>
        </w:r>
        <w:r>
          <w:tab/>
        </w:r>
        <w:r>
          <w:fldChar w:fldCharType="begin"/>
        </w:r>
        <w:r>
          <w:instrText xml:space="preserve"> PAGEREF _Toc3573 \h </w:instrText>
        </w:r>
        <w:r>
          <w:fldChar w:fldCharType="separate"/>
        </w:r>
        <w:r>
          <w:t>51</w:t>
        </w:r>
        <w:r>
          <w:fldChar w:fldCharType="end"/>
        </w:r>
      </w:hyperlink>
    </w:p>
    <w:p>
      <w:pPr>
        <w:pStyle w:val="TOC2"/>
        <w:tabs>
          <w:tab w:val="right" w:leader="dot" w:pos="8306"/>
        </w:tabs>
      </w:pPr>
      <w:hyperlink w:anchor="_Toc22316" w:history="1">
        <w:r>
          <w:rPr>
            <w:rFonts w:ascii="仿宋" w:eastAsia="仿宋" w:hAnsi="仿宋" w:cs="仿宋" w:hint="eastAsia"/>
            <w:lang w:eastAsia="zh-CN"/>
          </w:rPr>
          <w:t>(二)、质量管理责任</w:t>
        </w:r>
        <w:r>
          <w:tab/>
        </w:r>
        <w:r>
          <w:fldChar w:fldCharType="begin"/>
        </w:r>
        <w:r>
          <w:instrText xml:space="preserve"> PAGEREF _Toc22316 \h </w:instrText>
        </w:r>
        <w:r>
          <w:fldChar w:fldCharType="separate"/>
        </w:r>
        <w:r>
          <w:t>52</w:t>
        </w:r>
        <w:r>
          <w:fldChar w:fldCharType="end"/>
        </w:r>
      </w:hyperlink>
    </w:p>
    <w:p>
      <w:pPr>
        <w:pStyle w:val="TOC2"/>
        <w:tabs>
          <w:tab w:val="right" w:leader="dot" w:pos="8306"/>
        </w:tabs>
      </w:pPr>
      <w:hyperlink w:anchor="_Toc3201" w:history="1">
        <w:r>
          <w:rPr>
            <w:rFonts w:ascii="仿宋" w:eastAsia="仿宋" w:hAnsi="仿宋" w:cs="仿宋" w:hint="eastAsia"/>
            <w:lang w:eastAsia="zh-CN"/>
          </w:rPr>
          <w:t>(三)、质量管理体系文件</w:t>
        </w:r>
        <w:r>
          <w:tab/>
        </w:r>
        <w:r>
          <w:fldChar w:fldCharType="begin"/>
        </w:r>
        <w:r>
          <w:instrText xml:space="preserve"> PAGEREF _Toc3201 \h </w:instrText>
        </w:r>
        <w:r>
          <w:fldChar w:fldCharType="separate"/>
        </w:r>
        <w:r>
          <w:t>53</w:t>
        </w:r>
        <w:r>
          <w:fldChar w:fldCharType="end"/>
        </w:r>
      </w:hyperlink>
    </w:p>
    <w:p>
      <w:pPr>
        <w:pStyle w:val="TOC2"/>
        <w:tabs>
          <w:tab w:val="right" w:leader="dot" w:pos="8306"/>
        </w:tabs>
      </w:pPr>
      <w:hyperlink w:anchor="_Toc19273" w:history="1">
        <w:r>
          <w:rPr>
            <w:rFonts w:ascii="仿宋" w:eastAsia="仿宋" w:hAnsi="仿宋" w:cs="仿宋" w:hint="eastAsia"/>
            <w:lang w:eastAsia="zh-CN"/>
          </w:rPr>
          <w:t>(四)、质量培训与教育</w:t>
        </w:r>
        <w:r>
          <w:tab/>
        </w:r>
        <w:r>
          <w:fldChar w:fldCharType="begin"/>
        </w:r>
        <w:r>
          <w:instrText xml:space="preserve"> PAGEREF _Toc19273 \h </w:instrText>
        </w:r>
        <w:r>
          <w:fldChar w:fldCharType="separate"/>
        </w:r>
        <w:r>
          <w:t>55</w:t>
        </w:r>
        <w:r>
          <w:fldChar w:fldCharType="end"/>
        </w:r>
      </w:hyperlink>
    </w:p>
    <w:p>
      <w:pPr>
        <w:pStyle w:val="TOC2"/>
        <w:tabs>
          <w:tab w:val="right" w:leader="dot" w:pos="8306"/>
        </w:tabs>
      </w:pPr>
      <w:hyperlink w:anchor="_Toc32142" w:history="1">
        <w:r>
          <w:rPr>
            <w:rFonts w:ascii="仿宋" w:eastAsia="仿宋" w:hAnsi="仿宋" w:cs="仿宋" w:hint="eastAsia"/>
            <w:lang w:eastAsia="zh-CN"/>
          </w:rPr>
          <w:t>(五)、质量审核与评价</w:t>
        </w:r>
        <w:r>
          <w:tab/>
        </w:r>
        <w:r>
          <w:fldChar w:fldCharType="begin"/>
        </w:r>
        <w:r>
          <w:instrText xml:space="preserve"> PAGEREF _Toc32142 \h </w:instrText>
        </w:r>
        <w:r>
          <w:fldChar w:fldCharType="separate"/>
        </w:r>
        <w:r>
          <w:t>56</w:t>
        </w:r>
        <w:r>
          <w:fldChar w:fldCharType="end"/>
        </w:r>
      </w:hyperlink>
    </w:p>
    <w:p>
      <w:pPr>
        <w:pStyle w:val="TOC2"/>
        <w:tabs>
          <w:tab w:val="right" w:leader="dot" w:pos="8306"/>
        </w:tabs>
      </w:pPr>
      <w:hyperlink w:anchor="_Toc14867" w:history="1">
        <w:r>
          <w:rPr>
            <w:rFonts w:ascii="仿宋" w:eastAsia="仿宋" w:hAnsi="仿宋" w:cs="仿宋" w:hint="eastAsia"/>
            <w:lang w:eastAsia="zh-CN"/>
          </w:rPr>
          <w:t>(六)、不符合与纠正措施</w:t>
        </w:r>
        <w:r>
          <w:tab/>
        </w:r>
        <w:r>
          <w:fldChar w:fldCharType="begin"/>
        </w:r>
        <w:r>
          <w:instrText xml:space="preserve"> PAGEREF _Toc14867 \h </w:instrText>
        </w:r>
        <w:r>
          <w:fldChar w:fldCharType="separate"/>
        </w:r>
        <w:r>
          <w:t>58</w:t>
        </w:r>
        <w:r>
          <w:fldChar w:fldCharType="end"/>
        </w:r>
      </w:hyperlink>
    </w:p>
    <w:p>
      <w:pPr>
        <w:pStyle w:val="TOC1"/>
        <w:tabs>
          <w:tab w:val="right" w:leader="dot" w:pos="8306"/>
        </w:tabs>
      </w:pPr>
      <w:hyperlink w:anchor="_Toc27892" w:history="1">
        <w:r>
          <w:rPr>
            <w:rFonts w:ascii="仿宋" w:eastAsia="仿宋" w:hAnsi="仿宋" w:cs="仿宋" w:hint="eastAsia"/>
            <w:lang w:eastAsia="zh-CN"/>
          </w:rPr>
          <w:t>十五、逻辑分析仪项目工程方案分析</w:t>
        </w:r>
        <w:r>
          <w:tab/>
        </w:r>
        <w:r>
          <w:fldChar w:fldCharType="begin"/>
        </w:r>
        <w:r>
          <w:instrText xml:space="preserve"> PAGEREF _Toc27892 \h </w:instrText>
        </w:r>
        <w:r>
          <w:fldChar w:fldCharType="separate"/>
        </w:r>
        <w:r>
          <w:t>59</w:t>
        </w:r>
        <w:r>
          <w:fldChar w:fldCharType="end"/>
        </w:r>
      </w:hyperlink>
    </w:p>
    <w:p>
      <w:pPr>
        <w:pStyle w:val="TOC2"/>
        <w:tabs>
          <w:tab w:val="right" w:leader="dot" w:pos="8306"/>
        </w:tabs>
      </w:pPr>
      <w:hyperlink w:anchor="_Toc13238" w:history="1">
        <w:r>
          <w:rPr>
            <w:rFonts w:ascii="仿宋" w:eastAsia="仿宋" w:hAnsi="仿宋" w:cs="仿宋" w:hint="eastAsia"/>
            <w:lang w:eastAsia="zh-CN"/>
          </w:rPr>
          <w:t>(一)、建筑工程设计原则</w:t>
        </w:r>
        <w:r>
          <w:tab/>
        </w:r>
        <w:r>
          <w:fldChar w:fldCharType="begin"/>
        </w:r>
        <w:r>
          <w:instrText xml:space="preserve"> PAGEREF _Toc13238 \h </w:instrText>
        </w:r>
        <w:r>
          <w:fldChar w:fldCharType="separate"/>
        </w:r>
        <w:r>
          <w:t>59</w:t>
        </w:r>
        <w:r>
          <w:fldChar w:fldCharType="end"/>
        </w:r>
      </w:hyperlink>
    </w:p>
    <w:p>
      <w:pPr>
        <w:pStyle w:val="TOC2"/>
        <w:tabs>
          <w:tab w:val="right" w:leader="dot" w:pos="8306"/>
        </w:tabs>
      </w:pPr>
      <w:hyperlink w:anchor="_Toc14128" w:history="1">
        <w:r>
          <w:rPr>
            <w:rFonts w:ascii="仿宋" w:eastAsia="仿宋" w:hAnsi="仿宋" w:cs="仿宋" w:hint="eastAsia"/>
            <w:lang w:eastAsia="zh-CN"/>
          </w:rPr>
          <w:t>(二)、土建工程建设指标</w:t>
        </w:r>
        <w:r>
          <w:tab/>
        </w:r>
        <w:r>
          <w:fldChar w:fldCharType="begin"/>
        </w:r>
        <w:r>
          <w:instrText xml:space="preserve"> PAGEREF _Toc14128 \h </w:instrText>
        </w:r>
        <w:r>
          <w:fldChar w:fldCharType="separate"/>
        </w:r>
        <w:r>
          <w:t>62</w:t>
        </w:r>
        <w:r>
          <w:fldChar w:fldCharType="end"/>
        </w:r>
      </w:hyperlink>
    </w:p>
    <w:p>
      <w:pPr>
        <w:pStyle w:val="TOC1"/>
        <w:tabs>
          <w:tab w:val="right" w:leader="dot" w:pos="8306"/>
        </w:tabs>
      </w:pPr>
      <w:hyperlink w:anchor="_Toc941" w:history="1">
        <w:r>
          <w:rPr>
            <w:rFonts w:ascii="仿宋" w:eastAsia="仿宋" w:hAnsi="仿宋" w:cs="仿宋" w:hint="eastAsia"/>
            <w:lang w:eastAsia="zh-CN"/>
          </w:rPr>
          <w:t>十六、供应链管理</w:t>
        </w:r>
        <w:r>
          <w:tab/>
        </w:r>
        <w:r>
          <w:fldChar w:fldCharType="begin"/>
        </w:r>
        <w:r>
          <w:instrText xml:space="preserve"> PAGEREF _Toc941 \h </w:instrText>
        </w:r>
        <w:r>
          <w:fldChar w:fldCharType="separate"/>
        </w:r>
        <w:r>
          <w:t>64</w:t>
        </w:r>
        <w:r>
          <w:fldChar w:fldCharType="end"/>
        </w:r>
      </w:hyperlink>
    </w:p>
    <w:p>
      <w:pPr>
        <w:pStyle w:val="TOC2"/>
        <w:tabs>
          <w:tab w:val="right" w:leader="dot" w:pos="8306"/>
        </w:tabs>
      </w:pPr>
      <w:hyperlink w:anchor="_Toc16104" w:history="1">
        <w:r>
          <w:rPr>
            <w:rFonts w:ascii="仿宋" w:eastAsia="仿宋" w:hAnsi="仿宋" w:cs="仿宋" w:hint="eastAsia"/>
            <w:lang w:eastAsia="zh-CN"/>
          </w:rPr>
          <w:t>(一)、供应链战略规划</w:t>
        </w:r>
        <w:r>
          <w:tab/>
        </w:r>
        <w:r>
          <w:fldChar w:fldCharType="begin"/>
        </w:r>
        <w:r>
          <w:instrText xml:space="preserve"> PAGEREF _Toc16104 \h </w:instrText>
        </w:r>
        <w:r>
          <w:fldChar w:fldCharType="separate"/>
        </w:r>
        <w:r>
          <w:t>64</w:t>
        </w:r>
        <w:r>
          <w:fldChar w:fldCharType="end"/>
        </w:r>
      </w:hyperlink>
    </w:p>
    <w:p>
      <w:pPr>
        <w:pStyle w:val="TOC2"/>
        <w:tabs>
          <w:tab w:val="right" w:leader="dot" w:pos="8306"/>
        </w:tabs>
      </w:pPr>
      <w:hyperlink w:anchor="_Toc31445" w:history="1">
        <w:r>
          <w:rPr>
            <w:rFonts w:ascii="仿宋" w:eastAsia="仿宋" w:hAnsi="仿宋" w:cs="仿宋" w:hint="eastAsia"/>
            <w:lang w:eastAsia="zh-CN"/>
          </w:rPr>
          <w:t>(二)、供应商选择与合作</w:t>
        </w:r>
        <w:r>
          <w:tab/>
        </w:r>
        <w:r>
          <w:fldChar w:fldCharType="begin"/>
        </w:r>
        <w:r>
          <w:instrText xml:space="preserve"> PAGEREF _Toc31445 \h </w:instrText>
        </w:r>
        <w:r>
          <w:fldChar w:fldCharType="separate"/>
        </w:r>
        <w:r>
          <w:t>65</w:t>
        </w:r>
        <w:r>
          <w:fldChar w:fldCharType="end"/>
        </w:r>
      </w:hyperlink>
    </w:p>
    <w:p>
      <w:pPr>
        <w:pStyle w:val="TOC2"/>
        <w:tabs>
          <w:tab w:val="right" w:leader="dot" w:pos="8306"/>
        </w:tabs>
      </w:pPr>
      <w:hyperlink w:anchor="_Toc20256" w:history="1">
        <w:r>
          <w:rPr>
            <w:rFonts w:ascii="仿宋" w:eastAsia="仿宋" w:hAnsi="仿宋" w:cs="仿宋" w:hint="eastAsia"/>
            <w:lang w:eastAsia="zh-CN"/>
          </w:rPr>
          <w:t>(三)、物流与库存管理</w:t>
        </w:r>
        <w:r>
          <w:tab/>
        </w:r>
        <w:r>
          <w:fldChar w:fldCharType="begin"/>
        </w:r>
        <w:r>
          <w:instrText xml:space="preserve"> PAGEREF _Toc20256 \h </w:instrText>
        </w:r>
        <w:r>
          <w:fldChar w:fldCharType="separate"/>
        </w:r>
        <w:r>
          <w:t>66</w:t>
        </w:r>
        <w:r>
          <w:fldChar w:fldCharType="end"/>
        </w:r>
      </w:hyperlink>
    </w:p>
    <w:p>
      <w:pPr>
        <w:pStyle w:val="TOC1"/>
        <w:tabs>
          <w:tab w:val="right" w:leader="dot" w:pos="8306"/>
        </w:tabs>
      </w:pPr>
      <w:hyperlink w:anchor="_Toc1851" w:history="1">
        <w:r>
          <w:rPr>
            <w:rFonts w:ascii="仿宋" w:eastAsia="仿宋" w:hAnsi="仿宋" w:cs="仿宋" w:hint="eastAsia"/>
            <w:lang w:eastAsia="zh-CN"/>
          </w:rPr>
          <w:t>十七、逻辑分析仪项目实施时间节点</w:t>
        </w:r>
        <w:r>
          <w:tab/>
        </w:r>
        <w:r>
          <w:fldChar w:fldCharType="begin"/>
        </w:r>
        <w:r>
          <w:instrText xml:space="preserve"> PAGEREF _Toc1851 \h </w:instrText>
        </w:r>
        <w:r>
          <w:fldChar w:fldCharType="separate"/>
        </w:r>
        <w:r>
          <w:t>68</w:t>
        </w:r>
        <w:r>
          <w:fldChar w:fldCharType="end"/>
        </w:r>
      </w:hyperlink>
    </w:p>
    <w:p>
      <w:pPr>
        <w:pStyle w:val="TOC2"/>
        <w:tabs>
          <w:tab w:val="right" w:leader="dot" w:pos="8306"/>
        </w:tabs>
      </w:pPr>
      <w:hyperlink w:anchor="_Toc6249" w:history="1">
        <w:r>
          <w:rPr>
            <w:rFonts w:ascii="仿宋" w:eastAsia="仿宋" w:hAnsi="仿宋" w:cs="仿宋" w:hint="eastAsia"/>
            <w:lang w:eastAsia="zh-CN"/>
          </w:rPr>
          <w:t>(一)、逻辑分析仪项目启动阶段时间节点</w:t>
        </w:r>
        <w:r>
          <w:tab/>
        </w:r>
        <w:r>
          <w:fldChar w:fldCharType="begin"/>
        </w:r>
        <w:r>
          <w:instrText xml:space="preserve"> PAGEREF _Toc6249 \h </w:instrText>
        </w:r>
        <w:r>
          <w:fldChar w:fldCharType="separate"/>
        </w:r>
        <w:r>
          <w:t>68</w:t>
        </w:r>
        <w:r>
          <w:fldChar w:fldCharType="end"/>
        </w:r>
      </w:hyperlink>
    </w:p>
    <w:p>
      <w:pPr>
        <w:pStyle w:val="TOC2"/>
        <w:tabs>
          <w:tab w:val="right" w:leader="dot" w:pos="8306"/>
        </w:tabs>
      </w:pPr>
      <w:hyperlink w:anchor="_Toc28436" w:history="1">
        <w:r>
          <w:rPr>
            <w:rFonts w:ascii="仿宋" w:eastAsia="仿宋" w:hAnsi="仿宋" w:cs="仿宋" w:hint="eastAsia"/>
            <w:lang w:eastAsia="zh-CN"/>
          </w:rPr>
          <w:t>(二)、逻辑分析仪项目执行阶段时间节点</w:t>
        </w:r>
        <w:r>
          <w:tab/>
        </w:r>
        <w:r>
          <w:fldChar w:fldCharType="begin"/>
        </w:r>
        <w:r>
          <w:instrText xml:space="preserve"> PAGEREF _Toc28436 \h </w:instrText>
        </w:r>
        <w:r>
          <w:fldChar w:fldCharType="separate"/>
        </w:r>
        <w:r>
          <w:t>69</w:t>
        </w:r>
        <w:r>
          <w:fldChar w:fldCharType="end"/>
        </w:r>
      </w:hyperlink>
    </w:p>
    <w:p>
      <w:pPr>
        <w:pStyle w:val="TOC2"/>
        <w:tabs>
          <w:tab w:val="right" w:leader="dot" w:pos="8306"/>
        </w:tabs>
      </w:pPr>
      <w:hyperlink w:anchor="_Toc26719" w:history="1">
        <w:r>
          <w:rPr>
            <w:rFonts w:ascii="仿宋" w:eastAsia="仿宋" w:hAnsi="仿宋" w:cs="仿宋" w:hint="eastAsia"/>
            <w:lang w:eastAsia="zh-CN"/>
          </w:rPr>
          <w:t>(三)、逻辑分析仪项目完成阶段时间节点</w:t>
        </w:r>
        <w:r>
          <w:tab/>
        </w:r>
        <w:r>
          <w:fldChar w:fldCharType="begin"/>
        </w:r>
        <w:r>
          <w:instrText xml:space="preserve"> PAGEREF _Toc26719 \h </w:instrText>
        </w:r>
        <w:r>
          <w:fldChar w:fldCharType="separate"/>
        </w:r>
        <w:r>
          <w:t>70</w:t>
        </w:r>
        <w:r>
          <w:fldChar w:fldCharType="end"/>
        </w:r>
      </w:hyperlink>
    </w:p>
    <w:p>
      <w:pPr>
        <w:pStyle w:val="TOC1"/>
        <w:tabs>
          <w:tab w:val="right" w:leader="dot" w:pos="8306"/>
        </w:tabs>
      </w:pPr>
      <w:hyperlink w:anchor="_Toc28871" w:history="1">
        <w:r>
          <w:rPr>
            <w:rFonts w:ascii="仿宋" w:eastAsia="仿宋" w:hAnsi="仿宋" w:cs="仿宋" w:hint="eastAsia"/>
            <w:lang w:eastAsia="zh-CN"/>
          </w:rPr>
          <w:t>十八、利益相关者分析与沟通计划</w:t>
        </w:r>
        <w:r>
          <w:tab/>
        </w:r>
        <w:r>
          <w:fldChar w:fldCharType="begin"/>
        </w:r>
        <w:r>
          <w:instrText xml:space="preserve"> PAGEREF _Toc28871 \h </w:instrText>
        </w:r>
        <w:r>
          <w:fldChar w:fldCharType="separate"/>
        </w:r>
        <w:r>
          <w:t>71</w:t>
        </w:r>
        <w:r>
          <w:fldChar w:fldCharType="end"/>
        </w:r>
      </w:hyperlink>
    </w:p>
    <w:p>
      <w:pPr>
        <w:pStyle w:val="TOC2"/>
        <w:tabs>
          <w:tab w:val="right" w:leader="dot" w:pos="8306"/>
        </w:tabs>
      </w:pPr>
      <w:hyperlink w:anchor="_Toc30248" w:history="1">
        <w:r>
          <w:rPr>
            <w:rFonts w:ascii="仿宋" w:eastAsia="仿宋" w:hAnsi="仿宋" w:cs="仿宋" w:hint="eastAsia"/>
            <w:lang w:eastAsia="zh-CN"/>
          </w:rPr>
          <w:t>(一)、利益相关者分析</w:t>
        </w:r>
        <w:r>
          <w:tab/>
        </w:r>
        <w:r>
          <w:fldChar w:fldCharType="begin"/>
        </w:r>
        <w:r>
          <w:instrText xml:space="preserve"> PAGEREF _Toc30248 \h </w:instrText>
        </w:r>
        <w:r>
          <w:fldChar w:fldCharType="separate"/>
        </w:r>
        <w:r>
          <w:t>71</w:t>
        </w:r>
        <w:r>
          <w:fldChar w:fldCharType="end"/>
        </w:r>
      </w:hyperlink>
    </w:p>
    <w:p>
      <w:pPr>
        <w:pStyle w:val="TOC2"/>
        <w:tabs>
          <w:tab w:val="right" w:leader="dot" w:pos="8306"/>
        </w:tabs>
      </w:pPr>
      <w:hyperlink w:anchor="_Toc22510" w:history="1">
        <w:r>
          <w:rPr>
            <w:rFonts w:ascii="仿宋" w:eastAsia="仿宋" w:hAnsi="仿宋" w:cs="仿宋" w:hint="eastAsia"/>
            <w:lang w:eastAsia="zh-CN"/>
          </w:rPr>
          <w:t>(二)、沟通计划</w:t>
        </w:r>
        <w:r>
          <w:tab/>
        </w:r>
        <w:r>
          <w:fldChar w:fldCharType="begin"/>
        </w:r>
        <w:r>
          <w:instrText xml:space="preserve"> PAGEREF _Toc22510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28"/>
      <w:r>
        <w:rPr>
          <w:rFonts w:ascii="仿宋" w:eastAsia="仿宋" w:hAnsi="仿宋" w:cs="仿宋" w:hint="eastAsia"/>
          <w:sz w:val="28"/>
          <w:lang w:eastAsia="zh-CN"/>
        </w:rPr>
        <w:t>一、逻辑分析仪项目选址可行性分析</w:t>
      </w:r>
      <w:bookmarkEnd w:id="2"/>
    </w:p>
    <w:p>
      <w:pPr>
        <w:pStyle w:val="Heading2"/>
        <w:rPr>
          <w:rFonts w:ascii="仿宋" w:eastAsia="仿宋" w:hAnsi="仿宋" w:cs="仿宋" w:hint="eastAsia"/>
          <w:lang w:eastAsia="zh-CN"/>
        </w:rPr>
      </w:pPr>
      <w:bookmarkStart w:id="3" w:name="_Toc4448"/>
      <w:r>
        <w:rPr>
          <w:rFonts w:ascii="仿宋" w:eastAsia="仿宋" w:hAnsi="仿宋" w:cs="仿宋" w:hint="eastAsia"/>
          <w:lang w:eastAsia="zh-CN"/>
        </w:rPr>
        <w:t>(一)、逻辑分析仪项目选址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该逻辑分析仪项目选址位于XX省XX市XX区XXX街道</w:t>
      </w:r>
    </w:p>
    <w:p>
      <w:pPr>
        <w:pStyle w:val="Heading2"/>
        <w:ind w:firstLine="560" w:firstLineChars="200"/>
        <w:rPr>
          <w:rFonts w:ascii="仿宋" w:eastAsia="仿宋" w:hAnsi="仿宋" w:cs="仿宋" w:hint="eastAsia"/>
          <w:sz w:val="28"/>
          <w:lang w:eastAsia="zh-CN"/>
        </w:rPr>
      </w:pPr>
      <w:bookmarkStart w:id="4" w:name="_Toc159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逻辑分析仪项目的征地面积将根据逻辑分析仪项目的实际规模和需求进行精确规划。具体面积XXX平方米，旨在确保逻辑分析仪项目不仅能够满足当前的发展需求，还能够预留空间以适应未来的扩展。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净用地面积是在征地面积基础上去除不可利用面积后的实际可开发用地。具体面积XXX平方米，考虑到环保、交通、安全等多方面因素，以确保逻辑分析仪项目在整体利用效率上达到最优。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逻辑分析仪项目计划建设的建筑总规模具体面积XXX平方米。这一规模的确定综合考虑了逻辑分析仪项目的性质、规模，以及城市规划的相关要求，确保建筑布局与周边环境协调一致。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绿地率是逻辑分析仪项目用地中被规划为绿地的比例。具体面积XXX平方米，旨在通过合理规划绿地，改善逻辑分析仪项目周边环境，提升居民生活质量，并符合城市整体绿化规划。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容积率是用地上可以建设的建筑总体积与用地面积之比。具体面积XXX，通过合理的容积率规划，确保逻辑分析仪项目建筑规模与周边环境和谐共生。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逻辑分析仪项目选址与当地城市规划相一致，具体面积XXX平方米。通过与城市规划部门深入沟通，确保逻辑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逻辑分析仪项目选址符合当地产业政策，具体面积XXX平方米。这包括逻辑分析仪项目对当地经济的促进作用，以及对相关产业的带动效应，确保逻辑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用地总体要求必须符合环保和可持续发展的原则，具体面积XXX平方米。通过采用绿色建筑设计、节能减排等措施，确保逻辑分析仪项目在建设和运营过程中对环境的影响最小化，达到可持续发展的要求。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确保逻辑分析仪项目选址具备必要的公共设施配套，具体面积XXX平方米。这包括交通便利性、教育、医疗等基础设施，以提高居民生活品质，使得逻辑分析仪项目选址更具吸引力。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考虑用地总体要求对当地社会稳定性的影响，具体面积XXX平方米。通过深入了解当地社区反馈，确保逻辑分析仪项目的选址和建设过程对当地社会和谐稳定产生积极作用。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逻辑分析仪项目选址不仅符合法规和规划，还在实际操作中具有可行性。这一全面规划将为逻辑分析仪项目的成功实施提供坚实的基础，确保逻辑分析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0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逻辑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逻辑分析仪项目的设备规划和空间设计中，我们将采取灵活设备布局的措施。设备布局将根据实际需求进行灵活设计，避免不必要的浪费。通过合理规划设备摆放位置，我们将提高设备的利用率，减少设备间距，以确保逻辑分析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逻辑分析仪项目内部引入共享设施的概念，例如共享会议室、办公区等。通过这种方式，我们可以减少对资源的重复建设，提高资源共享效率，从而减小逻辑分析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3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逻辑分析仪项目的总图布置中，我们将不同功能区域进行明确的规划，以最大程度满足逻辑分析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4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逻辑分析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逻辑分析仪项目对环境的影响是综合评价的重要因素之一。我们将详细考虑选址周边的自然环境、生态保护区、水源地等情况，确保逻辑分析仪项目的建设和运营对环境影响最小化，并符合当地的环保法规标准。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对选址的评价还需充分考虑当地政府的产业政策和法规。我们将详细了解逻辑分析仪项目所在地的相关政策，确保逻辑分析仪项目的规划和运营与当地法规相符，降低不必要的法律风险。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考虑到社会稳定性对企业运营的重要性，我们将评估选址地区的社会安全情况、劳工关系、社区反馈等方面，以确保逻辑分析仪项目的建设和运营不会受到社会稳定性的负面影响。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最后，我们将综合考虑用地成本，包括土地购置费用、土地开发成本等。通过对用地成本的详细评估，我们能够做出更为精确的经济效益分析，为逻辑分析仪项目的投资决策提供有力支持。</w:t>
      </w:r>
    </w:p>
    <w:p>
      <w:pPr>
        <w:pStyle w:val="Heading1"/>
        <w:ind w:firstLine="560" w:firstLineChars="200"/>
        <w:rPr>
          <w:rFonts w:ascii="仿宋" w:eastAsia="仿宋" w:hAnsi="仿宋" w:cs="仿宋" w:hint="eastAsia"/>
          <w:sz w:val="28"/>
          <w:lang w:eastAsia="zh-CN"/>
        </w:rPr>
      </w:pPr>
      <w:bookmarkStart w:id="8" w:name="_Toc1449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4272"/>
      <w:r>
        <w:rPr>
          <w:rFonts w:ascii="仿宋" w:eastAsia="仿宋" w:hAnsi="仿宋" w:cs="仿宋" w:hint="eastAsia"/>
          <w:lang w:eastAsia="zh-CN"/>
        </w:rPr>
        <w:t>(一)、逻辑分析仪行业分析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行业一直以来都是市场的关注焦点。行业内的发展趋势、竞争态势以及潜在机会都对逻辑分析仪项目的推进产生深远的影响。通过深入研究行业的整体概貌，我们将更好地理解行业的核心特征，为逻辑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逻辑分析仪行业，技术一直是推动创新和发展的关键因素。我们将对当前技术趋势进行详尽分析，包括但不限于人工智能、大数据应用、先进制造技术等。这有助于逻辑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逻辑分析仪项目成功的基础。我们将对主要竞争对手进行深入研究，包括其市场份额、产品特点、市场定位等。通过全面了解竞争对手的优势和劣势，逻辑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294"/>
      <w:r>
        <w:rPr>
          <w:rFonts w:ascii="仿宋" w:eastAsia="仿宋" w:hAnsi="仿宋" w:cs="仿宋" w:hint="eastAsia"/>
          <w:sz w:val="28"/>
          <w:lang w:eastAsia="zh-CN"/>
        </w:rPr>
        <w:t>(二)、逻辑分析仪市场分析预测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逻辑分析仪市场未来的增长趋势。这包括市场的整体规模、各细分领域的发展趋势等。逻辑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逻辑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逻辑分析仪项目实施过程中需要充分考虑的因素。我们将对市场风险进行全面评估，包括但不限于政策法规风险、市场竞争风险、技术变革风险等。通过对潜在风险的深入分析，逻辑分析仪项目可以制定相应的风险缓解策略，降低不确定性对逻辑分析仪项目的影响。</w:t>
      </w:r>
    </w:p>
    <w:p>
      <w:pPr>
        <w:pStyle w:val="Heading1"/>
        <w:ind w:firstLine="560" w:firstLineChars="200"/>
        <w:rPr>
          <w:rFonts w:ascii="仿宋" w:eastAsia="仿宋" w:hAnsi="仿宋" w:cs="仿宋" w:hint="eastAsia"/>
          <w:sz w:val="28"/>
          <w:lang w:eastAsia="zh-CN"/>
        </w:rPr>
      </w:pPr>
      <w:bookmarkStart w:id="11" w:name="_Toc10705"/>
      <w:r>
        <w:rPr>
          <w:rFonts w:ascii="仿宋" w:eastAsia="仿宋" w:hAnsi="仿宋" w:cs="仿宋" w:hint="eastAsia"/>
          <w:sz w:val="28"/>
          <w:lang w:eastAsia="zh-CN"/>
        </w:rPr>
        <w:t>三、逻辑分析仪项目土建工程</w:t>
      </w:r>
      <w:bookmarkEnd w:id="11"/>
    </w:p>
    <w:p>
      <w:pPr>
        <w:pStyle w:val="Heading2"/>
        <w:rPr>
          <w:rFonts w:ascii="仿宋" w:eastAsia="仿宋" w:hAnsi="仿宋" w:cs="仿宋" w:hint="eastAsia"/>
          <w:lang w:eastAsia="zh-CN"/>
        </w:rPr>
      </w:pPr>
      <w:bookmarkStart w:id="12" w:name="_Toc935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在逻辑分析仪项目的建筑工程设计中，我们将秉承一系列重要的设计原则，以确保逻辑分析仪项目建筑在功能、美观、可持续性等方面达到最佳效果。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首要原则是确保建筑的功能性得到最大化的发挥。我们将充分理解逻辑分析仪项目的实际需求，合理布局各个功能区域，保证建筑在满足业务需求的同时，提供高效的工作环境。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在建筑设计中，我们将综合考虑建设和运营成本。通过精细的经济效益分析，确保设计方案在高效利用资源的同时，对逻辑分析仪项目的长期盈利能力有积极的贡献。</w:t>
      </w:r>
    </w:p>
    <w:p>
      <w:pPr>
        <w:pStyle w:val="Heading2"/>
        <w:ind w:firstLine="560" w:firstLineChars="200"/>
        <w:rPr>
          <w:rFonts w:ascii="仿宋" w:eastAsia="仿宋" w:hAnsi="仿宋" w:cs="仿宋" w:hint="eastAsia"/>
          <w:sz w:val="28"/>
          <w:lang w:eastAsia="zh-CN"/>
        </w:rPr>
      </w:pPr>
      <w:bookmarkStart w:id="13" w:name="_Toc313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逻辑分析仪项目的土建工程设计中，我们将精准设定设计年限，结合逻辑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逻辑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83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逻辑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逻辑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逻辑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43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本期工程逻辑分析仪项目预计总建筑面积XXX平方米，其中：计容建筑面积XXX平方米，计划建筑工程投资XX万元，占逻辑分析仪项目总投资的XX%。</w:t>
      </w:r>
    </w:p>
    <w:p>
      <w:pPr>
        <w:pStyle w:val="Heading1"/>
        <w:ind w:firstLine="560" w:firstLineChars="200"/>
        <w:rPr>
          <w:rFonts w:ascii="仿宋" w:eastAsia="仿宋" w:hAnsi="仿宋" w:cs="仿宋" w:hint="eastAsia"/>
          <w:sz w:val="28"/>
          <w:lang w:eastAsia="zh-CN"/>
        </w:rPr>
      </w:pPr>
      <w:bookmarkStart w:id="16" w:name="_Toc8965"/>
      <w:r>
        <w:rPr>
          <w:rFonts w:ascii="仿宋" w:eastAsia="仿宋" w:hAnsi="仿宋" w:cs="仿宋" w:hint="eastAsia"/>
          <w:sz w:val="28"/>
          <w:lang w:eastAsia="zh-CN"/>
        </w:rPr>
        <w:t>四、逻辑分析仪项目建设背景及必要性分析</w:t>
      </w:r>
      <w:bookmarkEnd w:id="16"/>
    </w:p>
    <w:p>
      <w:pPr>
        <w:pStyle w:val="Heading2"/>
        <w:rPr>
          <w:rFonts w:ascii="仿宋" w:eastAsia="仿宋" w:hAnsi="仿宋" w:cs="仿宋" w:hint="eastAsia"/>
          <w:lang w:eastAsia="zh-CN"/>
        </w:rPr>
      </w:pPr>
      <w:bookmarkStart w:id="17" w:name="_Toc5111"/>
      <w:r>
        <w:rPr>
          <w:rFonts w:ascii="仿宋" w:eastAsia="仿宋" w:hAnsi="仿宋" w:cs="仿宋" w:hint="eastAsia"/>
          <w:lang w:eastAsia="zh-CN"/>
        </w:rPr>
        <w:t>(一)、逻辑分析仪项目背景分析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逻辑分析仪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逻辑分析仪项目在这个潮流中的定位。同时，我们将关注行业内涌现的新兴机遇，以便逻辑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逻辑分析仪项目提供了强大的发展动力。我们将聚焦于行业内最新的技术发展趋势，包括但不限于人工智能、大数据分析、物联网等领域。通过深度的技术研究，我们将确保逻辑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逻辑分析仪项目发展的源泉。我们将投入更多的精力对市场需求进行深入剖析，超越表面的需求，深入挖掘潜在的市场痛点和机遇。通过对市场需求的细致了解，逻辑分析仪项目将更有针对性地设计解决方案，满足市场的多样化需求，从而更好地促进逻辑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逻辑分析仪项目战略至关重要。我们将对竞争态势进行更为深入的分析，包括但不限于市场份额、产品特点、客户满意度等多个维度。通过深度的竞争分析，逻辑分析仪项目将能够更准确地把握市场脉搏，制定具有竞争力的逻辑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逻辑分析仪项目的发展具有直接的影响。我们将进行更为全面的法规和政策分析，了解行业发展中的潜在法律风险和合规挑战。通过充分了解和遵守相关法规，逻辑分析仪项目将确保在法律框架内合法合规运营，为逻辑分析仪项目的稳健发展提供有力支持。</w:t>
      </w:r>
    </w:p>
    <w:p>
      <w:pPr>
        <w:pStyle w:val="Heading2"/>
        <w:ind w:firstLine="560" w:firstLineChars="200"/>
        <w:rPr>
          <w:rFonts w:ascii="仿宋" w:eastAsia="仿宋" w:hAnsi="仿宋" w:cs="仿宋" w:hint="eastAsia"/>
          <w:sz w:val="28"/>
          <w:lang w:eastAsia="zh-CN"/>
        </w:rPr>
      </w:pPr>
      <w:bookmarkStart w:id="18" w:name="_Toc29711"/>
      <w:r>
        <w:rPr>
          <w:rFonts w:ascii="仿宋" w:eastAsia="仿宋" w:hAnsi="仿宋" w:cs="仿宋" w:hint="eastAsia"/>
          <w:sz w:val="28"/>
          <w:lang w:eastAsia="zh-CN"/>
        </w:rPr>
        <w:t>(二)、逻辑分析仪项目建设必要性分析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建设的迫切性源于对行业发展趋势的深刻洞察。我们正处于一个行业变革的时代，科技创新、数字化转型成为企业发展的关键动力。逻辑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建设不仅仅是为了跟上潮流，更是为了通过技术创新推动企业的持续发展。通过引入先进的技术和解决方案，逻辑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逻辑分析仪项目的建设成为必然选择，通过提高产品质量、拓展服务领域，从而在竞争中获得更多的机会。逻辑分析仪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逻辑分析仪项目建设的必要性体现在对客户需求更精准的满足。通过逻辑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建设的背后是对企业持续创新的追求。只有通过不断创新，企业才能在竞争中立于不败之地。逻辑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327"/>
      <w:r>
        <w:rPr>
          <w:rFonts w:ascii="仿宋" w:eastAsia="仿宋" w:hAnsi="仿宋" w:cs="仿宋" w:hint="eastAsia"/>
          <w:sz w:val="28"/>
          <w:lang w:eastAsia="zh-CN"/>
        </w:rPr>
        <w:t>五、逻辑分析仪项目绩效评估</w:t>
      </w:r>
      <w:bookmarkEnd w:id="19"/>
    </w:p>
    <w:p>
      <w:pPr>
        <w:pStyle w:val="Heading2"/>
        <w:rPr>
          <w:rFonts w:ascii="仿宋" w:eastAsia="仿宋" w:hAnsi="仿宋" w:cs="仿宋" w:hint="eastAsia"/>
          <w:lang w:eastAsia="zh-CN"/>
        </w:rPr>
      </w:pPr>
      <w:bookmarkStart w:id="20" w:name="_Toc794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逻辑分析仪项目中，我们设计了一套全面的绩效评估指标，以确保逻辑分析仪项目的可控和成功交付。这些指标跨足逻辑分析仪项目目标、成本、进度和质量等多个维度，为我们提供了全面洞察逻辑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目标达成率是我们关注的首要指标。我们设定了明确的目标，并通过定期监测和评估，迅速发现并应对潜在的目标偏差。这为逻辑分析仪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https://d.book118.com/025202024011011124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E93EDD"/>
    <w:rsid w:val="03E93E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2020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2024-03-05T20:34:00Z</dcterms:created>
  <dcterms:modified xsi:type="dcterms:W3CDTF">2024-03-05T20:35:12Z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8238620FAF95430E89BEB3E938739CDA_11</vt:lpwstr>
  </property>
  <property fmtid="{D5CDD505-2E9C-101B-9397-08002B2CF9AE}" pid="3" name="KSOProductBuildVer">
    <vt:lpwstr>2052-12.1.0.16388</vt:lpwstr>
  </property>
</Properties>
</file>