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0"/>
        </w:rPr>
      </w:pPr>
    </w:p>
    <w:p>
      <w:pPr>
        <w:spacing w:before="0" w:line="922" w:lineRule="exact"/>
        <w:ind w:left="0" w:right="239" w:firstLine="0"/>
        <w:jc w:val="center"/>
        <w:rPr>
          <w:sz w:val="72"/>
        </w:rPr>
      </w:pPr>
      <w:r>
        <w:rPr>
          <w:spacing w:val="-2"/>
          <w:sz w:val="72"/>
        </w:rPr>
        <w:t>老年公寓项目</w:t>
      </w:r>
    </w:p>
    <w:p>
      <w:pPr>
        <w:pStyle w:val="Title"/>
        <w:spacing w:line="278" w:lineRule="auto"/>
      </w:pPr>
      <w:r>
        <w:rPr>
          <w:spacing w:val="-10"/>
        </w:rPr>
        <w:t>项</w:t>
      </w:r>
      <w:r>
        <w:rPr>
          <w:spacing w:val="-10"/>
        </w:rPr>
        <w:t>目</w:t>
      </w:r>
      <w:r>
        <w:rPr>
          <w:spacing w:val="-10"/>
        </w:rPr>
        <w:t>研</w:t>
      </w:r>
      <w:r>
        <w:rPr>
          <w:spacing w:val="-10"/>
        </w:rPr>
        <w:t>究</w:t>
      </w:r>
      <w:r>
        <w:rPr>
          <w:spacing w:val="-10"/>
        </w:rPr>
        <w:t>报</w:t>
      </w:r>
      <w:r>
        <w:rPr>
          <w:spacing w:val="-10"/>
        </w:rPr>
        <w:t>告</w:t>
      </w:r>
    </w:p>
    <w:p>
      <w:pPr>
        <w:pStyle w:val="BodyText"/>
        <w:rPr>
          <w:sz w:val="84"/>
        </w:rPr>
      </w:pPr>
    </w:p>
    <w:p>
      <w:pPr>
        <w:pStyle w:val="BodyText"/>
        <w:spacing w:before="12"/>
        <w:rPr>
          <w:sz w:val="111"/>
        </w:rPr>
      </w:pPr>
    </w:p>
    <w:p>
      <w:pPr>
        <w:tabs>
          <w:tab w:val="left" w:pos="1039"/>
          <w:tab w:val="left" w:pos="1679"/>
          <w:tab w:val="left" w:pos="2319"/>
        </w:tabs>
        <w:spacing w:before="0"/>
        <w:ind w:left="0" w:right="239" w:firstLine="0"/>
        <w:jc w:val="center"/>
        <w:rPr>
          <w:sz w:val="32"/>
        </w:rPr>
      </w:pPr>
      <w:r>
        <w:rPr>
          <w:sz w:val="32"/>
        </w:rPr>
        <w:t>二</w:t>
      </w:r>
      <w:r>
        <w:rPr>
          <w:spacing w:val="-80"/>
          <w:sz w:val="32"/>
        </w:rPr>
        <w:t xml:space="preserve"> </w:t>
      </w:r>
      <w:r>
        <w:rPr>
          <w:spacing w:val="-10"/>
          <w:sz w:val="32"/>
        </w:rPr>
        <w:t>0</w:t>
      </w:r>
      <w:r>
        <w:rPr>
          <w:sz w:val="32"/>
        </w:rPr>
        <w:tab/>
      </w:r>
      <w:r>
        <w:rPr>
          <w:spacing w:val="-10"/>
          <w:sz w:val="32"/>
        </w:rPr>
        <w:t>年</w:t>
      </w:r>
      <w:r>
        <w:rPr>
          <w:sz w:val="32"/>
        </w:rPr>
        <w:tab/>
      </w:r>
      <w:r>
        <w:rPr>
          <w:spacing w:val="-10"/>
          <w:sz w:val="32"/>
        </w:rPr>
        <w:t>月</w:t>
      </w:r>
      <w:r>
        <w:rPr>
          <w:sz w:val="32"/>
        </w:rPr>
        <w:tab/>
      </w:r>
      <w:r>
        <w:rPr>
          <w:spacing w:val="-10"/>
          <w:sz w:val="32"/>
        </w:rPr>
        <w:t>日</w:t>
      </w:r>
    </w:p>
    <w:p>
      <w:pPr>
        <w:spacing w:after="0"/>
        <w:jc w:val="center"/>
        <w:rPr>
          <w:sz w:val="32"/>
        </w:rPr>
        <w:sectPr>
          <w:footerReference w:type="default" r:id="rId4"/>
          <w:type w:val="continuous"/>
          <w:pgSz w:w="11910" w:h="16840"/>
          <w:pgMar w:top="1920" w:right="1080" w:bottom="1180" w:left="1320" w:header="0" w:footer="990"/>
          <w:pgNumType w:start="1"/>
          <w:cols w:space="708"/>
        </w:sectPr>
      </w:pPr>
    </w:p>
    <w:p>
      <w:pPr>
        <w:spacing w:before="35"/>
        <w:ind w:left="0" w:right="19" w:firstLine="0"/>
        <w:jc w:val="center"/>
        <w:rPr>
          <w:sz w:val="44"/>
        </w:rPr>
      </w:pPr>
      <w:r>
        <w:pict>
          <v:shape id="_x0000_s1025" style="width:418.25pt;height:684pt;margin-top:72pt;margin-left:88.55pt;mso-position-horizontal-relative:page;mso-position-vertical-relative:page;position:absolute;z-index:-251658240" coordorigin="1771,1440" coordsize="8365,13680" path="m10135,1440l1771,1440,1771,2064,1771,2544,1771,15120,10135,15120,10135,2064,10135,1440xe" filled="t" fillcolor="#fbfbfd" stroked="f">
            <v:fill type="solid"/>
            <v:path arrowok="t"/>
          </v:shape>
        </w:pict>
      </w:r>
      <w:r>
        <w:rPr>
          <w:spacing w:val="-2"/>
          <w:sz w:val="44"/>
        </w:rPr>
        <w:t>老年公寓可行性报告</w:t>
      </w:r>
    </w:p>
    <w:p>
      <w:pPr>
        <w:pStyle w:val="BodyText"/>
        <w:rPr>
          <w:sz w:val="20"/>
        </w:rPr>
      </w:pPr>
    </w:p>
    <w:p>
      <w:pPr>
        <w:pStyle w:val="BodyText"/>
        <w:spacing w:before="2"/>
        <w:rPr>
          <w:sz w:val="19"/>
        </w:rPr>
      </w:pPr>
    </w:p>
    <w:p>
      <w:pPr>
        <w:spacing w:before="39"/>
        <w:ind w:left="0" w:right="239" w:firstLine="0"/>
        <w:jc w:val="center"/>
        <w:rPr>
          <w:sz w:val="44"/>
        </w:rPr>
      </w:pPr>
      <w:r>
        <w:rPr>
          <w:spacing w:val="-2"/>
          <w:sz w:val="44"/>
        </w:rPr>
        <w:t>第一章项目总论</w:t>
      </w:r>
    </w:p>
    <w:p>
      <w:pPr>
        <w:spacing w:before="136"/>
        <w:ind w:left="480" w:right="0" w:firstLine="0"/>
        <w:jc w:val="left"/>
        <w:rPr>
          <w:sz w:val="32"/>
        </w:rPr>
      </w:pPr>
      <w:r>
        <w:rPr>
          <w:spacing w:val="-5"/>
          <w:sz w:val="32"/>
        </w:rPr>
        <w:t>引言</w:t>
      </w:r>
    </w:p>
    <w:p>
      <w:pPr>
        <w:pStyle w:val="BodyText"/>
        <w:spacing w:before="6"/>
        <w:rPr>
          <w:sz w:val="16"/>
        </w:rPr>
      </w:pPr>
    </w:p>
    <w:p>
      <w:pPr>
        <w:pStyle w:val="BodyText"/>
        <w:spacing w:before="66" w:line="374" w:lineRule="auto"/>
        <w:ind w:left="480" w:right="718" w:firstLine="266"/>
        <w:jc w:val="both"/>
      </w:pPr>
      <w:r>
        <w:rPr>
          <w:spacing w:val="-2"/>
        </w:rPr>
        <w:t>《人口老龄化》顾名思义，老龄化指的是在社会总人口中老年人的比例越来</w:t>
      </w:r>
      <w:r>
        <w:t>越高。对于老龄化，国际上最简单的评判标准是：60</w:t>
      </w:r>
      <w:r>
        <w:rPr>
          <w:spacing w:val="-3"/>
        </w:rPr>
        <w:t xml:space="preserve"> 岁以上的人口数占总人口</w:t>
      </w:r>
      <w:r>
        <w:rPr>
          <w:spacing w:val="-9"/>
        </w:rPr>
        <w:t xml:space="preserve">数的比例超过 </w:t>
      </w:r>
      <w:r>
        <w:rPr>
          <w:spacing w:val="-6"/>
        </w:rPr>
        <w:t>10%</w:t>
      </w:r>
      <w:r>
        <w:rPr>
          <w:spacing w:val="-12"/>
        </w:rPr>
        <w:t xml:space="preserve">，或 </w:t>
      </w:r>
      <w:r>
        <w:rPr>
          <w:spacing w:val="-6"/>
        </w:rPr>
        <w:t>65</w:t>
      </w:r>
      <w:r>
        <w:rPr>
          <w:spacing w:val="-11"/>
        </w:rPr>
        <w:t xml:space="preserve"> 岁以上的人口数占总人口数的比例超过 </w:t>
      </w:r>
      <w:r>
        <w:rPr>
          <w:spacing w:val="-6"/>
        </w:rPr>
        <w:t>7%。2005</w:t>
      </w:r>
      <w:r>
        <w:rPr>
          <w:spacing w:val="-12"/>
        </w:rPr>
        <w:t xml:space="preserve"> 年底</w:t>
      </w:r>
      <w:r>
        <w:rPr>
          <w:spacing w:val="-12"/>
        </w:rPr>
        <w:t xml:space="preserve">全国 </w:t>
      </w:r>
      <w:r>
        <w:rPr>
          <w:spacing w:val="-6"/>
        </w:rPr>
        <w:t>1%</w:t>
      </w:r>
      <w:r>
        <w:rPr>
          <w:spacing w:val="-8"/>
        </w:rPr>
        <w:t xml:space="preserve">人口抽样数据显示，我国 </w:t>
      </w:r>
      <w:r>
        <w:rPr>
          <w:spacing w:val="-6"/>
        </w:rPr>
        <w:t>65</w:t>
      </w:r>
      <w:r>
        <w:rPr>
          <w:spacing w:val="-12"/>
        </w:rPr>
        <w:t xml:space="preserve"> 岁以上人口达到 </w:t>
      </w:r>
      <w:r>
        <w:rPr>
          <w:spacing w:val="-6"/>
        </w:rPr>
        <w:t>10055</w:t>
      </w:r>
      <w:r>
        <w:rPr>
          <w:spacing w:val="-10"/>
        </w:rPr>
        <w:t xml:space="preserve"> 万人，占总人口数的</w:t>
      </w:r>
      <w:r>
        <w:rPr>
          <w:spacing w:val="-6"/>
        </w:rPr>
        <w:t xml:space="preserve"> </w:t>
      </w:r>
      <w:r>
        <w:rPr>
          <w:spacing w:val="-2"/>
        </w:rPr>
        <w:t>7.7%。我国已成为人口老龄化国家。</w:t>
      </w:r>
    </w:p>
    <w:p>
      <w:pPr>
        <w:pStyle w:val="Heading1"/>
        <w:spacing w:line="421" w:lineRule="exact"/>
        <w:rPr>
          <w:rFonts w:ascii="Microsoft JhengHei" w:eastAsia="Microsoft JhengHei"/>
        </w:rPr>
      </w:pPr>
      <w:r>
        <w:rPr>
          <w:rFonts w:ascii="Microsoft JhengHei" w:eastAsia="Microsoft JhengHei"/>
          <w:spacing w:val="-1"/>
        </w:rPr>
        <w:t>我国老年社区的现状与发展</w:t>
      </w:r>
    </w:p>
    <w:p>
      <w:pPr>
        <w:pStyle w:val="BodyText"/>
        <w:spacing w:before="204" w:line="374" w:lineRule="auto"/>
        <w:ind w:left="480" w:right="717" w:firstLine="266"/>
        <w:jc w:val="both"/>
      </w:pPr>
      <w:r>
        <w:rPr>
          <w:spacing w:val="-9"/>
        </w:rPr>
        <w:t xml:space="preserve">我国自 </w:t>
      </w:r>
      <w:r>
        <w:rPr>
          <w:spacing w:val="-2"/>
        </w:rPr>
        <w:t>1999</w:t>
      </w:r>
      <w:r>
        <w:rPr>
          <w:spacing w:val="-7"/>
        </w:rPr>
        <w:t xml:space="preserve"> 年以来已经进入老年型国家。新世纪开始银发浪潮滚滚而来，而</w:t>
      </w:r>
      <w:r>
        <w:rPr>
          <w:spacing w:val="-4"/>
        </w:rPr>
        <w:t>且老年人口基数大、发展速度快、来势凶猛。因此解决老年人的养老和居住问题</w:t>
      </w:r>
      <w:r>
        <w:rPr>
          <w:spacing w:val="-7"/>
        </w:rPr>
        <w:t>是摆在我国和各个城市面前的一个紧迫的社会问题。目前我国老年人选择养老和</w:t>
      </w:r>
      <w:r>
        <w:rPr>
          <w:spacing w:val="-4"/>
        </w:rPr>
        <w:t>住宅的方式，由于历史和传统观念等原因主要以居家养老为主。主要形式有与子</w:t>
      </w:r>
      <w:r>
        <w:rPr>
          <w:spacing w:val="-4"/>
        </w:rPr>
        <w:t>女共居、与子女邻居、独居，除此以外还有托老所、福利院、临终关怀医院以及</w:t>
      </w:r>
      <w:r>
        <w:rPr>
          <w:spacing w:val="-4"/>
        </w:rPr>
        <w:t>老年公寓等。老年公寓（老年社区）是依据老年人的特点和需求设计、建造的专</w:t>
      </w:r>
      <w:r>
        <w:rPr>
          <w:spacing w:val="-4"/>
        </w:rPr>
        <w:t>供老年人居住的住宅。它既体现老年人养老居住，又能享受到各方面社会化服务</w:t>
      </w:r>
      <w:r>
        <w:t>的住宅。老年公寓兴起于北欧一些国家，90</w:t>
      </w:r>
      <w:r>
        <w:rPr>
          <w:spacing w:val="-3"/>
        </w:rPr>
        <w:t xml:space="preserve"> 年代在美国一些城市发展起来，成</w:t>
      </w:r>
      <w:r>
        <w:rPr>
          <w:spacing w:val="-4"/>
        </w:rPr>
        <w:t>为房地产业的新兴领域。中国的北京、天津、大连等城市近几年也相继建成老年</w:t>
      </w:r>
      <w:r>
        <w:rPr>
          <w:spacing w:val="-4"/>
        </w:rPr>
        <w:t>公寓。随着经济的发展、人民生活水平的提高以及观念的变化，老年公寓的市场</w:t>
      </w:r>
      <w:r>
        <w:rPr>
          <w:spacing w:val="-2"/>
        </w:rPr>
        <w:t>需求将不断增长。本文就老年公寓的需求与发展谈谈个人看法。</w:t>
      </w:r>
    </w:p>
    <w:p>
      <w:pPr>
        <w:pStyle w:val="Heading1"/>
        <w:spacing w:line="423" w:lineRule="exact"/>
        <w:ind w:left="866"/>
        <w:rPr>
          <w:rFonts w:ascii="Microsoft JhengHei" w:eastAsia="Microsoft JhengHei"/>
        </w:rPr>
      </w:pPr>
      <w:r>
        <w:rPr>
          <w:rFonts w:ascii="Microsoft JhengHei" w:eastAsia="Microsoft JhengHei"/>
          <w:spacing w:val="-1"/>
        </w:rPr>
        <w:t>一、老年公寓需求的不断增长。</w:t>
      </w:r>
    </w:p>
    <w:p>
      <w:pPr>
        <w:pStyle w:val="BodyText"/>
        <w:spacing w:before="204" w:line="374" w:lineRule="auto"/>
        <w:ind w:left="480" w:right="625" w:firstLine="266"/>
        <w:jc w:val="both"/>
      </w:pPr>
      <w:r>
        <w:rPr>
          <w:spacing w:val="-2"/>
        </w:rPr>
        <w:t>1、中国人口老龄化的发展。我国已进入老年型国家，北京、上海、天津、广</w:t>
      </w:r>
      <w:r>
        <w:rPr>
          <w:spacing w:val="-2"/>
        </w:rPr>
        <w:t>州、沈阳、大连等大城市也快速进入老年型城市。据世界卫生组织的资料，一个</w:t>
      </w:r>
      <w:r>
        <w:rPr>
          <w:spacing w:val="-4"/>
        </w:rPr>
        <w:t xml:space="preserve">国家的老年人口系数达到 </w:t>
      </w:r>
      <w:r>
        <w:rPr>
          <w:spacing w:val="-2"/>
        </w:rPr>
        <w:t>10％以上（60</w:t>
      </w:r>
      <w:r>
        <w:rPr>
          <w:spacing w:val="-7"/>
        </w:rPr>
        <w:t xml:space="preserve"> 岁以上人口</w:t>
      </w:r>
      <w:r>
        <w:rPr>
          <w:spacing w:val="-2"/>
        </w:rPr>
        <w:t>）</w:t>
      </w:r>
      <w:r>
        <w:rPr>
          <w:spacing w:val="-12"/>
        </w:rPr>
        <w:t xml:space="preserve">或 </w:t>
      </w:r>
      <w:r>
        <w:rPr>
          <w:spacing w:val="-2"/>
        </w:rPr>
        <w:t>7％（65</w:t>
      </w:r>
      <w:r>
        <w:rPr>
          <w:spacing w:val="-7"/>
        </w:rPr>
        <w:t xml:space="preserve"> 岁以上人口</w:t>
      </w:r>
      <w:r>
        <w:rPr>
          <w:spacing w:val="-2"/>
        </w:rPr>
        <w:t>）</w:t>
      </w:r>
      <w:r>
        <w:rPr>
          <w:spacing w:val="-2"/>
        </w:rPr>
        <w:t>时，标志着这个国家或地区进入老年型。老年人口系数是指一定时点上老年人口</w:t>
      </w:r>
      <w:r>
        <w:t>占总人口的比重，它反映人口老化的程度（</w:t>
      </w:r>
      <w:r>
        <w:rPr>
          <w:spacing w:val="-1"/>
        </w:rPr>
        <w:t>《人口与社会保障研究》陈朝先著，</w:t>
      </w:r>
    </w:p>
    <w:p>
      <w:pPr>
        <w:spacing w:after="0" w:line="374" w:lineRule="auto"/>
        <w:jc w:val="both"/>
        <w:sectPr>
          <w:footerReference w:type="default" r:id="rId5"/>
          <w:pgSz w:w="11910" w:h="16840"/>
          <w:pgMar w:top="1420" w:right="1080" w:bottom="1180" w:left="1320" w:header="0" w:footer="990"/>
          <w:pgNumType w:start="2"/>
          <w:cols w:space="708"/>
        </w:sectPr>
      </w:pPr>
    </w:p>
    <w:p>
      <w:pPr>
        <w:pStyle w:val="BodyText"/>
        <w:spacing w:before="5"/>
        <w:rPr>
          <w:sz w:val="8"/>
        </w:rPr>
      </w:pPr>
      <w:r>
        <w:pict>
          <v:shape id="_x0000_s1026" style="width:418.25pt;height:696pt;margin-top:72pt;margin-left:88.55pt;mso-position-horizontal-relative:page;mso-position-vertical-relative:page;position:absolute;z-index:-251657216" coordorigin="1771,1440" coordsize="8365,13920" path="m10135,1440l1771,1440,1771,1920,1771,2400,1771,15360,10135,15360,10135,1920,10135,1440xe" filled="t" fillcolor="#fbfbfd" stroked="f">
            <v:fill type="solid"/>
            <v:path arrowok="t"/>
          </v:shape>
        </w:pict>
      </w:r>
    </w:p>
    <w:p>
      <w:pPr>
        <w:pStyle w:val="BodyText"/>
        <w:spacing w:before="67" w:line="374" w:lineRule="auto"/>
        <w:ind w:left="480" w:right="565"/>
      </w:pPr>
      <w:r>
        <w:t>1998</w:t>
      </w:r>
      <w:r>
        <w:rPr>
          <w:spacing w:val="-30"/>
        </w:rPr>
        <w:t xml:space="preserve"> 年版</w:t>
      </w:r>
      <w:r>
        <w:t>）</w:t>
      </w:r>
      <w:r>
        <w:rPr>
          <w:spacing w:val="-19"/>
        </w:rPr>
        <w:t>。目前我国</w:t>
      </w:r>
      <w:r>
        <w:t>60</w:t>
      </w:r>
      <w:r>
        <w:rPr>
          <w:spacing w:val="-8"/>
        </w:rPr>
        <w:t xml:space="preserve"> 岁以上老年人口已达</w:t>
      </w:r>
      <w:r>
        <w:t>1.3</w:t>
      </w:r>
      <w:r>
        <w:rPr>
          <w:spacing w:val="-20"/>
        </w:rPr>
        <w:t xml:space="preserve"> 亿，占全国总人口的</w:t>
      </w:r>
      <w:r>
        <w:t>10％以上，</w:t>
      </w:r>
      <w:r>
        <w:rPr>
          <w:spacing w:val="-24"/>
        </w:rPr>
        <w:t xml:space="preserve">到 </w:t>
      </w:r>
      <w:r>
        <w:t>21</w:t>
      </w:r>
      <w:r>
        <w:rPr>
          <w:spacing w:val="-12"/>
        </w:rPr>
        <w:t xml:space="preserve"> 世纪中叶将超过 </w:t>
      </w:r>
      <w:r>
        <w:t>4</w:t>
      </w:r>
      <w:r>
        <w:rPr>
          <w:spacing w:val="-11"/>
        </w:rPr>
        <w:t xml:space="preserve"> 亿，占全国总人口的 </w:t>
      </w:r>
      <w:r>
        <w:t>28％</w:t>
      </w:r>
      <w:r>
        <w:rPr>
          <w:spacing w:val="-12"/>
        </w:rPr>
        <w:t xml:space="preserve">，即每 </w:t>
      </w:r>
      <w:r>
        <w:t>4</w:t>
      </w:r>
      <w:r>
        <w:rPr>
          <w:spacing w:val="-7"/>
        </w:rPr>
        <w:t xml:space="preserve"> 个人中就有一位老年</w:t>
      </w:r>
      <w:r>
        <w:rPr>
          <w:spacing w:val="-22"/>
        </w:rPr>
        <w:t xml:space="preserve">人。又据预测我国 </w:t>
      </w:r>
      <w:r>
        <w:rPr>
          <w:spacing w:val="-2"/>
        </w:rPr>
        <w:t>65</w:t>
      </w:r>
      <w:r>
        <w:rPr>
          <w:spacing w:val="-15"/>
        </w:rPr>
        <w:t xml:space="preserve"> 岁以上老人数将从 </w:t>
      </w:r>
      <w:r>
        <w:rPr>
          <w:spacing w:val="-2"/>
        </w:rPr>
        <w:t>2000</w:t>
      </w:r>
      <w:r>
        <w:rPr>
          <w:spacing w:val="-31"/>
        </w:rPr>
        <w:t xml:space="preserve"> 年的 </w:t>
      </w:r>
      <w:r>
        <w:rPr>
          <w:spacing w:val="-2"/>
        </w:rPr>
        <w:t>0.94</w:t>
      </w:r>
      <w:r>
        <w:rPr>
          <w:spacing w:val="-83"/>
        </w:rPr>
        <w:t xml:space="preserve"> 亿</w:t>
      </w:r>
      <w:r>
        <w:rPr>
          <w:spacing w:val="-2"/>
        </w:rPr>
        <w:t>（</w:t>
      </w:r>
      <w:r>
        <w:rPr>
          <w:spacing w:val="-12"/>
        </w:rPr>
        <w:t xml:space="preserve">占总人口的 </w:t>
      </w:r>
      <w:r>
        <w:rPr>
          <w:spacing w:val="-2"/>
        </w:rPr>
        <w:t>7.3％），</w:t>
      </w:r>
      <w:r>
        <w:rPr>
          <w:spacing w:val="-5"/>
        </w:rPr>
        <w:t xml:space="preserve">增加到 </w:t>
      </w:r>
      <w:r>
        <w:t>2050</w:t>
      </w:r>
      <w:r>
        <w:rPr>
          <w:spacing w:val="-11"/>
        </w:rPr>
        <w:t xml:space="preserve"> 年的 </w:t>
      </w:r>
      <w:r>
        <w:t>3.34</w:t>
      </w:r>
      <w:r>
        <w:rPr>
          <w:spacing w:val="-11"/>
        </w:rPr>
        <w:t xml:space="preserve"> 亿</w:t>
      </w:r>
      <w:r>
        <w:t>（</w:t>
      </w:r>
      <w:r>
        <w:rPr>
          <w:spacing w:val="-3"/>
        </w:rPr>
        <w:t xml:space="preserve">占总人口的 </w:t>
      </w:r>
      <w:r>
        <w:t>22.6％）（北京大学健康与家庭研究中</w:t>
      </w:r>
      <w:r>
        <w:rPr>
          <w:spacing w:val="-2"/>
        </w:rPr>
        <w:t>心网站提供）。随着中国人口老龄化和城市老龄化的发展，我们要建造和发展适</w:t>
      </w:r>
      <w:r>
        <w:rPr>
          <w:spacing w:val="-7"/>
        </w:rPr>
        <w:t>合不同老年人的不同要求的各种类型的住宅。其中老年公寓会成为越来越多老年</w:t>
      </w:r>
      <w:r>
        <w:rPr>
          <w:spacing w:val="-2"/>
        </w:rPr>
        <w:t>人的首选，对老年公寓的需求会不断增长。</w:t>
      </w:r>
    </w:p>
    <w:p>
      <w:pPr>
        <w:pStyle w:val="BodyText"/>
        <w:spacing w:before="2" w:line="374" w:lineRule="auto"/>
        <w:ind w:left="480" w:right="598" w:firstLine="266"/>
      </w:pPr>
      <w:r>
        <w:rPr>
          <w:spacing w:val="-2"/>
        </w:rPr>
        <w:t>2、观念的变化。中国“养儿防老”、“三、四代同堂”的观念和家庭组合在</w:t>
      </w:r>
      <w:r>
        <w:rPr>
          <w:spacing w:val="-2"/>
        </w:rPr>
        <w:t>不断发生变化，而小型“核心家庭”、“三口之家”的比重在不断上升。而且，</w:t>
      </w:r>
      <w:r>
        <w:rPr>
          <w:spacing w:val="-2"/>
        </w:rPr>
        <w:t>目前“四二一”的供养关系不断增加，使中间代所承受的压力很大，家庭矛盾也</w:t>
      </w:r>
      <w:r>
        <w:rPr>
          <w:spacing w:val="-18"/>
        </w:rPr>
        <w:t>随之增加。同时，随着老年人观念的变化，不少老年人更加关心生活质量的提高，</w:t>
      </w:r>
      <w:r>
        <w:rPr>
          <w:spacing w:val="-2"/>
        </w:rPr>
        <w:t>而不愿意和子女同住，独老户的比重不断上升。据中国老龄科研中心调查材料显</w:t>
      </w:r>
      <w:r>
        <w:rPr>
          <w:spacing w:val="-4"/>
        </w:rPr>
        <w:t xml:space="preserve">示，北京市 </w:t>
      </w:r>
      <w:r>
        <w:t>50</w:t>
      </w:r>
      <w:r>
        <w:rPr>
          <w:spacing w:val="-5"/>
        </w:rPr>
        <w:t xml:space="preserve"> 岁以上的常住人口中，希望现在住进老年公寓和将来愿意入住的</w:t>
      </w:r>
      <w:r>
        <w:rPr>
          <w:spacing w:val="-12"/>
        </w:rPr>
        <w:t xml:space="preserve">分别为 </w:t>
      </w:r>
      <w:r>
        <w:t>10.4</w:t>
      </w:r>
      <w:r>
        <w:rPr>
          <w:spacing w:val="-26"/>
        </w:rPr>
        <w:t xml:space="preserve"> 万和 </w:t>
      </w:r>
      <w:r>
        <w:t>30.8</w:t>
      </w:r>
      <w:r>
        <w:rPr>
          <w:spacing w:val="-25"/>
        </w:rPr>
        <w:t xml:space="preserve"> 万</w:t>
      </w:r>
      <w:r>
        <w:t>（</w:t>
      </w:r>
      <w:r>
        <w:rPr>
          <w:spacing w:val="-10"/>
        </w:rPr>
        <w:t xml:space="preserve">北京晚报 </w:t>
      </w:r>
      <w:r>
        <w:t>2002</w:t>
      </w:r>
      <w:r>
        <w:rPr>
          <w:spacing w:val="-33"/>
        </w:rPr>
        <w:t xml:space="preserve"> 年 </w:t>
      </w:r>
      <w:r>
        <w:t>10</w:t>
      </w:r>
      <w:r>
        <w:rPr>
          <w:spacing w:val="-33"/>
        </w:rPr>
        <w:t xml:space="preserve"> 月 </w:t>
      </w:r>
      <w:r>
        <w:t>19</w:t>
      </w:r>
      <w:r>
        <w:rPr>
          <w:spacing w:val="-25"/>
        </w:rPr>
        <w:t xml:space="preserve"> 日</w:t>
      </w:r>
      <w:r>
        <w:t>）。目前武汉市老年人</w:t>
      </w:r>
      <w:r>
        <w:rPr>
          <w:spacing w:val="-2"/>
        </w:rPr>
        <w:t xml:space="preserve">的居住方式以与子女同住为主占 </w:t>
      </w:r>
      <w:r>
        <w:t>65.2％</w:t>
      </w:r>
      <w:r>
        <w:rPr>
          <w:spacing w:val="-7"/>
        </w:rPr>
        <w:t xml:space="preserve">。有 </w:t>
      </w:r>
      <w:r>
        <w:t>47％的老人希望与子女共同生活， 52.4％</w:t>
      </w:r>
      <w:r>
        <w:rPr>
          <w:spacing w:val="-11"/>
        </w:rPr>
        <w:t xml:space="preserve">的老人希望与子女分开居住；现与子女同住的老人中，有 </w:t>
      </w:r>
      <w:r>
        <w:t>64.8％认为这种</w:t>
      </w:r>
      <w:r>
        <w:rPr>
          <w:spacing w:val="-5"/>
        </w:rPr>
        <w:t xml:space="preserve">方式很理想，而有 </w:t>
      </w:r>
      <w:r>
        <w:t>35.2％的老人则希望能分开住；现与子女分开住的老人中，</w:t>
      </w:r>
      <w:r>
        <w:rPr>
          <w:spacing w:val="-11"/>
        </w:rPr>
        <w:t xml:space="preserve">有 </w:t>
      </w:r>
      <w:r>
        <w:t>84.6％</w:t>
      </w:r>
      <w:r>
        <w:rPr>
          <w:spacing w:val="-12"/>
        </w:rPr>
        <w:t xml:space="preserve">仍愿与子女分开住，有 </w:t>
      </w:r>
      <w:r>
        <w:t>15.4％的则希望与子女同住（</w:t>
      </w:r>
      <w:r>
        <w:rPr>
          <w:spacing w:val="-18"/>
        </w:rPr>
        <w:t>《城市规划》</w:t>
      </w:r>
      <w:r>
        <w:t>2002</w:t>
      </w:r>
      <w:r>
        <w:rPr>
          <w:spacing w:val="-20"/>
        </w:rPr>
        <w:t xml:space="preserve">年第 </w:t>
      </w:r>
      <w:r>
        <w:t>3</w:t>
      </w:r>
      <w:r>
        <w:rPr>
          <w:spacing w:val="-30"/>
        </w:rPr>
        <w:t xml:space="preserve"> 期</w:t>
      </w:r>
      <w:r>
        <w:t>）。可见，中国老人“养儿防老”的观念正在发生变化。而且老人的不</w:t>
      </w:r>
      <w:r>
        <w:rPr>
          <w:spacing w:val="-2"/>
        </w:rPr>
        <w:t>同组群选择养老的方式又不同。文化程度较高，中级以上职称，月收入中等或以</w:t>
      </w:r>
      <w:r>
        <w:rPr>
          <w:spacing w:val="-2"/>
        </w:rPr>
        <w:t>上，身体健康，生活能自理者，老年公寓为首选，有的认为“老年公寓是理想颐</w:t>
      </w:r>
      <w:r>
        <w:rPr>
          <w:spacing w:val="-2"/>
        </w:rPr>
        <w:t>养天年之所”。因此随着观念的变化，对老年公寓的需求是加快增长的。</w:t>
      </w:r>
    </w:p>
    <w:p>
      <w:pPr>
        <w:pStyle w:val="BodyText"/>
        <w:spacing w:before="4" w:line="374" w:lineRule="auto"/>
        <w:ind w:left="480" w:right="717" w:firstLine="266"/>
        <w:jc w:val="both"/>
      </w:pPr>
      <w:r>
        <w:rPr>
          <w:spacing w:val="-2"/>
        </w:rPr>
        <w:t>3、社会上的“空巢家庭”逐渐增多。特别是在高等学校、科研单位等地方，</w:t>
      </w:r>
      <w:r>
        <w:rPr>
          <w:spacing w:val="-3"/>
        </w:rPr>
        <w:t xml:space="preserve">由于子女出国等原因，一对老年夫妇家庭占的比重较大。目前北京市 </w:t>
      </w:r>
      <w:r>
        <w:rPr>
          <w:spacing w:val="-2"/>
        </w:rPr>
        <w:t>60</w:t>
      </w:r>
      <w:r>
        <w:rPr>
          <w:spacing w:val="-9"/>
        </w:rPr>
        <w:t xml:space="preserve"> 岁以上</w:t>
      </w:r>
      <w:r>
        <w:rPr>
          <w:spacing w:val="-2"/>
        </w:rPr>
        <w:t xml:space="preserve"> </w:t>
      </w:r>
      <w:r>
        <w:rPr>
          <w:spacing w:val="-4"/>
        </w:rPr>
        <w:t>180</w:t>
      </w:r>
      <w:r>
        <w:rPr>
          <w:spacing w:val="-10"/>
        </w:rPr>
        <w:t xml:space="preserve"> 多万的老龄人口中“空巢家庭”已近 </w:t>
      </w:r>
      <w:r>
        <w:rPr>
          <w:spacing w:val="-4"/>
        </w:rPr>
        <w:t>30％，</w:t>
      </w:r>
      <w:r>
        <w:rPr>
          <w:spacing w:val="-11"/>
        </w:rPr>
        <w:t xml:space="preserve">未来 </w:t>
      </w:r>
      <w:r>
        <w:rPr>
          <w:spacing w:val="-4"/>
        </w:rPr>
        <w:t>10</w:t>
      </w:r>
      <w:r>
        <w:rPr>
          <w:spacing w:val="-9"/>
        </w:rPr>
        <w:t xml:space="preserve"> 年，“空巢家庭”将成</w:t>
      </w:r>
      <w:r>
        <w:rPr>
          <w:spacing w:val="-1"/>
        </w:rPr>
        <w:t xml:space="preserve">为老人家庭的主要形式，所占比重有可能达到 </w:t>
      </w:r>
      <w:r>
        <w:t xml:space="preserve">90％。目前天津市内六区的空巢老年人家庭，占总老年户的 62.4％，其中独居老人为 13％，偶居的占 </w:t>
      </w:r>
      <w:r>
        <w:rPr>
          <w:spacing w:val="-2"/>
        </w:rPr>
        <w:t>49.4％</w:t>
      </w:r>
    </w:p>
    <w:p>
      <w:pPr>
        <w:pStyle w:val="BodyText"/>
        <w:spacing w:before="2" w:line="374" w:lineRule="auto"/>
        <w:ind w:left="480" w:right="718"/>
      </w:pPr>
      <w:r>
        <w:t>（《老看住房专题会议论文集》2002</w:t>
      </w:r>
      <w:r>
        <w:rPr>
          <w:spacing w:val="-21"/>
        </w:rPr>
        <w:t xml:space="preserve"> 年</w:t>
      </w:r>
      <w:r>
        <w:t>）。可见，随着人口老龄化的发展，空</w:t>
      </w:r>
      <w:r>
        <w:rPr>
          <w:spacing w:val="-2"/>
        </w:rPr>
        <w:t>巢家庭的不断增长，那么这部分老人对老年公寓的需求将更加迫切。</w:t>
      </w:r>
    </w:p>
    <w:p>
      <w:pPr>
        <w:spacing w:after="0" w:line="374" w:lineRule="auto"/>
        <w:sectPr>
          <w:footerReference w:type="default" r:id="rId6"/>
          <w:pgSz w:w="11910" w:h="16840"/>
          <w:pgMar w:top="1420" w:right="1080" w:bottom="1180" w:left="1320" w:header="0" w:footer="990"/>
          <w:pgNumType w:start="3"/>
          <w:cols w:space="708"/>
        </w:sectPr>
      </w:pPr>
    </w:p>
    <w:p>
      <w:pPr>
        <w:pStyle w:val="BodyText"/>
        <w:spacing w:before="5"/>
        <w:rPr>
          <w:sz w:val="8"/>
        </w:rPr>
      </w:pPr>
      <w:r>
        <w:pict>
          <v:shape id="_x0000_s1027" style="width:418.25pt;height:679.2pt;margin-top:72pt;margin-left:88.55pt;mso-position-horizontal-relative:page;mso-position-vertical-relative:page;position:absolute;z-index:-251656192" coordorigin="1771,1440" coordsize="8365,13584" path="m10135,1440l1771,1440,1771,1920,1771,2400,1771,15024,10135,15024,10135,1920,10135,1440xe" filled="t" fillcolor="#fbfbfd" stroked="f">
            <v:fill type="solid"/>
            <v:path arrowok="t"/>
          </v:shape>
        </w:pict>
      </w:r>
    </w:p>
    <w:p>
      <w:pPr>
        <w:pStyle w:val="BodyText"/>
        <w:spacing w:before="67" w:line="374" w:lineRule="auto"/>
        <w:ind w:left="480" w:right="718" w:firstLine="266"/>
        <w:jc w:val="both"/>
      </w:pPr>
      <w:r>
        <w:rPr>
          <w:spacing w:val="-2"/>
        </w:rPr>
        <w:t>4、现在的中青年对未来老年人居住方式的选择会有很大的变化。据武汉市调</w:t>
      </w:r>
      <w:r>
        <w:rPr>
          <w:spacing w:val="-6"/>
        </w:rPr>
        <w:t>查，现在的青年人（20－25</w:t>
      </w:r>
      <w:r>
        <w:rPr>
          <w:spacing w:val="-15"/>
        </w:rPr>
        <w:t xml:space="preserve"> 岁</w:t>
      </w:r>
      <w:r>
        <w:rPr>
          <w:spacing w:val="-6"/>
        </w:rPr>
        <w:t>）</w:t>
      </w:r>
      <w:r>
        <w:rPr>
          <w:spacing w:val="-12"/>
        </w:rPr>
        <w:t xml:space="preserve">仅有 </w:t>
      </w:r>
      <w:r>
        <w:rPr>
          <w:spacing w:val="-6"/>
        </w:rPr>
        <w:t>28.5％，中年人（40－50</w:t>
      </w:r>
      <w:r>
        <w:rPr>
          <w:spacing w:val="-15"/>
        </w:rPr>
        <w:t xml:space="preserve"> 岁</w:t>
      </w:r>
      <w:r>
        <w:rPr>
          <w:spacing w:val="-6"/>
        </w:rPr>
        <w:t>）</w:t>
      </w:r>
      <w:r>
        <w:rPr>
          <w:spacing w:val="-15"/>
        </w:rPr>
        <w:t xml:space="preserve">有 </w:t>
      </w:r>
      <w:r>
        <w:rPr>
          <w:spacing w:val="-6"/>
        </w:rPr>
        <w:t>42.8％希</w:t>
      </w:r>
      <w:r>
        <w:rPr>
          <w:spacing w:val="-2"/>
        </w:rPr>
        <w:t>望将来与子女住在一起（《城市规划》2002</w:t>
      </w:r>
      <w:r>
        <w:rPr>
          <w:spacing w:val="-13"/>
        </w:rPr>
        <w:t xml:space="preserve"> 年 </w:t>
      </w:r>
      <w:r>
        <w:rPr>
          <w:spacing w:val="-2"/>
        </w:rPr>
        <w:t>3</w:t>
      </w:r>
      <w:r>
        <w:rPr>
          <w:spacing w:val="-11"/>
        </w:rPr>
        <w:t xml:space="preserve"> 期</w:t>
      </w:r>
      <w:r>
        <w:rPr>
          <w:spacing w:val="-2"/>
        </w:rPr>
        <w:t>）。当他们进入老年时，由</w:t>
      </w:r>
      <w:r>
        <w:rPr>
          <w:spacing w:val="-4"/>
        </w:rPr>
        <w:t>于我国各种老年机构已经完善等原因，其中很多人会选择社会养老的方式。所以</w:t>
      </w:r>
      <w:r>
        <w:rPr>
          <w:spacing w:val="-2"/>
        </w:rPr>
        <w:t>老年公寓的社会需求是逐渐增长的。</w:t>
      </w:r>
    </w:p>
    <w:p>
      <w:pPr>
        <w:pStyle w:val="BodyText"/>
        <w:spacing w:before="1" w:line="374" w:lineRule="auto"/>
        <w:ind w:left="480" w:right="717" w:firstLine="266"/>
        <w:jc w:val="both"/>
      </w:pPr>
      <w:r>
        <w:rPr>
          <w:spacing w:val="-2"/>
        </w:rPr>
        <w:t>5、随着老年公寓数量的需求不断增长，这一新兴产业将有较大的发展空间。</w:t>
      </w:r>
      <w:r>
        <w:rPr>
          <w:spacing w:val="-4"/>
        </w:rPr>
        <w:t xml:space="preserve">据上海市调查，制定上海市 </w:t>
      </w:r>
      <w:r>
        <w:rPr>
          <w:spacing w:val="-2"/>
        </w:rPr>
        <w:t>2010</w:t>
      </w:r>
      <w:r>
        <w:rPr>
          <w:spacing w:val="-7"/>
        </w:rPr>
        <w:t xml:space="preserve"> 年老年公寓的发展规划，入住人数取老年人口</w:t>
      </w:r>
      <w:r>
        <w:rPr>
          <w:spacing w:val="-10"/>
        </w:rPr>
        <w:t xml:space="preserve">总数的 </w:t>
      </w:r>
      <w:r>
        <w:rPr>
          <w:spacing w:val="-4"/>
        </w:rPr>
        <w:t>3％的比例为宜（</w:t>
      </w:r>
      <w:r>
        <w:rPr>
          <w:spacing w:val="-7"/>
        </w:rPr>
        <w:t xml:space="preserve">发达国家一般为 </w:t>
      </w:r>
      <w:r>
        <w:rPr>
          <w:spacing w:val="-4"/>
        </w:rPr>
        <w:t>4－5％）</w:t>
      </w:r>
      <w:r>
        <w:rPr>
          <w:spacing w:val="-7"/>
        </w:rPr>
        <w:t xml:space="preserve">。按此比例，到 </w:t>
      </w:r>
      <w:r>
        <w:rPr>
          <w:spacing w:val="-4"/>
        </w:rPr>
        <w:t>2010</w:t>
      </w:r>
      <w:r>
        <w:rPr>
          <w:spacing w:val="-10"/>
        </w:rPr>
        <w:t xml:space="preserve"> 年上海</w:t>
      </w:r>
      <w:r>
        <w:rPr>
          <w:spacing w:val="-6"/>
        </w:rPr>
        <w:t xml:space="preserve">市老年公寓市场需求总量将达到 </w:t>
      </w:r>
      <w:r>
        <w:rPr>
          <w:spacing w:val="-4"/>
        </w:rPr>
        <w:t>187</w:t>
      </w:r>
      <w:r>
        <w:rPr>
          <w:spacing w:val="-9"/>
        </w:rPr>
        <w:t xml:space="preserve"> 万平方米</w:t>
      </w:r>
      <w:r>
        <w:rPr>
          <w:spacing w:val="-4"/>
        </w:rPr>
        <w:t>（《中外房地产导报》2001</w:t>
      </w:r>
      <w:r>
        <w:rPr>
          <w:spacing w:val="-18"/>
        </w:rPr>
        <w:t xml:space="preserve"> 年 </w:t>
      </w:r>
      <w:r>
        <w:rPr>
          <w:spacing w:val="-4"/>
        </w:rPr>
        <w:t>18</w:t>
      </w:r>
      <w:r>
        <w:rPr>
          <w:spacing w:val="-4"/>
        </w:rPr>
        <w:t>期）。如将此比例推至全国，那么对老年公寓的需求，已经是很可观了。所以这</w:t>
      </w:r>
      <w:r>
        <w:rPr>
          <w:spacing w:val="-2"/>
        </w:rPr>
        <w:t>一新兴产业的发展空间很大。</w:t>
      </w:r>
    </w:p>
    <w:p>
      <w:pPr>
        <w:pStyle w:val="BodyText"/>
        <w:spacing w:before="2" w:line="374" w:lineRule="auto"/>
        <w:ind w:left="480" w:right="717" w:firstLine="266"/>
        <w:jc w:val="both"/>
      </w:pPr>
      <w:r>
        <w:rPr>
          <w:spacing w:val="-2"/>
        </w:rPr>
        <w:t>同时，随着老年公寓的发展，可以进一步导致为老人服务产业的发展。老年</w:t>
      </w:r>
      <w:r>
        <w:rPr>
          <w:spacing w:val="-4"/>
        </w:rPr>
        <w:t>公寓的发展，需要园林、绿化、基础设施、医疗、邮电、通信、文化教育、装饰</w:t>
      </w:r>
      <w:r>
        <w:rPr>
          <w:spacing w:val="-4"/>
        </w:rPr>
        <w:t>装修、家用电器、以及家庭服务等一系列产业和服务业的发展。而这些产业的发</w:t>
      </w:r>
      <w:r>
        <w:rPr>
          <w:spacing w:val="-2"/>
        </w:rPr>
        <w:t>展又可以增加就业，引发商机。</w:t>
      </w:r>
    </w:p>
    <w:p>
      <w:pPr>
        <w:pStyle w:val="Heading1"/>
        <w:spacing w:line="421" w:lineRule="exact"/>
        <w:ind w:left="813"/>
        <w:rPr>
          <w:rFonts w:ascii="Microsoft JhengHei" w:eastAsia="Microsoft JhengHei"/>
        </w:rPr>
      </w:pPr>
      <w:r>
        <w:rPr>
          <w:rFonts w:ascii="Microsoft JhengHei" w:eastAsia="Microsoft JhengHei"/>
          <w:spacing w:val="-1"/>
        </w:rPr>
        <w:t>二、中国老年公寓的特点</w:t>
      </w:r>
    </w:p>
    <w:p>
      <w:pPr>
        <w:pStyle w:val="BodyText"/>
        <w:spacing w:before="204" w:line="374" w:lineRule="auto"/>
        <w:ind w:left="480" w:right="598" w:firstLine="266"/>
      </w:pPr>
      <w:r>
        <w:rPr>
          <w:spacing w:val="2"/>
        </w:rPr>
        <w:t>老年公寓首先要符合老年人的特点和要求。老年人年纪大、身体虚弱、眼睛</w:t>
      </w:r>
      <w:r>
        <w:rPr>
          <w:spacing w:val="-11"/>
        </w:rPr>
        <w:t>不好、牙齿不健、腿脚不灵、消化功能差，有的高龄老人和有各种疾病的老人生</w:t>
      </w:r>
      <w:r>
        <w:rPr>
          <w:spacing w:val="-13"/>
        </w:rPr>
        <w:t>活不能自理，还需要生活和医疗方面的特殊护理和服务。同时中国老年人在生活</w:t>
      </w:r>
      <w:r>
        <w:rPr>
          <w:spacing w:val="-18"/>
        </w:rPr>
        <w:t>习惯和观念方面与外国老人有很多不同之处，因此不能完全照搬国外老年公寓的模式。我们应按照中国政府制定的“老有所养、老有所医、老有所学、老有所为、</w:t>
      </w:r>
      <w:r>
        <w:t>老有所乐”的养老原则，创建符合我国国情和老年人需求的中国老年公寓。</w:t>
      </w:r>
    </w:p>
    <w:p>
      <w:pPr>
        <w:pStyle w:val="BodyText"/>
        <w:spacing w:before="2" w:line="374" w:lineRule="auto"/>
        <w:ind w:left="480" w:right="598" w:firstLine="266"/>
      </w:pPr>
      <w:r>
        <w:rPr>
          <w:spacing w:val="-4"/>
        </w:rPr>
        <w:t>1、地点的选择。依照老年人的特点和需求，老年公寓适宜选择在不远离社会，</w:t>
      </w:r>
      <w:r>
        <w:rPr>
          <w:spacing w:val="-1"/>
        </w:rPr>
        <w:t>不远离家庭和亲友，空气新鲜，交通方便，有绿化带、公园等环境优美的地方。</w:t>
      </w:r>
    </w:p>
    <w:p>
      <w:pPr>
        <w:pStyle w:val="BodyText"/>
        <w:spacing w:before="1"/>
        <w:ind w:left="746"/>
        <w:jc w:val="both"/>
      </w:pPr>
      <w:r>
        <w:t>2</w:t>
      </w:r>
      <w:r>
        <w:rPr>
          <w:spacing w:val="10"/>
        </w:rPr>
        <w:t xml:space="preserve">、老年公寓的模式。国外老年公寓的模式， 依据 </w:t>
      </w:r>
      <w:r>
        <w:t>1986</w:t>
      </w:r>
      <w:r>
        <w:rPr>
          <w:spacing w:val="6"/>
        </w:rPr>
        <w:t xml:space="preserve"> 年国际慈善机构</w:t>
      </w:r>
    </w:p>
    <w:p>
      <w:pPr>
        <w:pStyle w:val="BodyText"/>
        <w:spacing w:before="172" w:line="374" w:lineRule="auto"/>
        <w:ind w:left="480" w:right="718"/>
        <w:jc w:val="both"/>
      </w:pPr>
      <w:r>
        <w:rPr>
          <w:spacing w:val="-2"/>
        </w:rPr>
        <w:t>（HTA）</w:t>
      </w:r>
      <w:r>
        <w:rPr>
          <w:spacing w:val="-4"/>
        </w:rPr>
        <w:t xml:space="preserve">的老年人居住建筑的标准分为 </w:t>
      </w:r>
      <w:r>
        <w:rPr>
          <w:spacing w:val="-2"/>
        </w:rPr>
        <w:t>7</w:t>
      </w:r>
      <w:r>
        <w:rPr>
          <w:spacing w:val="-7"/>
        </w:rPr>
        <w:t xml:space="preserve"> 类：退休和退休前老人居住的住宅；生</w:t>
      </w:r>
      <w:r>
        <w:rPr>
          <w:spacing w:val="-4"/>
        </w:rPr>
        <w:t>活基本自理，仅需少许监护和帮助的健康老人住宅；提供全天监护和最低限度的</w:t>
      </w:r>
      <w:r>
        <w:rPr>
          <w:spacing w:val="-5"/>
        </w:rPr>
        <w:t>服务和设施的健康老人住宅；专为体力虚弱而智力健全，不需要护理和监护的老</w:t>
      </w:r>
    </w:p>
    <w:p>
      <w:pPr>
        <w:spacing w:after="0" w:line="374" w:lineRule="auto"/>
        <w:jc w:val="both"/>
        <w:sectPr>
          <w:footerReference w:type="default" r:id="rId7"/>
          <w:pgSz w:w="11910" w:h="16840"/>
          <w:pgMar w:top="1420" w:right="1080" w:bottom="1180" w:left="1320" w:header="0" w:footer="990"/>
          <w:pgNumType w:start="4"/>
          <w:cols w:space="708"/>
        </w:sectPr>
      </w:pPr>
    </w:p>
    <w:p>
      <w:pPr>
        <w:pStyle w:val="BodyText"/>
        <w:spacing w:before="5"/>
        <w:rPr>
          <w:sz w:val="8"/>
        </w:rPr>
      </w:pPr>
      <w:r>
        <w:pict>
          <v:shape id="_x0000_s1028" style="width:418.25pt;height:679.2pt;margin-top:72pt;margin-left:88.55pt;mso-position-horizontal-relative:page;mso-position-vertical-relative:page;position:absolute;z-index:-251655168" coordorigin="1771,1440" coordsize="8365,13584" path="m10135,1440l1771,1440,1771,1920,1771,2400,1771,15024,10135,15024,10135,1920,10135,1440xe" filled="t" fillcolor="#fbfbfd" stroked="f">
            <v:fill type="solid"/>
            <v:path arrowok="t"/>
          </v:shape>
        </w:pict>
      </w:r>
    </w:p>
    <w:p>
      <w:pPr>
        <w:pStyle w:val="BodyText"/>
        <w:spacing w:before="67" w:line="374" w:lineRule="auto"/>
        <w:ind w:left="480" w:right="718"/>
        <w:jc w:val="both"/>
      </w:pPr>
      <w:r>
        <w:rPr>
          <w:spacing w:val="-4"/>
        </w:rPr>
        <w:t>人住宅；专为体力尚健而智力衰退并需要个人生活照料和监护的老人住宅；专为</w:t>
      </w:r>
      <w:r>
        <w:rPr>
          <w:spacing w:val="-4"/>
        </w:rPr>
        <w:t>体力和智力都衰退并需要个人监护和护理的住宅；专为体力和智力衰退并患有疾病、受伤等的老人入住的注册医疗机构。又依据各个国家的现状和经验，国外的</w:t>
      </w:r>
      <w:r>
        <w:rPr>
          <w:spacing w:val="-4"/>
        </w:rPr>
        <w:t>老年住宅模式大体上可以划分为四种：独立式老年住宅；集合式老年住宅（老年</w:t>
      </w:r>
      <w:r>
        <w:rPr>
          <w:spacing w:val="-4"/>
        </w:rPr>
        <w:t>人合住的住宅）；护理型老年人住宅以及公立养老院（社会福利性）。从资金来</w:t>
      </w:r>
      <w:r>
        <w:rPr>
          <w:spacing w:val="-4"/>
        </w:rPr>
        <w:t>源划分实际上分为两种：家庭和个人融资；政府和社会融资。借鉴国外经验，结</w:t>
      </w:r>
      <w:r>
        <w:rPr>
          <w:spacing w:val="-4"/>
        </w:rPr>
        <w:t>合我国实际情况，我国老年公寓的模式大体上可以划分为三种：成套老年公寓住</w:t>
      </w:r>
      <w:r>
        <w:rPr>
          <w:spacing w:val="-4"/>
        </w:rPr>
        <w:t>宅；合居老年公寓住宅；护理和医疗型老年住宅或机构（个人支付或政府和社会</w:t>
      </w:r>
      <w:r>
        <w:rPr>
          <w:spacing w:val="-4"/>
        </w:rPr>
        <w:t>资助）。</w:t>
      </w:r>
    </w:p>
    <w:p>
      <w:pPr>
        <w:pStyle w:val="BodyText"/>
        <w:spacing w:before="2" w:line="374" w:lineRule="auto"/>
        <w:ind w:left="480" w:right="598" w:firstLine="266"/>
      </w:pPr>
      <w:r>
        <w:rPr>
          <w:spacing w:val="-2"/>
        </w:rPr>
        <w:t>3</w:t>
      </w:r>
      <w:r>
        <w:rPr>
          <w:spacing w:val="-21"/>
        </w:rPr>
        <w:t>、设计与配套设施。老年公寓要按照老年人的特点和“老年人建筑设计规范”，</w:t>
      </w:r>
      <w:r>
        <w:rPr>
          <w:spacing w:val="-2"/>
        </w:rPr>
        <w:t>从住区规划、设计到配套建筑与设施方面要符合老年人的特点和需求。老年公寓</w:t>
      </w:r>
      <w:r>
        <w:rPr>
          <w:spacing w:val="-2"/>
        </w:rPr>
        <w:t>宜为低层小高层（有电梯）或平房有小院落，而不宜高塔楼，住房面积以合室、</w:t>
      </w:r>
      <w:r>
        <w:rPr>
          <w:spacing w:val="-2"/>
        </w:rPr>
        <w:t>一室、二室小套房为主。道路要无障碍设计，户内有紧急呼叫与电子安防系统。</w:t>
      </w:r>
      <w:r>
        <w:rPr>
          <w:spacing w:val="-2"/>
        </w:rPr>
        <w:t>居室要阳光充分和通风。老年公寓要有完备的配套设施和服务，如医院、健身娱</w:t>
      </w:r>
      <w:r>
        <w:rPr>
          <w:spacing w:val="-2"/>
        </w:rPr>
        <w:t>乐、文化教育、图书资料、购物中心、银行、邮局、交流活动、家政服务等。特</w:t>
      </w:r>
      <w:r>
        <w:rPr>
          <w:spacing w:val="-2"/>
        </w:rPr>
        <w:t>别是老年社区内要配备正规定点医院。该医院应具备治疗、抢救、咨询的功能，</w:t>
      </w:r>
      <w:r>
        <w:rPr>
          <w:spacing w:val="-2"/>
        </w:rPr>
        <w:t>这是关系老有所养的重要保障，是老年人进住社区最关心的问题之一。</w:t>
      </w:r>
    </w:p>
    <w:p>
      <w:pPr>
        <w:pStyle w:val="BodyText"/>
        <w:spacing w:before="3" w:line="374" w:lineRule="auto"/>
        <w:ind w:left="480" w:right="718" w:firstLine="266"/>
        <w:jc w:val="both"/>
      </w:pPr>
      <w:r>
        <w:rPr>
          <w:spacing w:val="-2"/>
        </w:rPr>
        <w:t>4、规模与档次。从居者本身的利益。安全管理和市场需求出发，老年公寓的</w:t>
      </w:r>
      <w:r>
        <w:rPr>
          <w:spacing w:val="-4"/>
        </w:rPr>
        <w:t>规模不宜过大，这要依据各地的具体情况和条件而定。要依据老年人不同的经济</w:t>
      </w:r>
      <w:r>
        <w:rPr>
          <w:spacing w:val="-4"/>
        </w:rPr>
        <w:t>和健康条件以及需求，建设不同档次的老年公寓住宅。但是中国目前老年人的经</w:t>
      </w:r>
      <w:r>
        <w:rPr>
          <w:spacing w:val="-12"/>
        </w:rPr>
        <w:t>济收入普遍不高，老年公寓的开发和建设要以广大中低收入者的经济承受力和需</w:t>
      </w:r>
      <w:r>
        <w:rPr>
          <w:spacing w:val="-2"/>
        </w:rPr>
        <w:t>求为主，而不能片面追求规模与档次。</w:t>
      </w:r>
    </w:p>
    <w:p>
      <w:pPr>
        <w:pStyle w:val="BodyText"/>
        <w:spacing w:before="1" w:line="374" w:lineRule="auto"/>
        <w:ind w:left="480" w:right="625" w:firstLine="266"/>
      </w:pPr>
      <w:r>
        <w:rPr>
          <w:spacing w:val="-2"/>
        </w:rPr>
        <w:t>5、老年公寓的性质。依据国外经验和我国的具体情况，老年公寓以经营性与</w:t>
      </w:r>
      <w:r>
        <w:rPr>
          <w:spacing w:val="-2"/>
        </w:rPr>
        <w:t>公益性相结合为好。老年公寓的租售方式，可以由老人的旧房置换、旧房出租、</w:t>
      </w:r>
      <w:r>
        <w:rPr>
          <w:spacing w:val="-2"/>
        </w:rPr>
        <w:t>返本销售入住等进行资金运转。此外，还需要政府的政策支持以及社会各方面的</w:t>
      </w:r>
      <w:r>
        <w:rPr>
          <w:spacing w:val="-2"/>
        </w:rPr>
        <w:t>资助。福利性的养老机构，则是由国家和地方政府以及社会出资予以建设。</w:t>
      </w:r>
    </w:p>
    <w:p>
      <w:pPr>
        <w:pStyle w:val="Heading1"/>
        <w:spacing w:line="421" w:lineRule="exact"/>
        <w:ind w:left="835"/>
        <w:rPr>
          <w:rFonts w:ascii="Microsoft JhengHei" w:eastAsia="Microsoft JhengHei"/>
        </w:rPr>
      </w:pPr>
      <w:r>
        <w:rPr>
          <w:rFonts w:ascii="Microsoft JhengHei" w:eastAsia="Microsoft JhengHei"/>
        </w:rPr>
        <w:t>三、老年公寓（老年社区）</w:t>
      </w:r>
      <w:r>
        <w:rPr>
          <w:rFonts w:ascii="Microsoft JhengHei" w:eastAsia="Microsoft JhengHei"/>
          <w:spacing w:val="-2"/>
        </w:rPr>
        <w:t>的现状与问题</w:t>
      </w:r>
    </w:p>
    <w:p>
      <w:pPr>
        <w:pStyle w:val="BodyText"/>
        <w:spacing w:before="204"/>
        <w:ind w:left="746"/>
      </w:pPr>
      <w:r>
        <w:rPr>
          <w:spacing w:val="-1"/>
        </w:rPr>
        <w:t>老年公寓特别是独立的老年公寓，在欧美国家发展较早，建设较多，也积累</w:t>
      </w:r>
    </w:p>
    <w:p>
      <w:pPr>
        <w:spacing w:after="0"/>
        <w:sectPr>
          <w:footerReference w:type="default" r:id="rId8"/>
          <w:pgSz w:w="11910" w:h="16840"/>
          <w:pgMar w:top="1420" w:right="1080" w:bottom="1180" w:left="1320" w:header="0" w:footer="990"/>
          <w:pgNumType w:start="5"/>
          <w:cols w:space="708"/>
        </w:sectPr>
      </w:pPr>
    </w:p>
    <w:p>
      <w:pPr>
        <w:pStyle w:val="BodyText"/>
        <w:spacing w:before="5"/>
        <w:rPr>
          <w:sz w:val="8"/>
        </w:rPr>
      </w:pPr>
      <w:r>
        <w:pict>
          <v:shape id="_x0000_s1029" style="width:418.25pt;height:696pt;margin-top:72pt;margin-left:88.55pt;mso-position-horizontal-relative:page;mso-position-vertical-relative:page;position:absolute;z-index:-251654144" coordorigin="1771,1440" coordsize="8365,13920" path="m10135,1440l1771,1440,1771,1920,1771,2400,1771,15360,10135,15360,10135,1920,10135,1440xe" filled="t" fillcolor="#fbfbfd" stroked="f">
            <v:fill type="solid"/>
            <v:path arrowok="t"/>
          </v:shape>
        </w:pict>
      </w:r>
    </w:p>
    <w:p>
      <w:pPr>
        <w:pStyle w:val="BodyText"/>
        <w:spacing w:before="67" w:line="374" w:lineRule="auto"/>
        <w:ind w:left="480" w:right="598"/>
      </w:pPr>
      <w:r>
        <w:rPr>
          <w:spacing w:val="-2"/>
        </w:rPr>
        <w:t>了不少的经验。随着我国经济的迅速发展和生活水平的提高，对老年公寓的需求</w:t>
      </w:r>
      <w:r>
        <w:rPr>
          <w:spacing w:val="-18"/>
        </w:rPr>
        <w:t>的不断增长，老年公寓在一些城市也相继发展起来，如北京太阳城国际老年公寓，</w:t>
      </w:r>
      <w:r>
        <w:rPr>
          <w:spacing w:val="-1"/>
        </w:rPr>
        <w:t xml:space="preserve">是北京市规模最大的独立老年公寓。它建于北京北部的小汤山，占地面积 </w:t>
      </w:r>
      <w:r>
        <w:t>42</w:t>
      </w:r>
      <w:r>
        <w:rPr>
          <w:spacing w:val="-11"/>
        </w:rPr>
        <w:t xml:space="preserve"> 万</w:t>
      </w:r>
      <w:r>
        <w:rPr>
          <w:spacing w:val="-3"/>
        </w:rPr>
        <w:t xml:space="preserve">平方米，总建筑面积 </w:t>
      </w:r>
      <w:r>
        <w:t>18</w:t>
      </w:r>
      <w:r>
        <w:rPr>
          <w:spacing w:val="-5"/>
        </w:rPr>
        <w:t xml:space="preserve"> 万平方米，可以容纳近万老人入住。它的环境优美、设</w:t>
      </w:r>
      <w:r>
        <w:rPr>
          <w:spacing w:val="-2"/>
        </w:rPr>
        <w:t>施先进、服务较好。上海市是最早进入老年型的城市，老龄事业发展较早。1990</w:t>
      </w:r>
      <w:r>
        <w:rPr>
          <w:spacing w:val="-2"/>
        </w:rPr>
        <w:t>年开办的浦东老年公寓，是全国首批老年公寓之一，目前全市养老院和老年公寓</w:t>
      </w:r>
      <w:r>
        <w:rPr>
          <w:spacing w:val="-4"/>
        </w:rPr>
        <w:t xml:space="preserve">的床位已达 </w:t>
      </w:r>
      <w:r>
        <w:t>2</w:t>
      </w:r>
      <w:r>
        <w:rPr>
          <w:spacing w:val="-8"/>
        </w:rPr>
        <w:t xml:space="preserve"> 万多张，相当现有老年人口的 </w:t>
      </w:r>
      <w:r>
        <w:t>1</w:t>
      </w:r>
      <w:r>
        <w:rPr>
          <w:spacing w:val="-4"/>
        </w:rPr>
        <w:t xml:space="preserve">％。大连市 </w:t>
      </w:r>
      <w:r>
        <w:t>2001</w:t>
      </w:r>
      <w:r>
        <w:rPr>
          <w:spacing w:val="-6"/>
        </w:rPr>
        <w:t xml:space="preserve"> 年底全市共有养</w:t>
      </w:r>
      <w:r>
        <w:rPr>
          <w:spacing w:val="-15"/>
        </w:rPr>
        <w:t xml:space="preserve">老机构 </w:t>
      </w:r>
      <w:r>
        <w:t>150</w:t>
      </w:r>
      <w:r>
        <w:rPr>
          <w:spacing w:val="-14"/>
        </w:rPr>
        <w:t xml:space="preserve"> 所，其中老年公寓 </w:t>
      </w:r>
      <w:r>
        <w:t>11</w:t>
      </w:r>
      <w:r>
        <w:rPr>
          <w:spacing w:val="-18"/>
        </w:rPr>
        <w:t xml:space="preserve"> 所，总床位 </w:t>
      </w:r>
      <w:r>
        <w:t>7993</w:t>
      </w:r>
      <w:r>
        <w:rPr>
          <w:spacing w:val="-8"/>
        </w:rPr>
        <w:t xml:space="preserve"> 张。这些城市的老人公寓和养</w:t>
      </w:r>
      <w:r>
        <w:rPr>
          <w:spacing w:val="-2"/>
        </w:rPr>
        <w:t>老机构的发展，为解决老年人的养老和居住提供了很好的条件，并为总结老年公</w:t>
      </w:r>
      <w:r>
        <w:rPr>
          <w:spacing w:val="-2"/>
        </w:rPr>
        <w:t>寓的发展和特点打下了良好基础。</w:t>
      </w:r>
    </w:p>
    <w:p>
      <w:pPr>
        <w:pStyle w:val="BodyText"/>
        <w:spacing w:before="3" w:line="374" w:lineRule="auto"/>
        <w:ind w:left="480" w:right="718" w:firstLine="266"/>
      </w:pPr>
      <w:r>
        <w:rPr>
          <w:spacing w:val="-2"/>
        </w:rPr>
        <w:t>但是，由于我国老年公寓的发展刚刚起步，从全国范围来看还存在不少问题</w:t>
      </w:r>
      <w:r>
        <w:rPr>
          <w:spacing w:val="-2"/>
        </w:rPr>
        <w:t>和需要改进之处。</w:t>
      </w:r>
    </w:p>
    <w:p>
      <w:pPr>
        <w:pStyle w:val="BodyText"/>
        <w:spacing w:line="374" w:lineRule="auto"/>
        <w:ind w:left="480" w:right="565" w:firstLine="266"/>
      </w:pPr>
      <w:r>
        <w:rPr>
          <w:spacing w:val="-2"/>
        </w:rPr>
        <w:t>1、老年公寓的建设供不应求。国外一些发达国家，进住老年公寓和养老机构</w:t>
      </w:r>
      <w:r>
        <w:rPr>
          <w:spacing w:val="-6"/>
        </w:rPr>
        <w:t xml:space="preserve">的老年人约占老年人总数的 </w:t>
      </w:r>
      <w:r>
        <w:rPr>
          <w:spacing w:val="-2"/>
        </w:rPr>
        <w:t>5％左右。以我国大连市为例，60</w:t>
      </w:r>
      <w:r>
        <w:rPr>
          <w:spacing w:val="-15"/>
        </w:rPr>
        <w:t xml:space="preserve"> 岁以上的老人 </w:t>
      </w:r>
      <w:r>
        <w:rPr>
          <w:spacing w:val="-2"/>
        </w:rPr>
        <w:t>71.1</w:t>
      </w:r>
      <w:r>
        <w:rPr>
          <w:spacing w:val="-4"/>
        </w:rPr>
        <w:t xml:space="preserve">万，占城市总人口的 </w:t>
      </w:r>
      <w:r>
        <w:t>24.9％，若入住老年公寓和养老机构的老人占总人口的比</w:t>
      </w:r>
      <w:r>
        <w:rPr>
          <w:spacing w:val="-14"/>
        </w:rPr>
        <w:t xml:space="preserve">重，按 </w:t>
      </w:r>
      <w:r>
        <w:t>3％的比例分析，70</w:t>
      </w:r>
      <w:r>
        <w:rPr>
          <w:spacing w:val="-12"/>
        </w:rPr>
        <w:t xml:space="preserve"> 多万的老年人中，将有近 </w:t>
      </w:r>
      <w:r>
        <w:t>2</w:t>
      </w:r>
      <w:r>
        <w:rPr>
          <w:spacing w:val="-8"/>
        </w:rPr>
        <w:t xml:space="preserve"> 万人入住老年公寓和养老</w:t>
      </w:r>
      <w:r>
        <w:rPr>
          <w:spacing w:val="-6"/>
        </w:rPr>
        <w:t xml:space="preserve">机构，而目前仅有 </w:t>
      </w:r>
      <w:r>
        <w:t>7</w:t>
      </w:r>
      <w:r>
        <w:rPr>
          <w:spacing w:val="-7"/>
        </w:rPr>
        <w:t xml:space="preserve"> 千多个床位，这远远不能满足随着人口老龄化发展对老年公</w:t>
      </w:r>
      <w:r>
        <w:rPr>
          <w:spacing w:val="-2"/>
        </w:rPr>
        <w:t>寓的需求。</w:t>
      </w:r>
    </w:p>
    <w:p>
      <w:pPr>
        <w:pStyle w:val="BodyText"/>
        <w:spacing w:before="2" w:line="374" w:lineRule="auto"/>
        <w:ind w:left="480" w:right="625" w:firstLine="266"/>
      </w:pPr>
      <w:r>
        <w:rPr>
          <w:spacing w:val="-2"/>
        </w:rPr>
        <w:t>2、老年公寓的布局不尽合理。目前老年公寓和养老机构的建设还没有例入各</w:t>
      </w:r>
      <w:r>
        <w:rPr>
          <w:spacing w:val="-2"/>
        </w:rPr>
        <w:t>个城市的总体规划，缺乏从中国老年人的特点和需求出发，而制定的科学合理的</w:t>
      </w:r>
      <w:r>
        <w:rPr>
          <w:spacing w:val="-2"/>
        </w:rPr>
        <w:t>建设规划。所以目前存在着有的老年公寓虽然环境和物质条件都很好，但地点远</w:t>
      </w:r>
      <w:r>
        <w:rPr>
          <w:spacing w:val="-2"/>
        </w:rPr>
        <w:t>离社会、远离亲友。交通不便；有的居住高层塔楼并密度较高，活动空间少等，</w:t>
      </w:r>
      <w:r>
        <w:rPr>
          <w:spacing w:val="-2"/>
        </w:rPr>
        <w:t>这些都给老年人生活和社会活动造成不便。</w:t>
      </w:r>
    </w:p>
    <w:p>
      <w:pPr>
        <w:pStyle w:val="BodyText"/>
        <w:spacing w:before="2" w:line="374" w:lineRule="auto"/>
        <w:ind w:left="480" w:right="718" w:firstLine="266"/>
        <w:jc w:val="both"/>
      </w:pPr>
      <w:r>
        <w:rPr>
          <w:spacing w:val="-2"/>
        </w:rPr>
        <w:t>3、老年公寓的价位偏高。有的老年公寓环境优美，设施齐全，服务较好，但</w:t>
      </w:r>
      <w:r>
        <w:rPr>
          <w:spacing w:val="-4"/>
        </w:rPr>
        <w:t xml:space="preserve">是租售价位较高，有的月租价高达 </w:t>
      </w:r>
      <w:r>
        <w:rPr>
          <w:spacing w:val="-2"/>
        </w:rPr>
        <w:t>2000－3000</w:t>
      </w:r>
      <w:r>
        <w:rPr>
          <w:spacing w:val="-7"/>
        </w:rPr>
        <w:t xml:space="preserve"> 元，很多老年人只好望洋兴叹。</w:t>
      </w:r>
      <w:r>
        <w:rPr>
          <w:spacing w:val="-12"/>
        </w:rPr>
        <w:t>如上海市选择老年公寓的老人中，</w:t>
      </w:r>
      <w:r>
        <w:rPr>
          <w:spacing w:val="12"/>
        </w:rPr>
        <w:t>86.3％</w:t>
      </w:r>
      <w:r>
        <w:rPr>
          <w:spacing w:val="-7"/>
        </w:rPr>
        <w:t xml:space="preserve">希望每月所需费用不超过 </w:t>
      </w:r>
      <w:r>
        <w:rPr>
          <w:spacing w:val="-6"/>
        </w:rPr>
        <w:t>1000</w:t>
      </w:r>
      <w:r>
        <w:rPr>
          <w:spacing w:val="-63"/>
        </w:rPr>
        <w:t xml:space="preserve"> 元</w:t>
      </w:r>
      <w:r>
        <w:rPr>
          <w:spacing w:val="-6"/>
        </w:rPr>
        <w:t>（《中</w:t>
      </w:r>
      <w:r>
        <w:rPr>
          <w:spacing w:val="-6"/>
        </w:rPr>
        <w:t>外房地产导报》2001</w:t>
      </w:r>
      <w:r>
        <w:rPr>
          <w:spacing w:val="-18"/>
        </w:rPr>
        <w:t xml:space="preserve"> 年 </w:t>
      </w:r>
      <w:r>
        <w:rPr>
          <w:spacing w:val="-6"/>
        </w:rPr>
        <w:t>18</w:t>
      </w:r>
      <w:r>
        <w:rPr>
          <w:spacing w:val="-15"/>
        </w:rPr>
        <w:t xml:space="preserve"> 期</w:t>
      </w:r>
      <w:r>
        <w:rPr>
          <w:spacing w:val="-6"/>
        </w:rPr>
        <w:t>）</w:t>
      </w:r>
      <w:r>
        <w:rPr>
          <w:spacing w:val="-10"/>
        </w:rPr>
        <w:t xml:space="preserve">。北京市 </w:t>
      </w:r>
      <w:r>
        <w:rPr>
          <w:spacing w:val="-6"/>
        </w:rPr>
        <w:t>2000</w:t>
      </w:r>
      <w:r>
        <w:rPr>
          <w:spacing w:val="-10"/>
        </w:rPr>
        <w:t xml:space="preserve"> 年调查显示</w:t>
      </w:r>
      <w:r>
        <w:rPr>
          <w:spacing w:val="-6"/>
        </w:rPr>
        <w:t>，50</w:t>
      </w:r>
      <w:r>
        <w:rPr>
          <w:spacing w:val="-10"/>
        </w:rPr>
        <w:t xml:space="preserve"> 岁以上的常住人</w:t>
      </w:r>
      <w:r>
        <w:rPr>
          <w:spacing w:val="-4"/>
        </w:rPr>
        <w:t>口中，60％以上表示近期或以后愿意入住老年公寓，但他们所能承受的平均价格</w:t>
      </w:r>
      <w:r>
        <w:rPr>
          <w:spacing w:val="-30"/>
        </w:rPr>
        <w:t xml:space="preserve">为 </w:t>
      </w:r>
      <w:r>
        <w:t>860</w:t>
      </w:r>
      <w:r>
        <w:rPr>
          <w:spacing w:val="-10"/>
        </w:rPr>
        <w:t xml:space="preserve"> 元；大连市老人入住老年公寓和养老机构可以接受的价位为 </w:t>
      </w:r>
      <w:r>
        <w:t>400－500</w:t>
      </w:r>
      <w:r>
        <w:rPr>
          <w:spacing w:val="-35"/>
        </w:rPr>
        <w:t xml:space="preserve"> 元</w:t>
      </w:r>
    </w:p>
    <w:p>
      <w:pPr>
        <w:spacing w:after="0" w:line="374" w:lineRule="auto"/>
        <w:jc w:val="both"/>
        <w:sectPr>
          <w:footerReference w:type="default" r:id="rId9"/>
          <w:pgSz w:w="11910" w:h="16840"/>
          <w:pgMar w:top="1420" w:right="1080" w:bottom="1180" w:left="1320" w:header="0" w:footer="990"/>
          <w:pgNumType w:start="6"/>
          <w:cols w:space="708"/>
        </w:sectPr>
      </w:pPr>
    </w:p>
    <w:p>
      <w:pPr>
        <w:pStyle w:val="BodyText"/>
        <w:spacing w:before="5"/>
        <w:rPr>
          <w:sz w:val="8"/>
        </w:rPr>
      </w:pPr>
    </w:p>
    <w:p>
      <w:pPr>
        <w:pStyle w:val="BodyText"/>
        <w:spacing w:before="67" w:line="374" w:lineRule="auto"/>
        <w:ind w:left="480" w:right="505"/>
      </w:pPr>
      <w:r>
        <w:pict>
          <v:shape id="_x0000_s1030" style="width:418.25pt;height:638.4pt;margin-top:-5.28pt;margin-left:88.55pt;mso-position-horizontal-relative:page;position:absolute;z-index:-251653120" coordorigin="1771,-106" coordsize="8365,12768" path="m10135,-106l1771,-106,1771,374,1771,854,1771,12663,10135,12663,10135,374,10135,-106xe" filled="t" fillcolor="#fbfbfd" stroked="f">
            <v:fill type="solid"/>
            <v:path arrowok="t"/>
          </v:shape>
        </w:pict>
      </w:r>
      <w:r>
        <w:t>（《老年住房专题会议论文集》2002</w:t>
      </w:r>
      <w:r>
        <w:rPr>
          <w:spacing w:val="-21"/>
        </w:rPr>
        <w:t xml:space="preserve"> 年</w:t>
      </w:r>
      <w:r>
        <w:t>）。可见，在我国目前广大老年人的收</w:t>
      </w:r>
      <w:r>
        <w:t xml:space="preserve"> </w:t>
      </w:r>
      <w:r>
        <w:rPr>
          <w:spacing w:val="-13"/>
        </w:rPr>
        <w:t>入偏低的情况下，老年公寓的档次和价位要适合广大中低收入老年人的承受能力。</w:t>
      </w:r>
    </w:p>
    <w:p>
      <w:pPr>
        <w:pStyle w:val="BodyText"/>
        <w:spacing w:line="374" w:lineRule="auto"/>
        <w:ind w:left="480" w:right="625" w:firstLine="266"/>
        <w:jc w:val="both"/>
      </w:pPr>
      <w:r>
        <w:rPr>
          <w:spacing w:val="-2"/>
        </w:rPr>
        <w:t>4、一些老年公寓和养老机构建筑老化，设施不全。一般来说设备齐全，环境</w:t>
      </w:r>
      <w:r>
        <w:rPr>
          <w:spacing w:val="-2"/>
        </w:rPr>
        <w:t>优美，服务周到的老年公寓不太多。而有些单位和个人资助的养老机构，如福利</w:t>
      </w:r>
      <w:r>
        <w:rPr>
          <w:spacing w:val="-1"/>
        </w:rPr>
        <w:t>院、敬老院的环境、条件和服务则较差，不能达到老有所养、老有所乐的目的。</w:t>
      </w:r>
    </w:p>
    <w:p>
      <w:pPr>
        <w:pStyle w:val="BodyText"/>
        <w:spacing w:before="1" w:line="374" w:lineRule="auto"/>
        <w:ind w:left="480" w:right="718" w:firstLine="266"/>
      </w:pPr>
      <w:r>
        <w:rPr>
          <w:spacing w:val="-2"/>
        </w:rPr>
        <w:t>5、政府和社会对老年人的住宅建设重视和支持力度不够。老年公寓和养老机</w:t>
      </w:r>
      <w:r>
        <w:rPr>
          <w:spacing w:val="-2"/>
        </w:rPr>
        <w:t>构存在资金投入不足、管理不善等问题。</w:t>
      </w:r>
    </w:p>
    <w:p>
      <w:pPr>
        <w:pStyle w:val="Heading1"/>
        <w:spacing w:line="425" w:lineRule="exact"/>
      </w:pPr>
      <w:r>
        <w:rPr>
          <w:spacing w:val="-1"/>
        </w:rPr>
        <w:t>一、我国老年人情况分析和养老床位：</w:t>
      </w:r>
    </w:p>
    <w:p>
      <w:pPr>
        <w:pStyle w:val="BodyText"/>
        <w:spacing w:before="200" w:line="374" w:lineRule="auto"/>
        <w:ind w:left="480" w:right="598" w:firstLine="266"/>
        <w:jc w:val="both"/>
      </w:pPr>
      <w:r>
        <w:rPr>
          <w:spacing w:val="-7"/>
        </w:rPr>
        <w:t xml:space="preserve">据统计，目前我国 </w:t>
      </w:r>
      <w:r>
        <w:rPr>
          <w:spacing w:val="-4"/>
        </w:rPr>
        <w:t>60</w:t>
      </w:r>
      <w:r>
        <w:rPr>
          <w:spacing w:val="-11"/>
        </w:rPr>
        <w:t xml:space="preserve"> 岁以上的人口达到 </w:t>
      </w:r>
      <w:r>
        <w:rPr>
          <w:spacing w:val="-4"/>
        </w:rPr>
        <w:t>1.44</w:t>
      </w:r>
      <w:r>
        <w:rPr>
          <w:spacing w:val="-11"/>
        </w:rPr>
        <w:t xml:space="preserve"> 亿，占总人口的 </w:t>
      </w:r>
      <w:r>
        <w:rPr>
          <w:spacing w:val="-4"/>
        </w:rPr>
        <w:t>11%，在今后较</w:t>
      </w:r>
      <w:r>
        <w:rPr>
          <w:spacing w:val="-1"/>
        </w:rPr>
        <w:t xml:space="preserve">长一段时期内，老龄人口的比例将以年均 </w:t>
      </w:r>
      <w:r>
        <w:t>3.2%</w:t>
      </w:r>
      <w:r>
        <w:rPr>
          <w:spacing w:val="-1"/>
        </w:rPr>
        <w:t xml:space="preserve">的速度增长，从 </w:t>
      </w:r>
      <w:r>
        <w:t>2001</w:t>
      </w:r>
      <w:r>
        <w:rPr>
          <w:spacing w:val="-3"/>
        </w:rPr>
        <w:t xml:space="preserve"> 年到 </w:t>
      </w:r>
      <w:r>
        <w:t>2020</w:t>
      </w:r>
      <w:r>
        <w:rPr>
          <w:spacing w:val="-8"/>
        </w:rPr>
        <w:t xml:space="preserve">年这一时期，平均每年将有 </w:t>
      </w:r>
      <w:r>
        <w:rPr>
          <w:spacing w:val="-6"/>
        </w:rPr>
        <w:t>596</w:t>
      </w:r>
      <w:r>
        <w:rPr>
          <w:spacing w:val="-12"/>
        </w:rPr>
        <w:t xml:space="preserve"> 万人进入老龄，大约在 </w:t>
      </w:r>
      <w:r>
        <w:rPr>
          <w:spacing w:val="-6"/>
        </w:rPr>
        <w:t>21</w:t>
      </w:r>
      <w:r>
        <w:rPr>
          <w:spacing w:val="-15"/>
        </w:rPr>
        <w:t xml:space="preserve"> 世纪 </w:t>
      </w:r>
      <w:r>
        <w:rPr>
          <w:spacing w:val="-6"/>
        </w:rPr>
        <w:t>40</w:t>
      </w:r>
      <w:r>
        <w:rPr>
          <w:spacing w:val="-10"/>
        </w:rPr>
        <w:t xml:space="preserve"> 年代，人口老</w:t>
      </w:r>
      <w:r>
        <w:rPr>
          <w:spacing w:val="-4"/>
        </w:rPr>
        <w:t>龄化程度达到顶峰；2030</w:t>
      </w:r>
      <w:r>
        <w:rPr>
          <w:spacing w:val="-10"/>
        </w:rPr>
        <w:t xml:space="preserve"> 年前后，我国 </w:t>
      </w:r>
      <w:r>
        <w:rPr>
          <w:spacing w:val="-4"/>
        </w:rPr>
        <w:t>60</w:t>
      </w:r>
      <w:r>
        <w:rPr>
          <w:spacing w:val="-9"/>
        </w:rPr>
        <w:t xml:space="preserve"> 岁以上的老龄人口预计将增至 </w:t>
      </w:r>
      <w:r>
        <w:rPr>
          <w:spacing w:val="-4"/>
        </w:rPr>
        <w:t>4</w:t>
      </w:r>
      <w:r>
        <w:rPr>
          <w:spacing w:val="-10"/>
        </w:rPr>
        <w:t xml:space="preserve"> 亿左</w:t>
      </w:r>
      <w:r>
        <w:rPr>
          <w:spacing w:val="-10"/>
        </w:rPr>
        <w:t xml:space="preserve">右，相当于现在欧盟 </w:t>
      </w:r>
      <w:r>
        <w:rPr>
          <w:spacing w:val="-8"/>
        </w:rPr>
        <w:t>15</w:t>
      </w:r>
      <w:r>
        <w:rPr>
          <w:spacing w:val="-13"/>
        </w:rPr>
        <w:t xml:space="preserve"> 国的人口总和；到 </w:t>
      </w:r>
      <w:r>
        <w:rPr>
          <w:spacing w:val="-8"/>
        </w:rPr>
        <w:t>2050</w:t>
      </w:r>
      <w:r>
        <w:rPr>
          <w:spacing w:val="-14"/>
        </w:rPr>
        <w:t xml:space="preserve"> 年，我国 </w:t>
      </w:r>
      <w:r>
        <w:rPr>
          <w:spacing w:val="-8"/>
        </w:rPr>
        <w:t>60</w:t>
      </w:r>
      <w:r>
        <w:rPr>
          <w:spacing w:val="-16"/>
        </w:rPr>
        <w:t xml:space="preserve"> 岁和 </w:t>
      </w:r>
      <w:r>
        <w:rPr>
          <w:spacing w:val="-8"/>
        </w:rPr>
        <w:t>65</w:t>
      </w:r>
      <w:r>
        <w:rPr>
          <w:spacing w:val="-12"/>
        </w:rPr>
        <w:t xml:space="preserve"> 岁以上的老</w:t>
      </w:r>
      <w:r>
        <w:rPr>
          <w:spacing w:val="-6"/>
        </w:rPr>
        <w:t xml:space="preserve">龄人口总数将分别达到 </w:t>
      </w:r>
      <w:r>
        <w:rPr>
          <w:spacing w:val="-4"/>
        </w:rPr>
        <w:t>4.5</w:t>
      </w:r>
      <w:r>
        <w:rPr>
          <w:spacing w:val="-16"/>
        </w:rPr>
        <w:t xml:space="preserve"> 亿和 </w:t>
      </w:r>
      <w:r>
        <w:rPr>
          <w:spacing w:val="-4"/>
        </w:rPr>
        <w:t>3.35</w:t>
      </w:r>
      <w:r>
        <w:rPr>
          <w:spacing w:val="-11"/>
        </w:rPr>
        <w:t xml:space="preserve"> 亿，这意味着每 </w:t>
      </w:r>
      <w:r>
        <w:rPr>
          <w:spacing w:val="-4"/>
        </w:rPr>
        <w:t>3</w:t>
      </w:r>
      <w:r>
        <w:rPr>
          <w:spacing w:val="-12"/>
        </w:rPr>
        <w:t xml:space="preserve"> 个人中就有 </w:t>
      </w:r>
      <w:r>
        <w:rPr>
          <w:spacing w:val="-4"/>
        </w:rPr>
        <w:t>1</w:t>
      </w:r>
      <w:r>
        <w:rPr>
          <w:spacing w:val="-9"/>
        </w:rPr>
        <w:t xml:space="preserve"> 个老人。</w:t>
      </w:r>
      <w:r>
        <w:rPr>
          <w:spacing w:val="-1"/>
        </w:rPr>
        <w:t xml:space="preserve">据人口专家预测，未来 </w:t>
      </w:r>
      <w:r>
        <w:t>10</w:t>
      </w:r>
      <w:r>
        <w:rPr>
          <w:spacing w:val="-2"/>
        </w:rPr>
        <w:t xml:space="preserve"> 年，包括独生子女与独生子女、独生子女与非独生子</w:t>
      </w:r>
      <w:r>
        <w:rPr>
          <w:spacing w:val="-2"/>
        </w:rPr>
        <w:t>女组成的独生父母家庭（</w:t>
      </w:r>
      <w:r>
        <w:rPr>
          <w:spacing w:val="-15"/>
        </w:rPr>
        <w:t xml:space="preserve">即 </w:t>
      </w:r>
      <w:r>
        <w:rPr>
          <w:spacing w:val="-2"/>
        </w:rPr>
        <w:t>421</w:t>
      </w:r>
      <w:r>
        <w:rPr>
          <w:spacing w:val="-11"/>
        </w:rPr>
        <w:t xml:space="preserve"> 家庭</w:t>
      </w:r>
      <w:r>
        <w:rPr>
          <w:spacing w:val="-2"/>
        </w:rPr>
        <w:t>）在我国至少会达到上千万个。据一项京沪</w:t>
      </w:r>
      <w:r>
        <w:rPr>
          <w:spacing w:val="-6"/>
        </w:rPr>
        <w:t>穗城市居民调查显示，35%</w:t>
      </w:r>
      <w:r>
        <w:rPr>
          <w:spacing w:val="-12"/>
        </w:rPr>
        <w:t xml:space="preserve">的家庭要赡养 </w:t>
      </w:r>
      <w:r>
        <w:rPr>
          <w:spacing w:val="-6"/>
        </w:rPr>
        <w:t>4</w:t>
      </w:r>
      <w:r>
        <w:rPr>
          <w:spacing w:val="-14"/>
        </w:rPr>
        <w:t xml:space="preserve"> 位老人，</w:t>
      </w:r>
      <w:r>
        <w:rPr>
          <w:spacing w:val="-6"/>
        </w:rPr>
        <w:t>49%</w:t>
      </w:r>
      <w:r>
        <w:rPr>
          <w:spacing w:val="-12"/>
        </w:rPr>
        <w:t xml:space="preserve">的家庭要赡养 </w:t>
      </w:r>
      <w:r>
        <w:rPr>
          <w:spacing w:val="-6"/>
        </w:rPr>
        <w:t>2-3</w:t>
      </w:r>
      <w:r>
        <w:rPr>
          <w:spacing w:val="-26"/>
        </w:rPr>
        <w:t xml:space="preserve"> 位老人；</w:t>
      </w:r>
    </w:p>
    <w:p>
      <w:pPr>
        <w:pStyle w:val="BodyText"/>
        <w:spacing w:before="2" w:line="374" w:lineRule="auto"/>
        <w:ind w:left="480" w:right="718" w:firstLine="266"/>
        <w:jc w:val="both"/>
      </w:pPr>
      <w:r>
        <w:rPr>
          <w:spacing w:val="-1"/>
        </w:rPr>
        <w:t xml:space="preserve">全国各类老年社会福利机构有 </w:t>
      </w:r>
      <w:r>
        <w:t>170</w:t>
      </w:r>
      <w:r>
        <w:rPr>
          <w:spacing w:val="-5"/>
        </w:rPr>
        <w:t xml:space="preserve"> 多万张养老床位，而全社会的养老床位需</w:t>
      </w:r>
      <w:r>
        <w:rPr>
          <w:spacing w:val="-11"/>
        </w:rPr>
        <w:t xml:space="preserve">求达 </w:t>
      </w:r>
      <w:r>
        <w:rPr>
          <w:spacing w:val="-2"/>
        </w:rPr>
        <w:t>1400</w:t>
      </w:r>
      <w:r>
        <w:rPr>
          <w:spacing w:val="-7"/>
        </w:rPr>
        <w:t xml:space="preserve"> 万张，远远不能满足需要。老年人的养老、安居问题日益成为重要的</w:t>
      </w:r>
      <w:r>
        <w:rPr>
          <w:spacing w:val="-2"/>
        </w:rPr>
        <w:t>社会问题。</w:t>
      </w:r>
    </w:p>
    <w:p>
      <w:pPr>
        <w:pStyle w:val="Heading1"/>
        <w:spacing w:line="425" w:lineRule="exact"/>
        <w:ind w:left="791"/>
        <w:rPr>
          <w:sz w:val="24"/>
        </w:rPr>
      </w:pPr>
      <w:r>
        <w:rPr>
          <w:spacing w:val="-8"/>
        </w:rPr>
        <w:t>二、XX 市老年人口情况和老年公寓情况</w:t>
      </w:r>
      <w:r>
        <w:rPr>
          <w:spacing w:val="-10"/>
          <w:sz w:val="24"/>
        </w:rPr>
        <w:t>：</w:t>
      </w:r>
    </w:p>
    <w:p>
      <w:pPr>
        <w:spacing w:before="123" w:line="261" w:lineRule="auto"/>
        <w:ind w:left="480" w:right="650" w:firstLine="200"/>
        <w:jc w:val="both"/>
        <w:rPr>
          <w:rFonts w:ascii="微软雅黑" w:eastAsia="微软雅黑"/>
          <w:b/>
          <w:sz w:val="24"/>
        </w:rPr>
      </w:pPr>
      <w:r>
        <w:rPr>
          <w:rFonts w:ascii="微软雅黑" w:eastAsia="微软雅黑"/>
          <w:b/>
          <w:spacing w:val="-8"/>
          <w:sz w:val="24"/>
        </w:rPr>
        <w:t>XX</w:t>
      </w:r>
      <w:r>
        <w:rPr>
          <w:rFonts w:ascii="微软雅黑" w:eastAsia="微软雅黑"/>
          <w:b/>
          <w:spacing w:val="-10"/>
          <w:sz w:val="24"/>
        </w:rPr>
        <w:t xml:space="preserve"> 市场现在 </w:t>
      </w:r>
      <w:r>
        <w:rPr>
          <w:rFonts w:ascii="微软雅黑" w:eastAsia="微软雅黑"/>
          <w:b/>
          <w:spacing w:val="-8"/>
          <w:sz w:val="24"/>
        </w:rPr>
        <w:t>60</w:t>
      </w:r>
      <w:r>
        <w:rPr>
          <w:rFonts w:ascii="微软雅黑" w:eastAsia="微软雅黑"/>
          <w:b/>
          <w:spacing w:val="-10"/>
          <w:sz w:val="24"/>
        </w:rPr>
        <w:t xml:space="preserve"> 岁以上的老年人口 </w:t>
      </w:r>
      <w:r>
        <w:rPr>
          <w:rFonts w:ascii="微软雅黑" w:eastAsia="微软雅黑"/>
          <w:b/>
          <w:spacing w:val="-8"/>
          <w:sz w:val="24"/>
        </w:rPr>
        <w:t>37．8</w:t>
      </w:r>
      <w:r>
        <w:rPr>
          <w:rFonts w:ascii="微软雅黑" w:eastAsia="微软雅黑"/>
          <w:b/>
          <w:spacing w:val="-10"/>
          <w:sz w:val="24"/>
        </w:rPr>
        <w:t xml:space="preserve"> 万人，占全市总人口的 </w:t>
      </w:r>
      <w:r>
        <w:rPr>
          <w:rFonts w:ascii="微软雅黑" w:eastAsia="微软雅黑"/>
          <w:b/>
          <w:spacing w:val="-8"/>
          <w:sz w:val="24"/>
        </w:rPr>
        <w:t>14．2％，XX</w:t>
      </w:r>
      <w:r>
        <w:rPr>
          <w:rFonts w:ascii="微软雅黑" w:eastAsia="微软雅黑"/>
          <w:b/>
          <w:spacing w:val="-3"/>
          <w:sz w:val="24"/>
        </w:rPr>
        <w:t xml:space="preserve">市托老的需求，市场很大。目前 </w:t>
      </w:r>
      <w:r>
        <w:rPr>
          <w:rFonts w:ascii="微软雅黑" w:eastAsia="微软雅黑"/>
          <w:b/>
          <w:spacing w:val="-2"/>
          <w:sz w:val="24"/>
        </w:rPr>
        <w:t>XX</w:t>
      </w:r>
      <w:r>
        <w:rPr>
          <w:rFonts w:ascii="微软雅黑" w:eastAsia="微软雅黑"/>
          <w:b/>
          <w:spacing w:val="-6"/>
          <w:sz w:val="24"/>
        </w:rPr>
        <w:t xml:space="preserve"> 市有证的老年公寓有 </w:t>
      </w:r>
      <w:r>
        <w:rPr>
          <w:rFonts w:ascii="微软雅黑" w:eastAsia="微软雅黑"/>
          <w:b/>
          <w:spacing w:val="-2"/>
          <w:sz w:val="24"/>
        </w:rPr>
        <w:t>4</w:t>
      </w:r>
      <w:r>
        <w:rPr>
          <w:rFonts w:ascii="微软雅黑" w:eastAsia="微软雅黑"/>
          <w:b/>
          <w:spacing w:val="-7"/>
          <w:sz w:val="24"/>
        </w:rPr>
        <w:t xml:space="preserve"> 家</w:t>
      </w:r>
      <w:r>
        <w:rPr>
          <w:rFonts w:ascii="微软雅黑" w:eastAsia="微软雅黑"/>
          <w:b/>
          <w:spacing w:val="-2"/>
          <w:sz w:val="24"/>
        </w:rPr>
        <w:t>（其中已包括丹阳</w:t>
      </w:r>
      <w:r>
        <w:rPr>
          <w:rFonts w:ascii="微软雅黑" w:eastAsia="微软雅黑"/>
          <w:b/>
          <w:sz w:val="24"/>
        </w:rPr>
        <w:t>市、扬中市、扬州市）</w:t>
      </w:r>
      <w:r>
        <w:rPr>
          <w:rFonts w:ascii="微软雅黑" w:eastAsia="微软雅黑"/>
          <w:b/>
          <w:spacing w:val="-1"/>
          <w:sz w:val="24"/>
        </w:rPr>
        <w:t xml:space="preserve">，床位不足四千张，占市区老龄人口的 </w:t>
      </w:r>
      <w:r>
        <w:rPr>
          <w:rFonts w:ascii="微软雅黑" w:eastAsia="微软雅黑"/>
          <w:b/>
          <w:sz w:val="24"/>
        </w:rPr>
        <w:t>1%，跟国外要求</w:t>
      </w:r>
      <w:r>
        <w:rPr>
          <w:rFonts w:ascii="微软雅黑" w:eastAsia="微软雅黑"/>
          <w:b/>
          <w:spacing w:val="-7"/>
          <w:sz w:val="24"/>
        </w:rPr>
        <w:t xml:space="preserve">达到的 </w:t>
      </w:r>
      <w:r>
        <w:rPr>
          <w:rFonts w:ascii="微软雅黑" w:eastAsia="微软雅黑"/>
          <w:b/>
          <w:spacing w:val="-4"/>
          <w:sz w:val="24"/>
        </w:rPr>
        <w:t>10%，不可而语。养老床位缺口很大。以前老年公寓入住率不是很理想，</w:t>
      </w:r>
      <w:r>
        <w:rPr>
          <w:rFonts w:ascii="微软雅黑" w:eastAsia="微软雅黑"/>
          <w:b/>
          <w:spacing w:val="-2"/>
          <w:sz w:val="24"/>
        </w:rPr>
        <w:t>但是今年年初开始，好多老年公寓爆满，且有几家排队等候入住。</w:t>
      </w:r>
    </w:p>
    <w:p>
      <w:pPr>
        <w:spacing w:after="0" w:line="261" w:lineRule="auto"/>
        <w:jc w:val="both"/>
        <w:rPr>
          <w:rFonts w:ascii="微软雅黑" w:eastAsia="微软雅黑"/>
          <w:sz w:val="24"/>
        </w:rPr>
        <w:sectPr>
          <w:footerReference w:type="default" r:id="rId10"/>
          <w:pgSz w:w="11910" w:h="16840"/>
          <w:pgMar w:top="1420" w:right="1080" w:bottom="1180" w:left="1320" w:header="0" w:footer="990"/>
          <w:pgNumType w:start="7"/>
          <w:cols w:space="708"/>
        </w:sectPr>
      </w:pPr>
    </w:p>
    <w:p>
      <w:pPr>
        <w:pStyle w:val="BodyText"/>
        <w:spacing w:before="16"/>
        <w:rPr>
          <w:rFonts w:ascii="微软雅黑"/>
          <w:b/>
          <w:sz w:val="5"/>
        </w:rPr>
      </w:pPr>
      <w:r>
        <w:pict>
          <v:shape id="_x0000_s1031" style="width:418.25pt;height:679.2pt;margin-top:72pt;margin-left:88.55pt;mso-position-horizontal-relative:page;mso-position-vertical-relative:page;position:absolute;z-index:-251652096" coordorigin="1771,1440" coordsize="8365,13584" path="m10135,1440l1771,1440,1771,1920,1771,2400,1771,15024,10135,15024,10135,1920,10135,1440xe" filled="t" fillcolor="#fbfbfd" stroked="f">
            <v:fill type="solid"/>
            <v:path arrowok="t"/>
          </v:shape>
        </w:pict>
      </w:r>
    </w:p>
    <w:p>
      <w:pPr>
        <w:spacing w:before="0" w:line="432" w:lineRule="exact"/>
        <w:ind w:left="1046" w:right="0" w:firstLine="0"/>
        <w:jc w:val="left"/>
        <w:rPr>
          <w:rFonts w:ascii="微软雅黑" w:eastAsia="微软雅黑"/>
          <w:b/>
          <w:sz w:val="24"/>
        </w:rPr>
      </w:pPr>
      <w:r>
        <w:rPr>
          <w:rFonts w:ascii="微软雅黑" w:eastAsia="微软雅黑"/>
          <w:b/>
          <w:spacing w:val="-1"/>
          <w:sz w:val="24"/>
        </w:rPr>
        <w:t xml:space="preserve">三、几种养老形式的介绍：家庭服务、居家养老、老年公寓、福利院等 </w:t>
      </w:r>
      <w:r>
        <w:rPr>
          <w:rFonts w:ascii="微软雅黑" w:eastAsia="微软雅黑"/>
          <w:b/>
          <w:spacing w:val="-10"/>
          <w:sz w:val="24"/>
        </w:rPr>
        <w:t>4</w:t>
      </w:r>
    </w:p>
    <w:p>
      <w:pPr>
        <w:spacing w:before="37"/>
        <w:ind w:left="480" w:right="0" w:firstLine="0"/>
        <w:jc w:val="left"/>
        <w:rPr>
          <w:rFonts w:ascii="微软雅黑" w:eastAsia="微软雅黑"/>
          <w:b/>
          <w:sz w:val="24"/>
        </w:rPr>
      </w:pPr>
      <w:r>
        <w:rPr>
          <w:rFonts w:ascii="微软雅黑" w:eastAsia="微软雅黑"/>
          <w:b/>
          <w:spacing w:val="-3"/>
          <w:sz w:val="24"/>
        </w:rPr>
        <w:t>种形式。</w:t>
      </w:r>
    </w:p>
    <w:p>
      <w:pPr>
        <w:spacing w:before="38" w:line="261" w:lineRule="auto"/>
        <w:ind w:left="480" w:right="599" w:firstLine="266"/>
        <w:jc w:val="left"/>
        <w:rPr>
          <w:rFonts w:ascii="微软雅黑" w:eastAsia="微软雅黑"/>
          <w:b/>
          <w:sz w:val="24"/>
        </w:rPr>
      </w:pPr>
      <w:r>
        <w:rPr>
          <w:rFonts w:ascii="微软雅黑" w:eastAsia="微软雅黑"/>
          <w:b/>
          <w:spacing w:val="-2"/>
          <w:sz w:val="24"/>
        </w:rPr>
        <w:t>家庭服务照顾，是对生活不能自理、卧病在床的老年人，在家接受亲属全方</w:t>
      </w:r>
      <w:r>
        <w:rPr>
          <w:rFonts w:ascii="微软雅黑" w:eastAsia="微软雅黑"/>
          <w:b/>
          <w:spacing w:val="80"/>
          <w:sz w:val="24"/>
        </w:rPr>
        <w:t xml:space="preserve"> </w:t>
      </w:r>
      <w:r>
        <w:rPr>
          <w:rFonts w:ascii="微软雅黑" w:eastAsia="微软雅黑"/>
          <w:b/>
          <w:spacing w:val="-2"/>
          <w:sz w:val="24"/>
        </w:rPr>
        <w:t>位照顾的形式，儿孙满堂，儿女尽孝自古以来就是中国老人最理想的养老状态。</w:t>
      </w:r>
      <w:r>
        <w:rPr>
          <w:rFonts w:ascii="微软雅黑" w:eastAsia="微软雅黑"/>
          <w:b/>
          <w:spacing w:val="-2"/>
          <w:sz w:val="24"/>
        </w:rPr>
        <w:t>我们国家大部分都是这种形式，也是人们追求的养儿防老的理念体现；居家养</w:t>
      </w:r>
      <w:r>
        <w:rPr>
          <w:rFonts w:ascii="微软雅黑" w:eastAsia="微软雅黑"/>
          <w:b/>
          <w:spacing w:val="80"/>
          <w:sz w:val="24"/>
        </w:rPr>
        <w:t xml:space="preserve"> </w:t>
      </w:r>
      <w:r>
        <w:rPr>
          <w:rFonts w:ascii="微软雅黑" w:eastAsia="微软雅黑"/>
          <w:b/>
          <w:spacing w:val="-2"/>
          <w:sz w:val="24"/>
        </w:rPr>
        <w:t>老，是对居住在自己家中，有部分生活能力，但又不能完全自理的老年人提供</w:t>
      </w:r>
      <w:r>
        <w:rPr>
          <w:rFonts w:ascii="微软雅黑" w:eastAsia="微软雅黑"/>
          <w:b/>
          <w:spacing w:val="80"/>
          <w:sz w:val="24"/>
        </w:rPr>
        <w:t xml:space="preserve"> </w:t>
      </w:r>
      <w:r>
        <w:rPr>
          <w:rFonts w:ascii="微软雅黑" w:eastAsia="微软雅黑"/>
          <w:b/>
          <w:spacing w:val="-2"/>
          <w:sz w:val="24"/>
        </w:rPr>
        <w:t>的一种服务。具体包括上门送饭、做饭、打扫居室衣物、洗澡、理发、购物、</w:t>
      </w:r>
      <w:r>
        <w:rPr>
          <w:rFonts w:ascii="微软雅黑" w:eastAsia="微软雅黑"/>
          <w:b/>
          <w:spacing w:val="80"/>
          <w:sz w:val="24"/>
        </w:rPr>
        <w:t xml:space="preserve"> </w:t>
      </w:r>
      <w:r>
        <w:rPr>
          <w:rFonts w:ascii="微软雅黑" w:eastAsia="微软雅黑"/>
          <w:b/>
          <w:spacing w:val="-2"/>
          <w:sz w:val="24"/>
        </w:rPr>
        <w:t>陪同上医院等项目；老年人公寓，是对社会上有生活自理能力但身边无人照顾</w:t>
      </w:r>
      <w:r>
        <w:rPr>
          <w:rFonts w:ascii="微软雅黑" w:eastAsia="微软雅黑"/>
          <w:b/>
          <w:spacing w:val="80"/>
          <w:sz w:val="24"/>
        </w:rPr>
        <w:t xml:space="preserve"> </w:t>
      </w:r>
      <w:r>
        <w:rPr>
          <w:rFonts w:ascii="微软雅黑" w:eastAsia="微软雅黑"/>
          <w:b/>
          <w:spacing w:val="-2"/>
          <w:sz w:val="24"/>
        </w:rPr>
        <w:t>的老年夫妇或单身老年人提供的一种照顾方式，包括称名为暂托所和老年人院。</w:t>
      </w:r>
      <w:r>
        <w:rPr>
          <w:rFonts w:ascii="微软雅黑" w:eastAsia="微软雅黑"/>
          <w:b/>
          <w:spacing w:val="-2"/>
          <w:sz w:val="24"/>
        </w:rPr>
        <w:t>因家人临时外出或度假，无人照料的老年人便可送到暂托所，由工作人员代为</w:t>
      </w:r>
      <w:r>
        <w:rPr>
          <w:rFonts w:ascii="微软雅黑" w:eastAsia="微软雅黑"/>
          <w:b/>
          <w:spacing w:val="80"/>
          <w:sz w:val="24"/>
        </w:rPr>
        <w:t xml:space="preserve"> </w:t>
      </w:r>
      <w:r>
        <w:rPr>
          <w:rFonts w:ascii="微软雅黑" w:eastAsia="微软雅黑"/>
          <w:b/>
          <w:spacing w:val="-2"/>
          <w:sz w:val="24"/>
        </w:rPr>
        <w:t>照顾；而对那些生活不能自理，又无人照顾的老年人则送入福利院或敬老院，</w:t>
      </w:r>
      <w:r>
        <w:rPr>
          <w:rFonts w:ascii="微软雅黑" w:eastAsia="微软雅黑"/>
          <w:b/>
          <w:spacing w:val="80"/>
          <w:sz w:val="24"/>
        </w:rPr>
        <w:t xml:space="preserve"> </w:t>
      </w:r>
      <w:r>
        <w:rPr>
          <w:rFonts w:ascii="微软雅黑" w:eastAsia="微软雅黑"/>
          <w:b/>
          <w:spacing w:val="-2"/>
          <w:sz w:val="24"/>
        </w:rPr>
        <w:t>这是国家对一些孤寡老人和生活困难老人提供的一种福利。根据我国特有的情</w:t>
      </w:r>
      <w:r>
        <w:rPr>
          <w:rFonts w:ascii="微软雅黑" w:eastAsia="微软雅黑"/>
          <w:b/>
          <w:spacing w:val="80"/>
          <w:sz w:val="24"/>
        </w:rPr>
        <w:t xml:space="preserve"> </w:t>
      </w:r>
      <w:r>
        <w:rPr>
          <w:rFonts w:ascii="微软雅黑" w:eastAsia="微软雅黑"/>
          <w:b/>
          <w:sz w:val="24"/>
        </w:rPr>
        <w:t xml:space="preserve">况，计划生育造成的 421 家庭的出现，当今社会竞争加大，子女们工作紧张和 </w:t>
      </w:r>
      <w:r>
        <w:rPr>
          <w:rFonts w:ascii="微软雅黑" w:eastAsia="微软雅黑"/>
          <w:b/>
          <w:spacing w:val="-2"/>
          <w:sz w:val="24"/>
        </w:rPr>
        <w:t>生活压力增大，致使养老形式不得不发生转变，居家养老和家庭服务养老在一</w:t>
      </w:r>
      <w:r>
        <w:rPr>
          <w:rFonts w:ascii="微软雅黑" w:eastAsia="微软雅黑"/>
          <w:b/>
          <w:spacing w:val="80"/>
          <w:sz w:val="24"/>
        </w:rPr>
        <w:t xml:space="preserve"> </w:t>
      </w:r>
      <w:r>
        <w:rPr>
          <w:rFonts w:ascii="微软雅黑" w:eastAsia="微软雅黑"/>
          <w:b/>
          <w:spacing w:val="-2"/>
          <w:sz w:val="24"/>
        </w:rPr>
        <w:t>些条件上不允许，有些有房子有退休金的老人也不愿住到政府办得敬老院，一</w:t>
      </w:r>
      <w:r>
        <w:rPr>
          <w:rFonts w:ascii="微软雅黑" w:eastAsia="微软雅黑"/>
          <w:b/>
          <w:spacing w:val="80"/>
          <w:sz w:val="24"/>
        </w:rPr>
        <w:t xml:space="preserve"> </w:t>
      </w:r>
      <w:r>
        <w:rPr>
          <w:rFonts w:ascii="微软雅黑" w:eastAsia="微软雅黑"/>
          <w:b/>
          <w:spacing w:val="-2"/>
          <w:sz w:val="24"/>
        </w:rPr>
        <w:t>些高标准的老年公寓市场应运而生，是不可阻挡的。</w:t>
      </w:r>
    </w:p>
    <w:p>
      <w:pPr>
        <w:pStyle w:val="Heading1"/>
        <w:spacing w:line="470" w:lineRule="exact"/>
        <w:ind w:left="768"/>
        <w:rPr>
          <w:sz w:val="24"/>
        </w:rPr>
      </w:pPr>
      <w:r>
        <w:t>四、高标准的老年公寓都包括什么</w:t>
      </w:r>
      <w:r>
        <w:rPr>
          <w:spacing w:val="-10"/>
          <w:sz w:val="24"/>
        </w:rPr>
        <w:t>：</w:t>
      </w:r>
    </w:p>
    <w:p>
      <w:pPr>
        <w:pStyle w:val="BodyText"/>
        <w:spacing w:before="199" w:line="374" w:lineRule="auto"/>
        <w:ind w:left="480" w:right="625" w:firstLine="266"/>
      </w:pPr>
      <w:r>
        <w:t>高标准的老年公寓在设施、管理和环境上要有特色，体现在软件和硬件两个</w:t>
      </w:r>
      <w:r>
        <w:rPr>
          <w:spacing w:val="-10"/>
        </w:rPr>
        <w:t>方面，无障碍设施、紧急呼叫系统、室内卫生间、图书室、医务室、健身娱乐场</w:t>
      </w:r>
      <w:r>
        <w:rPr>
          <w:spacing w:val="-11"/>
        </w:rPr>
        <w:t>所、室外活动场地等都要高标准配齐，护理人员的素质以及针对老年人的服务也</w:t>
      </w:r>
      <w:r>
        <w:rPr>
          <w:spacing w:val="-15"/>
        </w:rPr>
        <w:t xml:space="preserve">要全面具体。体现在：规划设计中力求以生态园林人文景观为主题，充分体现人与大自然相和谐的环境，在整个规划中园林绿化面积达 </w:t>
      </w:r>
      <w:r>
        <w:t>75%</w:t>
      </w:r>
      <w:r>
        <w:rPr>
          <w:spacing w:val="-4"/>
        </w:rPr>
        <w:t>以上，并根据老年人</w:t>
      </w:r>
      <w:r>
        <w:rPr>
          <w:spacing w:val="-10"/>
        </w:rPr>
        <w:t>活动和爱好特点，规划建设项目要有：垂钓湖、门球场、饲养场、种植园及户外</w:t>
      </w:r>
      <w:r>
        <w:rPr>
          <w:spacing w:val="-11"/>
        </w:rPr>
        <w:t>健身设施。室内设计按照国家颁布的《老年人建筑设计规范》高标准、高要求实</w:t>
      </w:r>
      <w:r>
        <w:rPr>
          <w:spacing w:val="-12"/>
        </w:rPr>
        <w:t>施。在园区内所有设施都要采用环保和优质产品，只要是涉及老年人日常生活、</w:t>
      </w:r>
      <w:r>
        <w:rPr>
          <w:spacing w:val="-5"/>
        </w:rPr>
        <w:t>健身活动的地方都要无障碍设施和人性化提示、对老年人身体健康、生命安全有</w:t>
      </w:r>
      <w:r>
        <w:rPr>
          <w:spacing w:val="-11"/>
        </w:rPr>
        <w:t>着绝对保障。宾馆有五星级，老年公寓也建成五星级，也相当于宾馆，也有高消费的人群，石家庄要在一万里挑一个老人入住，我们想也有可能。</w:t>
      </w:r>
    </w:p>
    <w:p>
      <w:pPr>
        <w:spacing w:after="0" w:line="374" w:lineRule="auto"/>
        <w:sectPr>
          <w:footerReference w:type="default" r:id="rId11"/>
          <w:pgSz w:w="11910" w:h="16840"/>
          <w:pgMar w:top="1420" w:right="1080" w:bottom="1180" w:left="1320" w:header="0" w:footer="990"/>
          <w:pgNumType w:start="8"/>
          <w:cols w:space="708"/>
        </w:sectPr>
      </w:pPr>
    </w:p>
    <w:p>
      <w:pPr>
        <w:pStyle w:val="Heading1"/>
        <w:spacing w:before="9"/>
        <w:ind w:left="813"/>
      </w:pPr>
      <w:r>
        <w:pict>
          <v:shape id="_x0000_s1032" style="width:418.25pt;height:698.4pt;margin-top:72pt;margin-left:88.55pt;mso-position-horizontal-relative:page;mso-position-vertical-relative:page;position:absolute;z-index:-251651072" coordorigin="1771,1440" coordsize="8365,13968" path="m10135,1440l1771,1440,1771,2064,1771,2544,1771,15408,10135,15408,10135,2064,10135,1440xe" filled="t" fillcolor="#fbfbfd" stroked="f">
            <v:fill type="solid"/>
            <v:path arrowok="t"/>
          </v:shape>
        </w:pict>
      </w:r>
      <w:r>
        <w:rPr>
          <w:spacing w:val="-1"/>
        </w:rPr>
        <w:t>五、现在一般情况下老年公寓的利润来源主要有：</w:t>
      </w:r>
    </w:p>
    <w:p>
      <w:pPr>
        <w:pStyle w:val="BodyText"/>
        <w:spacing w:before="199" w:line="374" w:lineRule="auto"/>
        <w:ind w:left="480" w:right="625" w:firstLine="266"/>
      </w:pPr>
      <w:r>
        <w:rPr>
          <w:spacing w:val="-5"/>
        </w:rPr>
        <w:t xml:space="preserve">房租算上 </w:t>
      </w:r>
      <w:r>
        <w:t>30%，</w:t>
      </w:r>
      <w:r>
        <w:rPr>
          <w:spacing w:val="-5"/>
        </w:rPr>
        <w:t xml:space="preserve">床位费占 </w:t>
      </w:r>
      <w:r>
        <w:t>20%，</w:t>
      </w:r>
      <w:r>
        <w:rPr>
          <w:spacing w:val="-6"/>
        </w:rPr>
        <w:t xml:space="preserve">护理费 </w:t>
      </w:r>
      <w:r>
        <w:t>30%，</w:t>
      </w:r>
      <w:r>
        <w:rPr>
          <w:spacing w:val="-7"/>
        </w:rPr>
        <w:t xml:space="preserve">饮食 </w:t>
      </w:r>
      <w:r>
        <w:t>20%，现在老年公寓收一个</w:t>
      </w:r>
      <w:r>
        <w:rPr>
          <w:spacing w:val="-6"/>
        </w:rPr>
        <w:t xml:space="preserve">老人一个月基本上有 </w:t>
      </w:r>
      <w:r>
        <w:rPr>
          <w:spacing w:val="-2"/>
        </w:rPr>
        <w:t>700</w:t>
      </w:r>
      <w:r>
        <w:rPr>
          <w:spacing w:val="-9"/>
        </w:rPr>
        <w:t xml:space="preserve"> 元的收入。石家庄现在针对老年事业的优惠政策有：电</w:t>
      </w:r>
      <w:r>
        <w:rPr>
          <w:spacing w:val="-1"/>
        </w:rPr>
        <w:t xml:space="preserve">费为居民用电，暖气为居民价，车辆养路费减半，床位费补贴每人每月 </w:t>
      </w:r>
      <w:r>
        <w:t>10</w:t>
      </w:r>
      <w:r>
        <w:rPr>
          <w:spacing w:val="-8"/>
        </w:rPr>
        <w:t xml:space="preserve"> 元，</w:t>
      </w:r>
      <w:r>
        <w:rPr>
          <w:spacing w:val="-8"/>
        </w:rPr>
        <w:t>民政局还有福利彩票基金帮扶老年公寓。还有每年到过节过年时一些企业到老年</w:t>
      </w:r>
      <w:r>
        <w:rPr>
          <w:spacing w:val="-2"/>
        </w:rPr>
        <w:t>公寓慰问，做志愿者，展示形象。这个方面主要靠院长们发挥个人魅力去争取，</w:t>
      </w:r>
      <w:r>
        <w:rPr>
          <w:spacing w:val="-2"/>
        </w:rPr>
        <w:t>打通关系去要，才能得到一些，但是僧多粥少，不能做为主要的利润依据。</w:t>
      </w:r>
    </w:p>
    <w:p>
      <w:pPr>
        <w:pStyle w:val="Heading1"/>
        <w:spacing w:line="426" w:lineRule="exact"/>
        <w:ind w:left="835"/>
      </w:pPr>
      <w:r>
        <w:rPr>
          <w:spacing w:val="-11"/>
        </w:rPr>
        <w:t xml:space="preserve">六、投资 </w:t>
      </w:r>
      <w:r>
        <w:rPr>
          <w:spacing w:val="-10"/>
        </w:rPr>
        <w:t>10000</w:t>
      </w:r>
      <w:r>
        <w:rPr>
          <w:spacing w:val="-11"/>
        </w:rPr>
        <w:t xml:space="preserve"> 平米老年公寓的分析：</w:t>
      </w:r>
    </w:p>
    <w:p>
      <w:pPr>
        <w:pStyle w:val="BodyText"/>
        <w:spacing w:before="200" w:line="374" w:lineRule="auto"/>
        <w:ind w:left="480" w:right="598" w:firstLine="266"/>
      </w:pPr>
      <w:r>
        <w:rPr>
          <w:spacing w:val="-13"/>
        </w:rPr>
        <w:t xml:space="preserve">投资 </w:t>
      </w:r>
      <w:r>
        <w:t>10000</w:t>
      </w:r>
      <w:r>
        <w:rPr>
          <w:spacing w:val="-9"/>
        </w:rPr>
        <w:t xml:space="preserve"> 平米，根据现在的市场行情，综合造价在 </w:t>
      </w:r>
      <w:r>
        <w:t>2000</w:t>
      </w:r>
      <w:r>
        <w:rPr>
          <w:spacing w:val="-7"/>
        </w:rPr>
        <w:t xml:space="preserve"> 万。根据《老年住</w:t>
      </w:r>
      <w:r>
        <w:rPr>
          <w:spacing w:val="-17"/>
        </w:rPr>
        <w:t xml:space="preserve">宅设计规范》，使用面积为 </w:t>
      </w:r>
      <w:r>
        <w:rPr>
          <w:spacing w:val="-2"/>
        </w:rPr>
        <w:t>7000</w:t>
      </w:r>
      <w:r>
        <w:rPr>
          <w:spacing w:val="-19"/>
        </w:rPr>
        <w:t xml:space="preserve"> 平米，每个老人为 </w:t>
      </w:r>
      <w:r>
        <w:rPr>
          <w:spacing w:val="-2"/>
        </w:rPr>
        <w:t>10</w:t>
      </w:r>
      <w:r>
        <w:rPr>
          <w:spacing w:val="-21"/>
        </w:rPr>
        <w:t xml:space="preserve"> 平米，可以入住 </w:t>
      </w:r>
      <w:r>
        <w:rPr>
          <w:spacing w:val="-2"/>
        </w:rPr>
        <w:t>700</w:t>
      </w:r>
      <w:r>
        <w:rPr>
          <w:spacing w:val="-16"/>
        </w:rPr>
        <w:t xml:space="preserve"> 老人，</w:t>
      </w:r>
      <w:r>
        <w:rPr>
          <w:spacing w:val="-7"/>
        </w:rPr>
        <w:t xml:space="preserve">每人每月 </w:t>
      </w:r>
      <w:r>
        <w:t>700</w:t>
      </w:r>
      <w:r>
        <w:rPr>
          <w:spacing w:val="-9"/>
        </w:rPr>
        <w:t xml:space="preserve"> 元的收入，一年为 </w:t>
      </w:r>
      <w:r>
        <w:t>700*12*700*50%（入住率）=294</w:t>
      </w:r>
      <w:r>
        <w:rPr>
          <w:spacing w:val="-12"/>
        </w:rPr>
        <w:t xml:space="preserve"> 万。</w:t>
      </w:r>
      <w:r>
        <w:t>2000/294</w:t>
      </w:r>
      <w:r>
        <w:rPr>
          <w:spacing w:val="-30"/>
        </w:rPr>
        <w:t xml:space="preserve">约 </w:t>
      </w:r>
      <w:r>
        <w:t>7</w:t>
      </w:r>
      <w:r>
        <w:rPr>
          <w:spacing w:val="-8"/>
        </w:rPr>
        <w:t xml:space="preserve"> 年可以收回投资。相对时间长，风险大，这就是好多运作住宅房产的公司不</w:t>
      </w:r>
      <w:r>
        <w:rPr>
          <w:spacing w:val="-2"/>
        </w:rPr>
        <w:t>做老年公寓的原因。</w:t>
      </w:r>
    </w:p>
    <w:p>
      <w:pPr>
        <w:pStyle w:val="Heading1"/>
        <w:spacing w:line="426" w:lineRule="exact"/>
        <w:ind w:left="813"/>
      </w:pPr>
      <w:r>
        <w:rPr>
          <w:spacing w:val="-1"/>
        </w:rPr>
        <w:t>七、老年公寓的宣传：</w:t>
      </w:r>
    </w:p>
    <w:p>
      <w:pPr>
        <w:pStyle w:val="BodyText"/>
        <w:spacing w:before="199" w:line="374" w:lineRule="auto"/>
        <w:ind w:left="480" w:right="718" w:firstLine="266"/>
        <w:jc w:val="both"/>
      </w:pPr>
      <w:r>
        <w:rPr>
          <w:spacing w:val="-3"/>
        </w:rPr>
        <w:t xml:space="preserve">做什么也离不开宣传，我们假如要建一个高标准的老年公寓，在现在 </w:t>
      </w:r>
      <w:r>
        <w:rPr>
          <w:spacing w:val="-2"/>
        </w:rPr>
        <w:t>XX</w:t>
      </w:r>
      <w:r>
        <w:rPr>
          <w:spacing w:val="-11"/>
        </w:rPr>
        <w:t xml:space="preserve"> 市三</w:t>
      </w:r>
      <w:r>
        <w:rPr>
          <w:spacing w:val="-4"/>
        </w:rPr>
        <w:t>年大变样，这个阶段，大投资，肯定政府支持，群众欢迎。报纸电视媒体会给我</w:t>
      </w:r>
      <w:r>
        <w:rPr>
          <w:spacing w:val="-4"/>
        </w:rPr>
        <w:t>们做免费广告。下一步就是我们自己如何经营了。要虚心，不张扬，要和各级领</w:t>
      </w:r>
      <w:r>
        <w:rPr>
          <w:spacing w:val="-4"/>
        </w:rPr>
        <w:t>导搞好关系，新闻媒体联系密切，广开门路，切实把养老事业做好，为集团公司</w:t>
      </w:r>
      <w:r>
        <w:rPr>
          <w:spacing w:val="-2"/>
        </w:rPr>
        <w:t>的整体形象加分。</w:t>
      </w:r>
    </w:p>
    <w:p>
      <w:pPr>
        <w:pStyle w:val="Heading1"/>
        <w:spacing w:line="426" w:lineRule="exact"/>
        <w:ind w:left="791"/>
      </w:pPr>
      <w:r>
        <w:rPr>
          <w:spacing w:val="-2"/>
        </w:rPr>
        <w:t>八、经营思路：</w:t>
      </w:r>
    </w:p>
    <w:p>
      <w:pPr>
        <w:pStyle w:val="BodyText"/>
        <w:spacing w:before="200" w:line="374" w:lineRule="auto"/>
        <w:ind w:left="480" w:right="598" w:firstLine="266"/>
      </w:pPr>
      <w:r>
        <w:rPr>
          <w:spacing w:val="-2"/>
        </w:rPr>
        <w:t>一切围绕服务老年人，一切围绕住户所想，住户的满意就是我们最好的收入。</w:t>
      </w:r>
      <w:r>
        <w:rPr>
          <w:spacing w:val="-18"/>
        </w:rPr>
        <w:t>说白了，老年公寓就是伺候人的工作，没有什么高科技，也不需要高精尖的技术，</w:t>
      </w:r>
      <w:r>
        <w:rPr>
          <w:spacing w:val="-2"/>
        </w:rPr>
        <w:t>主要体现的是要有耐心、细心、爱心、真心、孝心。必须用心学习、总结别人的</w:t>
      </w:r>
      <w:r>
        <w:rPr>
          <w:spacing w:val="-2"/>
        </w:rPr>
        <w:t>经验，做到手脚要勤快，嘴巴要甜。也体现出了这方面的意思。</w:t>
      </w:r>
    </w:p>
    <w:p>
      <w:pPr>
        <w:spacing w:before="0" w:line="426" w:lineRule="exact"/>
        <w:ind w:left="866" w:right="0" w:firstLine="0"/>
        <w:jc w:val="left"/>
        <w:rPr>
          <w:rFonts w:ascii="微软雅黑" w:eastAsia="微软雅黑"/>
          <w:b/>
          <w:sz w:val="32"/>
        </w:rPr>
      </w:pPr>
      <w:r>
        <w:rPr>
          <w:rFonts w:ascii="微软雅黑" w:eastAsia="微软雅黑"/>
          <w:b/>
          <w:spacing w:val="-11"/>
          <w:sz w:val="32"/>
        </w:rPr>
        <w:t>九、项目立项社会背景是不以人的意志为转移的，有好多</w:t>
      </w:r>
    </w:p>
    <w:p>
      <w:pPr>
        <w:spacing w:before="34" w:line="254" w:lineRule="auto"/>
        <w:ind w:left="480" w:right="833" w:firstLine="0"/>
        <w:jc w:val="left"/>
        <w:rPr>
          <w:rFonts w:ascii="微软雅黑" w:eastAsia="微软雅黑"/>
          <w:b/>
          <w:sz w:val="32"/>
        </w:rPr>
      </w:pPr>
      <w:r>
        <w:rPr>
          <w:rFonts w:ascii="微软雅黑" w:eastAsia="微软雅黑"/>
          <w:b/>
          <w:spacing w:val="-6"/>
          <w:sz w:val="32"/>
        </w:rPr>
        <w:t xml:space="preserve">企业也在追加投资此事业，现在 </w:t>
      </w:r>
      <w:r>
        <w:rPr>
          <w:rFonts w:ascii="微软雅黑" w:eastAsia="微软雅黑"/>
          <w:b/>
          <w:spacing w:val="-4"/>
          <w:sz w:val="32"/>
        </w:rPr>
        <w:t>XX</w:t>
      </w:r>
      <w:r>
        <w:rPr>
          <w:rFonts w:ascii="微软雅黑" w:eastAsia="微软雅黑"/>
          <w:b/>
          <w:spacing w:val="-8"/>
          <w:sz w:val="32"/>
        </w:rPr>
        <w:t xml:space="preserve"> 市的老年公寓市场远远</w:t>
      </w:r>
      <w:r>
        <w:rPr>
          <w:rFonts w:ascii="微软雅黑" w:eastAsia="微软雅黑"/>
          <w:b/>
          <w:spacing w:val="-2"/>
          <w:sz w:val="32"/>
        </w:rPr>
        <w:t>没有饱和，确实是一个良好的时机。</w:t>
      </w:r>
    </w:p>
    <w:p>
      <w:pPr>
        <w:spacing w:after="0" w:line="254" w:lineRule="auto"/>
        <w:jc w:val="left"/>
        <w:rPr>
          <w:rFonts w:ascii="微软雅黑" w:eastAsia="微软雅黑"/>
          <w:sz w:val="32"/>
        </w:rPr>
        <w:sectPr>
          <w:footerReference w:type="default" r:id="rId12"/>
          <w:pgSz w:w="11910" w:h="16840"/>
          <w:pgMar w:top="1420" w:right="1080" w:bottom="1180" w:left="1320" w:header="0" w:footer="990"/>
          <w:pgNumType w:start="9"/>
          <w:cols w:space="708"/>
        </w:sectPr>
      </w:pPr>
    </w:p>
    <w:p>
      <w:pPr>
        <w:spacing w:before="9"/>
        <w:ind w:left="835" w:right="0" w:firstLine="0"/>
        <w:jc w:val="left"/>
        <w:rPr>
          <w:rFonts w:ascii="微软雅黑" w:eastAsia="微软雅黑"/>
          <w:b/>
          <w:sz w:val="32"/>
        </w:rPr>
      </w:pPr>
      <w:r>
        <w:pict>
          <v:shape id="_x0000_s1033" style="width:418.25pt;height:518.4pt;margin-top:0.09pt;margin-left:88.55pt;mso-position-horizontal-relative:page;position:absolute;z-index:-251650048" coordorigin="1771,2" coordsize="8365,10368" path="m10135,2l1771,2,1771,626,1771,1106,1771,10370,10135,10370,10135,626,10135,2xe" filled="t" fillcolor="#fbfbfd" stroked="f">
            <v:fill type="solid"/>
            <v:path arrowok="t"/>
          </v:shape>
        </w:pict>
      </w:r>
      <w:r>
        <w:rPr>
          <w:rFonts w:ascii="微软雅黑" w:eastAsia="微软雅黑"/>
          <w:b/>
          <w:spacing w:val="-2"/>
          <w:sz w:val="32"/>
        </w:rPr>
        <w:t>十、综合考虑：</w:t>
      </w:r>
    </w:p>
    <w:p>
      <w:pPr>
        <w:pStyle w:val="BodyText"/>
        <w:spacing w:before="199" w:line="374" w:lineRule="auto"/>
        <w:ind w:left="480" w:right="597" w:firstLine="266"/>
      </w:pPr>
      <w:r>
        <w:rPr>
          <w:spacing w:val="-2"/>
        </w:rPr>
        <w:t>我们要建老年公寓要考虑这样几个方面：一是地理位置选择交通便利、人气</w:t>
      </w:r>
      <w:r>
        <w:rPr>
          <w:spacing w:val="-2"/>
        </w:rPr>
        <w:t xml:space="preserve"> </w:t>
      </w:r>
      <w:r>
        <w:rPr>
          <w:spacing w:val="-2"/>
        </w:rPr>
        <w:t>旺盛、公用设施完善、环境优美的地方。二是定位高收入的保障对象，要“嫌贫</w:t>
      </w:r>
      <w:r>
        <w:rPr>
          <w:spacing w:val="-2"/>
        </w:rPr>
        <w:t>爱富”。三是床位要多、面积要大、投资较多的大规模老年公寓。四是我们肯定</w:t>
      </w:r>
      <w:r>
        <w:rPr>
          <w:spacing w:val="-18"/>
        </w:rPr>
        <w:t>是边干边学、人性化、规范化公司式管理，让参观者和入住者感到我们眼光远大，</w:t>
      </w:r>
      <w:r>
        <w:rPr>
          <w:spacing w:val="-2"/>
        </w:rPr>
        <w:t>要有建设百年企业的雄心和韬略。</w:t>
      </w:r>
    </w:p>
    <w:p>
      <w:pPr>
        <w:pStyle w:val="Heading1"/>
        <w:spacing w:line="426" w:lineRule="exact"/>
        <w:ind w:left="813"/>
      </w:pPr>
      <w:r>
        <w:rPr>
          <w:spacing w:val="-1"/>
        </w:rPr>
        <w:t>十一、提高老年公寓效益的对策思路：</w:t>
      </w:r>
    </w:p>
    <w:p>
      <w:pPr>
        <w:pStyle w:val="BodyText"/>
        <w:spacing w:before="200" w:line="374" w:lineRule="auto"/>
        <w:ind w:left="480" w:right="598" w:firstLine="266"/>
      </w:pPr>
      <w:r>
        <w:rPr>
          <w:spacing w:val="-2"/>
        </w:rPr>
        <w:t>理论上有经济主体的经济效益主要来自于两个方面即收入与成本的比较。只</w:t>
      </w:r>
      <w:r>
        <w:rPr>
          <w:spacing w:val="-2"/>
        </w:rPr>
        <w:t xml:space="preserve"> </w:t>
      </w:r>
      <w:r>
        <w:rPr>
          <w:spacing w:val="-2"/>
        </w:rPr>
        <w:t>有遵循既开源又节流的思路，才能从根本上降低养老服务成本，提高效益。在降</w:t>
      </w:r>
      <w:r>
        <w:rPr>
          <w:spacing w:val="-2"/>
        </w:rPr>
        <w:t>低成本方面有依托共用资源比如医院公园，共享政府配套设施；抓好前期投入，</w:t>
      </w:r>
      <w:r>
        <w:rPr>
          <w:spacing w:val="-2"/>
        </w:rPr>
        <w:t>考虑事情要有前瞻性，不要重复投资，减少返修；降低管理成本，根据自身的优</w:t>
      </w:r>
      <w:r>
        <w:rPr>
          <w:spacing w:val="-18"/>
        </w:rPr>
        <w:t>势发展特色性服务项目，提供差异化管理，最大程度做到最小成本提供最优服务，</w:t>
      </w:r>
      <w:r>
        <w:rPr>
          <w:spacing w:val="-2"/>
        </w:rPr>
        <w:t>达到利润最大化；要充分考虑到老年人特有的风险因素，在入住合同上注明，以</w:t>
      </w:r>
      <w:r>
        <w:rPr>
          <w:spacing w:val="-15"/>
        </w:rPr>
        <w:t>免引起不必要的麻烦，造成经济损失的同时提高了成本。在增加收入方面考虑到：</w:t>
      </w:r>
      <w:r>
        <w:rPr>
          <w:spacing w:val="-2"/>
        </w:rPr>
        <w:t>增加有形的收入，增加基础设施的建设，提供比较齐全的服务，满足入住老人的</w:t>
      </w:r>
      <w:r>
        <w:rPr>
          <w:spacing w:val="-2"/>
        </w:rPr>
        <w:t>需求的同时，吸引社会上老人消费，提高利用频率；增加特色服务，马斯洛的需</w:t>
      </w:r>
      <w:r>
        <w:rPr>
          <w:spacing w:val="-2"/>
        </w:rPr>
        <w:t>求层次理论告诉我们，老年人需要的不仅是满足物质享受，还要满足精神享受，</w:t>
      </w:r>
      <w:r>
        <w:rPr>
          <w:spacing w:val="-16"/>
        </w:rPr>
        <w:t>在不断满足他们的提高需求，达到心理上的依赖，对于服务的支出他们会更主动，</w:t>
      </w:r>
      <w:r>
        <w:t>我们更有收入（</w:t>
      </w:r>
      <w:r>
        <w:rPr>
          <w:spacing w:val="-3"/>
        </w:rPr>
        <w:t xml:space="preserve">赵本山小品聊 </w:t>
      </w:r>
      <w:r>
        <w:t>10</w:t>
      </w:r>
      <w:r>
        <w:rPr>
          <w:spacing w:val="-6"/>
        </w:rPr>
        <w:t xml:space="preserve"> 元钱的</w:t>
      </w:r>
      <w:r>
        <w:t>）；还有教育培训（我个人上电大也有</w:t>
      </w:r>
      <w:r>
        <w:rPr>
          <w:spacing w:val="-2"/>
        </w:rPr>
        <w:t>补缺憾成分在里面</w:t>
      </w:r>
      <w:r>
        <w:rPr>
          <w:spacing w:val="-60"/>
        </w:rPr>
        <w:t>）</w:t>
      </w:r>
      <w:r>
        <w:rPr>
          <w:spacing w:val="-2"/>
        </w:rPr>
        <w:t>、音乐、太极养花种草等，只要吧老人们的需求与老年公寓</w:t>
      </w:r>
      <w:r>
        <w:rPr>
          <w:spacing w:val="-2"/>
        </w:rPr>
        <w:t>的供给有效地结合在一起，增加收入是大有余地。</w:t>
      </w:r>
    </w:p>
    <w:p>
      <w:pPr>
        <w:pStyle w:val="BodyText"/>
        <w:spacing w:before="2"/>
        <w:rPr>
          <w:sz w:val="18"/>
        </w:rPr>
      </w:pPr>
    </w:p>
    <w:p>
      <w:pPr>
        <w:pStyle w:val="Heading1"/>
        <w:spacing w:before="1"/>
        <w:ind w:left="0" w:right="239"/>
        <w:jc w:val="center"/>
      </w:pPr>
      <w:r>
        <w:rPr>
          <w:spacing w:val="-2"/>
        </w:rPr>
        <w:t>第二章、项目概况</w:t>
      </w:r>
    </w:p>
    <w:p>
      <w:pPr>
        <w:pStyle w:val="BodyText"/>
        <w:spacing w:before="272"/>
        <w:ind w:left="883"/>
      </w:pPr>
      <w:r>
        <w:rPr>
          <w:spacing w:val="-1"/>
        </w:rPr>
        <w:t>项目名称： 老年公寓</w:t>
      </w:r>
    </w:p>
    <w:p>
      <w:pPr>
        <w:pStyle w:val="BodyText"/>
        <w:spacing w:before="1"/>
        <w:rPr>
          <w:sz w:val="29"/>
        </w:rPr>
      </w:pPr>
    </w:p>
    <w:p>
      <w:pPr>
        <w:pStyle w:val="BodyText"/>
        <w:spacing w:line="530" w:lineRule="auto"/>
        <w:ind w:left="945" w:right="4179" w:hanging="63"/>
      </w:pPr>
      <w:r>
        <w:t>建设单位：XX 梅花鹿养殖基地有限公司</w:t>
      </w:r>
      <w:r>
        <w:t xml:space="preserve"> </w:t>
      </w:r>
      <w:r>
        <w:rPr>
          <w:spacing w:val="-2"/>
        </w:rPr>
        <w:t>项目建设地点：XX</w:t>
      </w:r>
      <w:r>
        <w:rPr>
          <w:spacing w:val="-10"/>
        </w:rPr>
        <w:t xml:space="preserve"> 市丹徒区上党镇东贪村</w:t>
      </w:r>
    </w:p>
    <w:p>
      <w:pPr>
        <w:spacing w:after="0" w:line="530" w:lineRule="auto"/>
        <w:sectPr>
          <w:footerReference w:type="default" r:id="rId13"/>
          <w:pgSz w:w="11910" w:h="16840"/>
          <w:pgMar w:top="1420" w:right="1080" w:bottom="1180" w:left="1320" w:header="0" w:footer="990"/>
          <w:pgNumType w:start="10"/>
          <w:cols w:space="708"/>
        </w:sectPr>
      </w:pPr>
    </w:p>
    <w:p>
      <w:pPr>
        <w:pStyle w:val="Heading1"/>
        <w:spacing w:line="500" w:lineRule="exact"/>
      </w:pPr>
      <w:r>
        <w:rPr>
          <w:w w:val="115"/>
        </w:rPr>
        <w:t>~</w:t>
      </w:r>
      <w:r>
        <w:rPr>
          <w:spacing w:val="30"/>
          <w:w w:val="115"/>
        </w:rPr>
        <w:t xml:space="preserve"> </w:t>
      </w:r>
      <w:r>
        <w:rPr>
          <w:spacing w:val="-2"/>
          <w:w w:val="105"/>
        </w:rPr>
        <w:t>、企业简介</w:t>
      </w:r>
    </w:p>
    <w:p>
      <w:pPr>
        <w:pStyle w:val="BodyText"/>
        <w:spacing w:line="242" w:lineRule="auto"/>
        <w:ind w:left="883" w:right="4900"/>
      </w:pPr>
      <w:r>
        <w:t>名称：XX</w:t>
      </w:r>
      <w:r>
        <w:rPr>
          <w:spacing w:val="-6"/>
        </w:rPr>
        <w:t xml:space="preserve"> 梅花鹿养殖基地有限公司</w:t>
      </w:r>
      <w:r>
        <w:t>住所：XX</w:t>
      </w:r>
      <w:r>
        <w:rPr>
          <w:spacing w:val="-7"/>
        </w:rPr>
        <w:t xml:space="preserve"> 市丹徒区上党镇东贪村</w:t>
      </w:r>
      <w:r>
        <w:t xml:space="preserve"> </w:t>
      </w:r>
      <w:r>
        <w:rPr>
          <w:spacing w:val="-2"/>
        </w:rPr>
        <w:t>法定代表人：汤华云</w:t>
      </w:r>
    </w:p>
    <w:p>
      <w:pPr>
        <w:pStyle w:val="BodyText"/>
        <w:spacing w:line="242" w:lineRule="auto"/>
        <w:ind w:left="883" w:right="5680"/>
      </w:pPr>
      <w:r>
        <w:rPr>
          <w:spacing w:val="-2"/>
        </w:rPr>
        <w:t>注册资本：1000</w:t>
      </w:r>
      <w:r>
        <w:rPr>
          <w:spacing w:val="-12"/>
        </w:rPr>
        <w:t xml:space="preserve"> 万元人民币</w:t>
      </w:r>
      <w:r>
        <w:rPr>
          <w:spacing w:val="-2"/>
        </w:rPr>
        <w:t>企业类型：有限公司</w:t>
      </w:r>
    </w:p>
    <w:p>
      <w:pPr>
        <w:pStyle w:val="BodyText"/>
        <w:ind w:left="945"/>
      </w:pPr>
      <w:r>
        <w:rPr>
          <w:spacing w:val="-1"/>
        </w:rPr>
        <w:t>经营范围：梅花鹿养殖、鹿产品加工销售、观光休戚旅游、社会养老服务</w:t>
      </w:r>
    </w:p>
    <w:p>
      <w:pPr>
        <w:pStyle w:val="BodyText"/>
        <w:spacing w:line="242" w:lineRule="auto"/>
        <w:ind w:left="2145" w:right="880" w:hanging="840"/>
      </w:pPr>
      <w:r>
        <w:t>XX</w:t>
      </w:r>
      <w:r>
        <w:rPr>
          <w:spacing w:val="-6"/>
        </w:rPr>
        <w:t xml:space="preserve"> 梅花鹿养殖基地有限公司的前期已独立开发了苏州旅游度假区等项</w:t>
      </w:r>
      <w:r>
        <w:rPr>
          <w:spacing w:val="-2"/>
        </w:rPr>
        <w:t>目,有丰富的地产项目开发经验和一定的资金实力.</w:t>
      </w:r>
    </w:p>
    <w:p>
      <w:pPr>
        <w:pStyle w:val="Heading1"/>
        <w:spacing w:before="118"/>
      </w:pPr>
      <w:r>
        <w:rPr>
          <w:spacing w:val="1"/>
        </w:rPr>
        <w:t>二 、项目申请报告编制的依据</w:t>
      </w:r>
    </w:p>
    <w:p>
      <w:pPr>
        <w:pStyle w:val="BodyText"/>
        <w:spacing w:before="273" w:line="530" w:lineRule="auto"/>
        <w:ind w:left="480" w:right="718" w:firstLine="480"/>
        <w:jc w:val="both"/>
      </w:pPr>
      <w:r>
        <w:rPr>
          <w:spacing w:val="-9"/>
        </w:rPr>
        <w:t xml:space="preserve">公司受 </w:t>
      </w:r>
      <w:r>
        <w:rPr>
          <w:spacing w:val="-2"/>
        </w:rPr>
        <w:t>XX</w:t>
      </w:r>
      <w:r>
        <w:rPr>
          <w:spacing w:val="-7"/>
        </w:rPr>
        <w:t xml:space="preserve"> 梅花鹿养殖基地有限公司的委托，编制该公司开发的梅花鹿养殖</w:t>
      </w:r>
      <w:r>
        <w:rPr>
          <w:spacing w:val="-4"/>
        </w:rPr>
        <w:t>基地老年公寓项目研究报告，报告编制的依据是国家公布的有关法律、法令、法</w:t>
      </w:r>
      <w:r>
        <w:rPr>
          <w:spacing w:val="-7"/>
        </w:rPr>
        <w:t xml:space="preserve">规、政策和 </w:t>
      </w:r>
      <w:r>
        <w:rPr>
          <w:spacing w:val="-2"/>
        </w:rPr>
        <w:t>XX</w:t>
      </w:r>
      <w:r>
        <w:rPr>
          <w:spacing w:val="-7"/>
        </w:rPr>
        <w:t xml:space="preserve"> 市有关政策、定额标准以及有关文件规定。报告的基础数据和资</w:t>
      </w:r>
      <w:r>
        <w:rPr>
          <w:spacing w:val="-9"/>
        </w:rPr>
        <w:t xml:space="preserve">料来自 </w:t>
      </w:r>
      <w:r>
        <w:rPr>
          <w:spacing w:val="-2"/>
        </w:rPr>
        <w:t>XX</w:t>
      </w:r>
      <w:r>
        <w:rPr>
          <w:spacing w:val="-7"/>
        </w:rPr>
        <w:t xml:space="preserve"> 市、丹徒区有关部门和建设单位提供或认可的资料、文件、函件及我</w:t>
      </w:r>
      <w:r>
        <w:rPr>
          <w:spacing w:val="-2"/>
        </w:rPr>
        <w:t>公司调查得到的资料和信息。具体内容为：</w:t>
      </w:r>
    </w:p>
    <w:p>
      <w:pPr>
        <w:pStyle w:val="BodyText"/>
        <w:spacing w:before="2" w:line="530" w:lineRule="auto"/>
        <w:ind w:left="1357" w:right="718" w:hanging="240"/>
      </w:pPr>
      <w:r>
        <w:t>1、国家发展计划委员会办公厅计办投资(2002)15</w:t>
      </w:r>
      <w:r>
        <w:rPr>
          <w:spacing w:val="-7"/>
        </w:rPr>
        <w:t xml:space="preserve"> 号《投资项目可行性研</w:t>
      </w:r>
      <w:r>
        <w:rPr>
          <w:spacing w:val="-4"/>
        </w:rPr>
        <w:t>究指南》</w:t>
      </w:r>
    </w:p>
    <w:p>
      <w:pPr>
        <w:pStyle w:val="BodyText"/>
        <w:spacing w:line="530" w:lineRule="auto"/>
        <w:ind w:left="1357" w:right="719" w:hanging="240"/>
      </w:pPr>
      <w:r>
        <w:rPr>
          <w:spacing w:val="-4"/>
        </w:rPr>
        <w:t>2、国家计委等计投资(1993)530</w:t>
      </w:r>
      <w:r>
        <w:rPr>
          <w:spacing w:val="-10"/>
        </w:rPr>
        <w:t xml:space="preserve"> 号《关于印发建设项目经济评方法与参数</w:t>
      </w:r>
      <w:r>
        <w:rPr>
          <w:spacing w:val="-2"/>
        </w:rPr>
        <w:t>的通知》及《建设项目经济评价方法与参数(第二版)》</w:t>
      </w:r>
    </w:p>
    <w:p>
      <w:pPr>
        <w:pStyle w:val="BodyText"/>
        <w:spacing w:before="1"/>
        <w:ind w:left="1117"/>
      </w:pPr>
      <w:r>
        <w:t>3</w:t>
      </w:r>
      <w:r>
        <w:rPr>
          <w:spacing w:val="-10"/>
        </w:rPr>
        <w:t xml:space="preserve">、建设部于 </w:t>
      </w:r>
      <w:r>
        <w:t>2000</w:t>
      </w:r>
      <w:r>
        <w:rPr>
          <w:spacing w:val="-40"/>
        </w:rPr>
        <w:t xml:space="preserve"> 年 </w:t>
      </w:r>
      <w:r>
        <w:t>9</w:t>
      </w:r>
      <w:r>
        <w:rPr>
          <w:spacing w:val="-9"/>
        </w:rPr>
        <w:t xml:space="preserve"> 月颁布《房地产开发项目经济评价方法》</w:t>
      </w:r>
    </w:p>
    <w:p>
      <w:pPr>
        <w:pStyle w:val="BodyText"/>
        <w:spacing w:before="1"/>
        <w:rPr>
          <w:sz w:val="29"/>
        </w:rPr>
      </w:pPr>
    </w:p>
    <w:p>
      <w:pPr>
        <w:pStyle w:val="BodyText"/>
        <w:ind w:left="1117"/>
      </w:pPr>
      <w:r>
        <w:t>4、XX</w:t>
      </w:r>
      <w:r>
        <w:rPr>
          <w:spacing w:val="-12"/>
        </w:rPr>
        <w:t xml:space="preserve"> 统计年鉴</w:t>
      </w:r>
      <w:r>
        <w:rPr>
          <w:spacing w:val="-2"/>
        </w:rPr>
        <w:t>(2007)</w:t>
      </w:r>
    </w:p>
    <w:p>
      <w:pPr>
        <w:pStyle w:val="BodyText"/>
        <w:spacing w:before="1"/>
        <w:rPr>
          <w:sz w:val="29"/>
        </w:rPr>
      </w:pPr>
    </w:p>
    <w:p>
      <w:pPr>
        <w:pStyle w:val="BodyText"/>
        <w:ind w:left="1117"/>
      </w:pPr>
      <w:r>
        <w:t>5、XX</w:t>
      </w:r>
      <w:r>
        <w:rPr>
          <w:spacing w:val="-1"/>
        </w:rPr>
        <w:t xml:space="preserve"> 梅花鹿养殖基地有限公司提供的资料有：</w:t>
      </w:r>
    </w:p>
    <w:p>
      <w:pPr>
        <w:pStyle w:val="BodyText"/>
        <w:spacing w:before="1"/>
        <w:rPr>
          <w:sz w:val="29"/>
        </w:rPr>
      </w:pPr>
    </w:p>
    <w:p>
      <w:pPr>
        <w:pStyle w:val="BodyText"/>
        <w:ind w:left="1598"/>
      </w:pPr>
      <w:r>
        <w:t>a、XX</w:t>
      </w:r>
      <w:r>
        <w:rPr>
          <w:spacing w:val="-1"/>
        </w:rPr>
        <w:t xml:space="preserve"> 梅花鹿养殖基地有限公司《企业法人营业执照》</w:t>
      </w:r>
    </w:p>
    <w:p>
      <w:pPr>
        <w:pStyle w:val="BodyText"/>
        <w:spacing w:before="1"/>
        <w:rPr>
          <w:sz w:val="29"/>
        </w:rPr>
      </w:pPr>
    </w:p>
    <w:p>
      <w:pPr>
        <w:pStyle w:val="BodyText"/>
        <w:ind w:left="1598"/>
      </w:pPr>
      <w:r>
        <w:t>b、XX</w:t>
      </w:r>
      <w:r>
        <w:rPr>
          <w:spacing w:val="-1"/>
        </w:rPr>
        <w:t xml:space="preserve"> 梅花鹿养殖基地有限公司《前期规划设计总平面图》</w:t>
      </w:r>
    </w:p>
    <w:p>
      <w:pPr>
        <w:spacing w:after="0"/>
        <w:sectPr>
          <w:footerReference w:type="default" r:id="rId14"/>
          <w:pgSz w:w="11910" w:h="16840"/>
          <w:pgMar w:top="1620" w:right="1080" w:bottom="1180" w:left="1320" w:header="0" w:footer="990"/>
          <w:pgNumType w:start="11"/>
          <w:cols w:space="708"/>
        </w:sectPr>
      </w:pPr>
    </w:p>
    <w:p>
      <w:pPr>
        <w:pStyle w:val="BodyText"/>
        <w:spacing w:before="46"/>
        <w:ind w:left="1598"/>
      </w:pPr>
      <w:r>
        <w:t>d</w:t>
      </w:r>
      <w:r>
        <w:rPr>
          <w:spacing w:val="-1"/>
        </w:rPr>
        <w:t>、项目的其它相关资料</w:t>
      </w:r>
    </w:p>
    <w:p>
      <w:pPr>
        <w:pStyle w:val="Heading1"/>
        <w:spacing w:before="190"/>
      </w:pPr>
      <w:r>
        <w:rPr>
          <w:spacing w:val="-1"/>
        </w:rPr>
        <w:t>三、项目申请报告编制的主要内容</w:t>
      </w:r>
    </w:p>
    <w:p>
      <w:pPr>
        <w:pStyle w:val="BodyText"/>
        <w:spacing w:before="272" w:line="530" w:lineRule="auto"/>
        <w:ind w:left="480" w:right="625" w:firstLine="480"/>
      </w:pPr>
      <w:r>
        <w:rPr>
          <w:spacing w:val="-2"/>
        </w:rPr>
        <w:t>根据委托方的要求，力求切合实际，本着“经济合理，技术可行”的原则，</w:t>
      </w:r>
      <w:r>
        <w:rPr>
          <w:spacing w:val="-2"/>
        </w:rPr>
        <w:t>以当前实际需求、资金筹措能力及规划发展等为基础，对项目的市场及建设方案</w:t>
      </w:r>
      <w:r>
        <w:rPr>
          <w:spacing w:val="-2"/>
        </w:rPr>
        <w:t>的技术、功能、经济等方面进行分析，确定合理的建设规模，估算项目投资，并</w:t>
      </w:r>
      <w:r>
        <w:rPr>
          <w:spacing w:val="-2"/>
        </w:rPr>
        <w:t>进行必要的效益分析和风险分析。</w:t>
      </w:r>
    </w:p>
    <w:p>
      <w:pPr>
        <w:pStyle w:val="BodyText"/>
        <w:spacing w:before="2"/>
        <w:ind w:left="960"/>
      </w:pPr>
      <w:r>
        <w:t>1</w:t>
      </w:r>
      <w:r>
        <w:rPr>
          <w:spacing w:val="-1"/>
        </w:rPr>
        <w:t>、投资环境及市场分析</w:t>
      </w:r>
    </w:p>
    <w:p>
      <w:pPr>
        <w:pStyle w:val="BodyText"/>
        <w:spacing w:before="1"/>
        <w:rPr>
          <w:sz w:val="29"/>
        </w:rPr>
      </w:pPr>
    </w:p>
    <w:p>
      <w:pPr>
        <w:pStyle w:val="BodyText"/>
        <w:ind w:left="960"/>
      </w:pPr>
      <w:r>
        <w:t>2</w:t>
      </w:r>
      <w:r>
        <w:rPr>
          <w:spacing w:val="-1"/>
        </w:rPr>
        <w:t>、项目提出的背景、投资的必要性和意义</w:t>
      </w:r>
    </w:p>
    <w:p>
      <w:pPr>
        <w:pStyle w:val="BodyText"/>
        <w:spacing w:before="1"/>
        <w:rPr>
          <w:sz w:val="29"/>
        </w:rPr>
      </w:pPr>
    </w:p>
    <w:p>
      <w:pPr>
        <w:pStyle w:val="BodyText"/>
        <w:ind w:left="960"/>
      </w:pPr>
      <w:r>
        <w:t>3</w:t>
      </w:r>
      <w:r>
        <w:rPr>
          <w:spacing w:val="-2"/>
        </w:rPr>
        <w:t>、项目选址及其依据</w:t>
      </w:r>
    </w:p>
    <w:p>
      <w:pPr>
        <w:pStyle w:val="BodyText"/>
        <w:spacing w:before="1"/>
        <w:rPr>
          <w:sz w:val="29"/>
        </w:rPr>
      </w:pPr>
    </w:p>
    <w:p>
      <w:pPr>
        <w:pStyle w:val="BodyText"/>
        <w:ind w:left="960"/>
      </w:pPr>
      <w:r>
        <w:t>4</w:t>
      </w:r>
      <w:r>
        <w:rPr>
          <w:spacing w:val="-1"/>
        </w:rPr>
        <w:t>、项目建设规模及建设内容</w:t>
      </w:r>
    </w:p>
    <w:p>
      <w:pPr>
        <w:pStyle w:val="BodyText"/>
        <w:spacing w:before="1"/>
        <w:rPr>
          <w:sz w:val="29"/>
        </w:rPr>
      </w:pPr>
    </w:p>
    <w:p>
      <w:pPr>
        <w:pStyle w:val="BodyText"/>
        <w:ind w:left="960"/>
      </w:pPr>
      <w:r>
        <w:t>5</w:t>
      </w:r>
      <w:r>
        <w:rPr>
          <w:spacing w:val="-2"/>
        </w:rPr>
        <w:t>、项目配套设施</w:t>
      </w:r>
    </w:p>
    <w:p>
      <w:pPr>
        <w:pStyle w:val="BodyText"/>
        <w:spacing w:before="1"/>
        <w:rPr>
          <w:sz w:val="29"/>
        </w:rPr>
      </w:pPr>
    </w:p>
    <w:p>
      <w:pPr>
        <w:pStyle w:val="BodyText"/>
        <w:ind w:left="957"/>
      </w:pPr>
      <w:r>
        <w:t>6</w:t>
      </w:r>
      <w:r>
        <w:rPr>
          <w:spacing w:val="-2"/>
        </w:rPr>
        <w:t>、项目施工进度计划</w:t>
      </w:r>
    </w:p>
    <w:p>
      <w:pPr>
        <w:pStyle w:val="BodyText"/>
        <w:rPr>
          <w:sz w:val="29"/>
        </w:rPr>
      </w:pPr>
    </w:p>
    <w:p>
      <w:pPr>
        <w:pStyle w:val="BodyText"/>
        <w:spacing w:before="1"/>
        <w:ind w:left="960"/>
      </w:pPr>
      <w:r>
        <w:t>7</w:t>
      </w:r>
      <w:r>
        <w:rPr>
          <w:spacing w:val="-1"/>
        </w:rPr>
        <w:t>、投资估算和资金筹措</w:t>
      </w:r>
    </w:p>
    <w:p>
      <w:pPr>
        <w:pStyle w:val="BodyText"/>
        <w:rPr>
          <w:sz w:val="29"/>
        </w:rPr>
      </w:pPr>
    </w:p>
    <w:p>
      <w:pPr>
        <w:pStyle w:val="BodyText"/>
        <w:spacing w:before="1"/>
        <w:ind w:left="960"/>
      </w:pPr>
      <w:r>
        <w:t>8</w:t>
      </w:r>
      <w:r>
        <w:rPr>
          <w:spacing w:val="-1"/>
        </w:rPr>
        <w:t>、项目经济效益分析及评价</w:t>
      </w:r>
    </w:p>
    <w:p>
      <w:pPr>
        <w:pStyle w:val="BodyText"/>
        <w:rPr>
          <w:sz w:val="29"/>
        </w:rPr>
      </w:pPr>
    </w:p>
    <w:p>
      <w:pPr>
        <w:pStyle w:val="BodyText"/>
        <w:spacing w:before="1"/>
        <w:ind w:left="960"/>
      </w:pPr>
      <w:r>
        <w:t>9</w:t>
      </w:r>
      <w:r>
        <w:rPr>
          <w:spacing w:val="-2"/>
        </w:rPr>
        <w:t>、项目风险分析</w:t>
      </w:r>
    </w:p>
    <w:p>
      <w:pPr>
        <w:pStyle w:val="Heading1"/>
        <w:spacing w:before="75"/>
      </w:pPr>
      <w:r>
        <w:rPr>
          <w:spacing w:val="-2"/>
        </w:rPr>
        <w:t>四、项目申请过程</w:t>
      </w:r>
    </w:p>
    <w:p>
      <w:pPr>
        <w:pStyle w:val="BodyText"/>
        <w:spacing w:before="31" w:line="242" w:lineRule="auto"/>
        <w:ind w:left="480" w:right="598" w:firstLine="480"/>
      </w:pPr>
      <w:r>
        <w:rPr>
          <w:spacing w:val="-11"/>
        </w:rPr>
        <w:t xml:space="preserve">公司受 </w:t>
      </w:r>
      <w:r>
        <w:t>XX 梅花鹿养殖基地有限公司委托承接本项目后，组织有关人员到现</w:t>
      </w:r>
      <w:r>
        <w:rPr>
          <w:spacing w:val="-8"/>
        </w:rPr>
        <w:t>场及相关地点进行认真的踏勘和调查，在搜集了地质、地貌、交通、供电、供水、</w:t>
      </w:r>
      <w:r>
        <w:rPr>
          <w:spacing w:val="-2"/>
        </w:rPr>
        <w:t>排污等资料后，组织专业人员对本项目实施的必要性、规划方案的科学性、项目</w:t>
      </w:r>
      <w:r>
        <w:rPr>
          <w:spacing w:val="-2"/>
        </w:rPr>
        <w:t>实施的经济性等方面进行了充分的论证，在此基础上形成了项目申请报告。</w:t>
      </w:r>
    </w:p>
    <w:p>
      <w:pPr>
        <w:pStyle w:val="Heading1"/>
        <w:spacing w:before="9"/>
      </w:pPr>
      <w:r>
        <w:rPr>
          <w:spacing w:val="-2"/>
        </w:rPr>
        <w:t>五、主要结论</w:t>
      </w:r>
    </w:p>
    <w:p>
      <w:pPr>
        <w:pStyle w:val="BodyText"/>
        <w:spacing w:before="31"/>
        <w:ind w:left="1047"/>
      </w:pPr>
      <w:r>
        <w:rPr>
          <w:spacing w:val="-2"/>
        </w:rPr>
        <w:t>1、XX</w:t>
      </w:r>
      <w:r>
        <w:rPr>
          <w:spacing w:val="-7"/>
        </w:rPr>
        <w:t xml:space="preserve"> 梅花鹿养殖基地有限公司注册资金达</w:t>
      </w:r>
      <w:r>
        <w:rPr>
          <w:spacing w:val="-2"/>
        </w:rPr>
        <w:t>1000</w:t>
      </w:r>
      <w:r>
        <w:rPr>
          <w:spacing w:val="-3"/>
        </w:rPr>
        <w:t>万元，公司法定代表人汤华</w:t>
      </w:r>
    </w:p>
    <w:p>
      <w:pPr>
        <w:pStyle w:val="BodyText"/>
        <w:spacing w:before="5"/>
        <w:ind w:left="480"/>
      </w:pPr>
      <w:r>
        <w:rPr>
          <w:spacing w:val="-5"/>
        </w:rPr>
        <w:t>云。</w:t>
      </w:r>
    </w:p>
    <w:p>
      <w:pPr>
        <w:pStyle w:val="BodyText"/>
        <w:spacing w:before="4"/>
        <w:ind w:left="1030"/>
      </w:pPr>
      <w:r>
        <w:t>2</w:t>
      </w:r>
      <w:r>
        <w:rPr>
          <w:spacing w:val="-1"/>
        </w:rPr>
        <w:t>、项目的实施将进一步完善丹徒区上党镇东贪村基础设施功能，为丹徒区</w:t>
      </w:r>
    </w:p>
    <w:p>
      <w:pPr>
        <w:pStyle w:val="BodyText"/>
        <w:spacing w:before="5"/>
        <w:ind w:left="480"/>
      </w:pPr>
      <w:r>
        <w:rPr>
          <w:spacing w:val="-1"/>
        </w:rPr>
        <w:t>上党镇经济发展提供新动力，为吸引外资提供新磁场，为积聚人才提供新平台，</w:t>
      </w:r>
    </w:p>
    <w:p>
      <w:pPr>
        <w:spacing w:after="0"/>
        <w:sectPr>
          <w:footerReference w:type="default" r:id="rId15"/>
          <w:pgSz w:w="11910" w:h="16840"/>
          <w:pgMar w:top="1680" w:right="1080" w:bottom="1180" w:left="1320" w:header="0" w:footer="990"/>
          <w:pgNumType w:start="12"/>
          <w:cols w:space="708"/>
        </w:sectPr>
      </w:pPr>
    </w:p>
    <w:p>
      <w:pPr>
        <w:pStyle w:val="BodyText"/>
        <w:spacing w:before="46" w:line="242" w:lineRule="auto"/>
        <w:ind w:left="480" w:right="632"/>
      </w:pPr>
      <w:r>
        <w:rPr>
          <w:spacing w:val="-2"/>
        </w:rPr>
        <w:t>对合理利用城市建设用地、提高土地利用率，改善社区环境，优化城市布局、美</w:t>
      </w:r>
      <w:r>
        <w:rPr>
          <w:spacing w:val="-2"/>
        </w:rPr>
        <w:t>化市容市貌都具有积极的意义。</w:t>
      </w:r>
    </w:p>
    <w:p>
      <w:pPr>
        <w:pStyle w:val="BodyText"/>
        <w:spacing w:before="3" w:line="242" w:lineRule="auto"/>
        <w:ind w:left="480" w:right="632" w:firstLine="600"/>
      </w:pPr>
      <w:r>
        <w:rPr>
          <w:spacing w:val="-2"/>
        </w:rPr>
        <w:t>3、本项目选址位于XX市丹徒区上党镇东贪村，项目位于木马路。总规划占</w:t>
      </w:r>
      <w:r>
        <w:rPr>
          <w:spacing w:val="-2"/>
        </w:rPr>
        <w:t>地9万平方米，规划总建筑面积4570平方米。</w:t>
      </w:r>
    </w:p>
    <w:p>
      <w:pPr>
        <w:pStyle w:val="BodyText"/>
        <w:spacing w:before="3" w:line="242" w:lineRule="auto"/>
        <w:ind w:left="480" w:right="513" w:firstLine="600"/>
      </w:pPr>
      <w:r>
        <w:rPr>
          <w:spacing w:val="-2"/>
        </w:rPr>
        <w:t>本项目所在地区城市基础及公共配套设施齐全，自然环境优美，交通便捷，</w:t>
      </w:r>
      <w:r>
        <w:rPr>
          <w:spacing w:val="-2"/>
        </w:rPr>
        <w:t>项目市场前景和预期价格较为有利。</w:t>
      </w:r>
    </w:p>
    <w:p>
      <w:pPr>
        <w:pStyle w:val="BodyText"/>
        <w:spacing w:before="2" w:line="242" w:lineRule="auto"/>
        <w:ind w:left="480" w:right="512" w:firstLine="480"/>
      </w:pPr>
      <w:r>
        <w:rPr>
          <w:spacing w:val="-2"/>
        </w:rPr>
        <w:t>4、项目概算总资金1309．84万元，其中土地费用300万元、建筑安装工程费</w:t>
      </w:r>
      <w:r>
        <w:rPr>
          <w:spacing w:val="-2"/>
        </w:rPr>
        <w:t>用590万元、前期费用109．44万元、财政及事业性收费59。3万元、配套工程费、 131．1万元基本设施费用120万元。</w:t>
      </w:r>
    </w:p>
    <w:p>
      <w:pPr>
        <w:pStyle w:val="BodyText"/>
        <w:spacing w:before="5"/>
        <w:ind w:left="960"/>
      </w:pPr>
      <w:r>
        <w:rPr>
          <w:spacing w:val="-5"/>
        </w:rPr>
        <w:t xml:space="preserve">项目现有资金为注册资本金 </w:t>
      </w:r>
      <w:r>
        <w:t>1000</w:t>
      </w:r>
      <w:r>
        <w:rPr>
          <w:spacing w:val="-12"/>
        </w:rPr>
        <w:t xml:space="preserve"> 万元,占总投资额万元的 </w:t>
      </w:r>
      <w:r>
        <w:t>76%</w:t>
      </w:r>
      <w:r>
        <w:rPr>
          <w:spacing w:val="-10"/>
        </w:rPr>
        <w:t>。</w:t>
      </w:r>
    </w:p>
    <w:p>
      <w:pPr>
        <w:pStyle w:val="BodyText"/>
        <w:spacing w:before="4" w:line="242" w:lineRule="auto"/>
        <w:ind w:left="480" w:right="632" w:firstLine="550"/>
      </w:pPr>
      <w:r>
        <w:rPr>
          <w:spacing w:val="-4"/>
        </w:rPr>
        <w:t>5、本项目预计销售总收入为2579800</w:t>
      </w:r>
      <w:r>
        <w:rPr>
          <w:spacing w:val="-20"/>
        </w:rPr>
        <w:t>元，。可实现利润</w:t>
      </w:r>
      <w:r>
        <w:rPr>
          <w:spacing w:val="-4"/>
        </w:rPr>
        <w:t>1128200元，投资利润</w:t>
      </w:r>
      <w:r>
        <w:rPr>
          <w:spacing w:val="-2"/>
        </w:rPr>
        <w:t>率为8。4%。</w:t>
      </w:r>
    </w:p>
    <w:p>
      <w:pPr>
        <w:pStyle w:val="BodyText"/>
        <w:spacing w:before="3" w:line="242" w:lineRule="auto"/>
        <w:ind w:left="480" w:right="632" w:firstLine="600"/>
        <w:jc w:val="both"/>
      </w:pPr>
      <w:r>
        <w:t>综上所述，XX 梅花鹿养殖基地有限公司实施本项目可以实现丰富的经济效益和优良的社会效益，并能保证项目效果的持续发挥。同时XX 梅花鹿养殖基</w:t>
      </w:r>
      <w:r>
        <w:rPr>
          <w:spacing w:val="-2"/>
        </w:rPr>
        <w:t>地有限公司具有较强的技术力量和经济实力，确保本项目的顺利实施。</w:t>
      </w:r>
    </w:p>
    <w:p>
      <w:pPr>
        <w:pStyle w:val="BodyText"/>
        <w:spacing w:before="8"/>
      </w:pPr>
    </w:p>
    <w:p>
      <w:pPr>
        <w:pStyle w:val="Heading1"/>
        <w:spacing w:before="1"/>
        <w:rPr>
          <w:rFonts w:ascii="Microsoft JhengHei" w:eastAsia="Microsoft JhengHei"/>
        </w:rPr>
      </w:pPr>
      <w:r>
        <w:rPr>
          <w:rFonts w:ascii="Microsoft JhengHei" w:eastAsia="Microsoft JhengHei"/>
          <w:spacing w:val="-1"/>
        </w:rPr>
        <w:t>六、项目提出的背景、投资的必要性和意义</w:t>
      </w:r>
    </w:p>
    <w:p>
      <w:pPr>
        <w:spacing w:before="256"/>
        <w:ind w:left="480" w:right="0" w:firstLine="0"/>
        <w:jc w:val="left"/>
        <w:rPr>
          <w:rFonts w:ascii="Microsoft JhengHei" w:eastAsia="Microsoft JhengHei"/>
          <w:b/>
          <w:sz w:val="24"/>
        </w:rPr>
      </w:pPr>
      <w:r>
        <w:rPr>
          <w:rFonts w:ascii="Microsoft JhengHei" w:eastAsia="Microsoft JhengHei"/>
          <w:b/>
          <w:spacing w:val="-4"/>
          <w:sz w:val="24"/>
        </w:rPr>
        <w:t>1</w:t>
      </w:r>
      <w:r>
        <w:rPr>
          <w:rFonts w:ascii="Microsoft JhengHei" w:eastAsia="Microsoft JhengHei"/>
          <w:b/>
          <w:spacing w:val="-5"/>
          <w:sz w:val="24"/>
        </w:rPr>
        <w:t>、项目提出的背景</w:t>
      </w:r>
    </w:p>
    <w:p>
      <w:pPr>
        <w:pStyle w:val="BodyText"/>
        <w:spacing w:before="96" w:line="364" w:lineRule="auto"/>
        <w:ind w:left="480" w:right="598" w:firstLine="560"/>
      </w:pPr>
      <w:r>
        <w:t>XX</w:t>
      </w:r>
      <w:r>
        <w:rPr>
          <w:spacing w:val="2"/>
        </w:rPr>
        <w:t>市是国家级历史文化名城，也是国家旅游发展重点城市之一。</w:t>
      </w:r>
      <w:r>
        <w:t>XX</w:t>
      </w:r>
      <w:r>
        <w:rPr>
          <w:spacing w:val="1"/>
        </w:rPr>
        <w:t>市地处我国沿海和沿江产业带“T”字型生产力布局一级轴线的交汇部分，这是我国较</w:t>
      </w:r>
      <w:r>
        <w:rPr>
          <w:spacing w:val="-4"/>
        </w:rPr>
        <w:t>长时期内进行重点开发的两条主要轴线。进入九十年代以后，我国沿海开放重点</w:t>
      </w:r>
      <w:r>
        <w:rPr>
          <w:spacing w:val="-11"/>
        </w:rPr>
        <w:t>由珠江三角洲向长江三角洲转移，以浦东开发开放为龙头的长江产业带已进入快</w:t>
      </w:r>
      <w:r>
        <w:rPr>
          <w:spacing w:val="-13"/>
        </w:rPr>
        <w:t>速增长时期，对长江三角洲和沿江地区的开发开放和经济发展产生了重大而深远的影响，区位优势极为明显，加之镇扬大桥建成通车及京沪高速铁路国家级重点</w:t>
      </w:r>
      <w:r>
        <w:rPr>
          <w:spacing w:val="-16"/>
        </w:rPr>
        <w:t>工程正在紧锣密鼓的建设和准备之中，这给</w:t>
      </w:r>
      <w:r>
        <w:t>XX</w:t>
      </w:r>
      <w:r>
        <w:rPr>
          <w:spacing w:val="-4"/>
        </w:rPr>
        <w:t>市的发展提供了历史性机遇。为更</w:t>
      </w:r>
      <w:r>
        <w:rPr>
          <w:spacing w:val="4"/>
        </w:rPr>
        <w:t>快更好地加快城市建设的步伐、促进区域经济的发展，</w:t>
      </w:r>
      <w:r>
        <w:t>XX</w:t>
      </w:r>
      <w:r>
        <w:rPr>
          <w:spacing w:val="3"/>
        </w:rPr>
        <w:t>市委、市政府作出了 “2010年把XX</w:t>
      </w:r>
      <w:r>
        <w:rPr>
          <w:spacing w:val="-3"/>
        </w:rPr>
        <w:t>市基本建设成现代化大城市”的这一跨世纪的重大战略决策。根据</w:t>
      </w:r>
      <w:r>
        <w:rPr>
          <w:spacing w:val="-5"/>
        </w:rPr>
        <w:t>城市发展规划，</w:t>
      </w:r>
      <w:r>
        <w:t>XX</w:t>
      </w:r>
      <w:r>
        <w:rPr>
          <w:spacing w:val="-10"/>
        </w:rPr>
        <w:t>市正按照“东进、南移、西拓、北连”的发展思路，进一步扩</w:t>
      </w:r>
      <w:r>
        <w:rPr>
          <w:spacing w:val="-19"/>
        </w:rPr>
        <w:t>大城市规模，逐步拉开现代化大城市的框架。近年来我市在扩大城市规模的同时，</w:t>
      </w:r>
      <w:r>
        <w:rPr>
          <w:spacing w:val="-7"/>
        </w:rPr>
        <w:t>还在优化城市结构，改善城市功能等方面做了大量工作，已建成润扬大桥、城市</w:t>
      </w:r>
      <w:r>
        <w:rPr>
          <w:spacing w:val="-11"/>
        </w:rPr>
        <w:t>客厅、城市花园、珍珠项链、引资大道、南徐路和南门立交桥等现代化大城市框</w:t>
      </w:r>
    </w:p>
    <w:p>
      <w:pPr>
        <w:spacing w:before="0" w:line="370" w:lineRule="exact"/>
        <w:ind w:left="480" w:right="0" w:firstLine="0"/>
        <w:jc w:val="left"/>
        <w:rPr>
          <w:rFonts w:ascii="Microsoft JhengHei" w:eastAsia="Microsoft JhengHei"/>
          <w:b/>
          <w:sz w:val="24"/>
        </w:rPr>
      </w:pPr>
      <w:r>
        <w:rPr>
          <w:sz w:val="24"/>
        </w:rPr>
        <w:t>架工程建设。</w:t>
      </w:r>
      <w:r>
        <w:rPr>
          <w:rFonts w:ascii="Microsoft JhengHei" w:eastAsia="Microsoft JhengHei"/>
          <w:b/>
          <w:spacing w:val="-1"/>
          <w:sz w:val="24"/>
        </w:rPr>
        <w:t>在建设城市的同时为社会养老保障机制而必须要紧跟而上、是社</w:t>
      </w:r>
    </w:p>
    <w:p>
      <w:pPr>
        <w:spacing w:before="27" w:line="254" w:lineRule="auto"/>
        <w:ind w:left="480" w:right="599" w:firstLine="0"/>
        <w:jc w:val="left"/>
        <w:rPr>
          <w:rFonts w:ascii="Microsoft JhengHei" w:eastAsia="Microsoft JhengHei"/>
          <w:b/>
          <w:sz w:val="24"/>
        </w:rPr>
      </w:pPr>
      <w:r>
        <w:rPr>
          <w:rFonts w:ascii="Microsoft JhengHei" w:eastAsia="Microsoft JhengHei"/>
          <w:b/>
          <w:sz w:val="24"/>
        </w:rPr>
        <w:t>会和谐而稳定。XX</w:t>
      </w:r>
      <w:r>
        <w:rPr>
          <w:rFonts w:ascii="Microsoft JhengHei" w:eastAsia="Microsoft JhengHei"/>
          <w:b/>
          <w:spacing w:val="-1"/>
          <w:sz w:val="24"/>
        </w:rPr>
        <w:t xml:space="preserve">城市在发展的同时而一样进入老年化， </w:t>
      </w:r>
      <w:r>
        <w:rPr>
          <w:rFonts w:ascii="Microsoft JhengHei" w:eastAsia="Microsoft JhengHei"/>
          <w:b/>
          <w:sz w:val="24"/>
        </w:rPr>
        <w:t>XX</w:t>
      </w:r>
      <w:r>
        <w:rPr>
          <w:rFonts w:ascii="Microsoft JhengHei" w:eastAsia="Microsoft JhengHei"/>
          <w:b/>
          <w:sz w:val="24"/>
        </w:rPr>
        <w:t>市场现在60</w:t>
      </w:r>
      <w:r>
        <w:rPr>
          <w:rFonts w:ascii="Microsoft JhengHei" w:eastAsia="Microsoft JhengHei"/>
          <w:b/>
          <w:sz w:val="24"/>
        </w:rPr>
        <w:t>岁以上</w:t>
      </w:r>
      <w:r>
        <w:rPr>
          <w:rFonts w:ascii="Microsoft JhengHei" w:eastAsia="Microsoft JhengHei"/>
          <w:b/>
          <w:spacing w:val="-6"/>
          <w:sz w:val="24"/>
        </w:rPr>
        <w:t>的老年人口37．8万人，占全市总人口的14．2％，XX</w:t>
      </w:r>
      <w:r>
        <w:rPr>
          <w:rFonts w:ascii="Microsoft JhengHei" w:eastAsia="Microsoft JhengHei"/>
          <w:b/>
          <w:spacing w:val="-6"/>
          <w:sz w:val="24"/>
        </w:rPr>
        <w:t>市托老的需求，市场很大。</w:t>
      </w:r>
    </w:p>
    <w:p>
      <w:pPr>
        <w:spacing w:after="0" w:line="254" w:lineRule="auto"/>
        <w:jc w:val="left"/>
        <w:rPr>
          <w:rFonts w:ascii="Microsoft JhengHei" w:eastAsia="Microsoft JhengHei"/>
          <w:sz w:val="24"/>
        </w:rPr>
        <w:sectPr>
          <w:footerReference w:type="default" r:id="rId16"/>
          <w:pgSz w:w="11910" w:h="16840"/>
          <w:pgMar w:top="1380" w:right="1080" w:bottom="1180" w:left="1320" w:header="0" w:footer="990"/>
          <w:pgNumType w:start="13"/>
          <w:cols w:space="708"/>
        </w:sectPr>
      </w:pPr>
    </w:p>
    <w:p>
      <w:pPr>
        <w:spacing w:before="0" w:line="406" w:lineRule="exact"/>
        <w:ind w:left="480" w:right="0" w:firstLine="0"/>
        <w:jc w:val="left"/>
        <w:rPr>
          <w:rFonts w:ascii="Microsoft JhengHei" w:eastAsia="Microsoft JhengHei"/>
          <w:b/>
          <w:sz w:val="24"/>
        </w:rPr>
      </w:pPr>
      <w:r>
        <w:rPr>
          <w:rFonts w:ascii="Microsoft JhengHei" w:eastAsia="Microsoft JhengHei"/>
          <w:b/>
          <w:spacing w:val="-4"/>
          <w:sz w:val="24"/>
        </w:rPr>
        <w:t>目前XX</w:t>
      </w:r>
      <w:r>
        <w:rPr>
          <w:rFonts w:ascii="Microsoft JhengHei" w:eastAsia="Microsoft JhengHei"/>
          <w:b/>
          <w:spacing w:val="-4"/>
          <w:sz w:val="24"/>
        </w:rPr>
        <w:t>市有证的老年公寓有4</w:t>
      </w:r>
      <w:r>
        <w:rPr>
          <w:rFonts w:ascii="Microsoft JhengHei" w:eastAsia="Microsoft JhengHei"/>
          <w:b/>
          <w:spacing w:val="-4"/>
          <w:sz w:val="24"/>
        </w:rPr>
        <w:t>家（其中已包括丹阳市、扬中市、扬州市）</w:t>
      </w:r>
      <w:r>
        <w:rPr>
          <w:rFonts w:ascii="Microsoft JhengHei" w:eastAsia="Microsoft JhengHei"/>
          <w:b/>
          <w:spacing w:val="-7"/>
          <w:sz w:val="24"/>
        </w:rPr>
        <w:t>，床位</w:t>
      </w:r>
    </w:p>
    <w:p>
      <w:pPr>
        <w:spacing w:before="26" w:line="254" w:lineRule="auto"/>
        <w:ind w:left="480" w:right="719" w:firstLine="0"/>
        <w:jc w:val="left"/>
        <w:rPr>
          <w:rFonts w:ascii="Microsoft JhengHei" w:eastAsia="Microsoft JhengHei"/>
          <w:b/>
          <w:sz w:val="24"/>
        </w:rPr>
      </w:pPr>
      <w:r>
        <w:rPr>
          <w:rFonts w:ascii="Microsoft JhengHei" w:eastAsia="Microsoft JhengHei"/>
          <w:b/>
          <w:spacing w:val="-2"/>
          <w:sz w:val="24"/>
        </w:rPr>
        <w:t>不足四千张，占市区老龄人口的1%，加上周边城市、常州、苏州、南京、老年</w:t>
      </w:r>
      <w:r>
        <w:rPr>
          <w:rFonts w:ascii="Microsoft JhengHei" w:eastAsia="Microsoft JhengHei"/>
          <w:b/>
          <w:spacing w:val="-2"/>
          <w:sz w:val="24"/>
        </w:rPr>
        <w:t>人口总量需求。</w:t>
      </w:r>
    </w:p>
    <w:p>
      <w:pPr>
        <w:pStyle w:val="BodyText"/>
        <w:spacing w:before="80" w:line="364" w:lineRule="auto"/>
        <w:ind w:left="480" w:right="625" w:firstLine="561"/>
      </w:pPr>
      <w:r>
        <w:rPr>
          <w:spacing w:val="-2"/>
        </w:rPr>
        <w:t>2、该项目地址位于XX市丹徒区上党镇。项目距市中心不到20分钟车程。目</w:t>
      </w:r>
      <w:r>
        <w:t>前该片区城市基础设施齐全，自然风景宜人，公共交通便捷。XX 梅花鹿养殖基</w:t>
      </w:r>
      <w:r>
        <w:rPr>
          <w:spacing w:val="-2"/>
        </w:rPr>
        <w:t>地有限公司有着丰富的项目开发的经验，并以严格、科学的管理，一流的质量，</w:t>
      </w:r>
      <w:r>
        <w:rPr>
          <w:spacing w:val="-2"/>
        </w:rPr>
        <w:t>良好的信誉，取得了项目地居民以及主管部门的一致好评。</w:t>
      </w:r>
    </w:p>
    <w:p>
      <w:pPr>
        <w:pStyle w:val="Heading1"/>
        <w:spacing w:before="39"/>
        <w:rPr>
          <w:rFonts w:ascii="Microsoft JhengHei" w:eastAsia="Microsoft JhengHei"/>
        </w:rPr>
      </w:pPr>
      <w:r>
        <w:rPr>
          <w:rFonts w:ascii="Microsoft JhengHei" w:eastAsia="Microsoft JhengHei"/>
          <w:spacing w:val="-2"/>
        </w:rPr>
        <w:t>2</w:t>
      </w:r>
      <w:r>
        <w:rPr>
          <w:rFonts w:ascii="Microsoft JhengHei" w:eastAsia="Microsoft JhengHei"/>
          <w:spacing w:val="-3"/>
        </w:rPr>
        <w:t>、项目实施的必要性和意义</w:t>
      </w:r>
    </w:p>
    <w:p>
      <w:pPr>
        <w:pStyle w:val="BodyText"/>
        <w:spacing w:before="55"/>
        <w:ind w:left="960"/>
      </w:pPr>
      <w:r>
        <w:t>1、项目建设是XX</w:t>
      </w:r>
      <w:r>
        <w:rPr>
          <w:spacing w:val="-1"/>
        </w:rPr>
        <w:t>市加快向较大规模城市发展的内在需要</w:t>
      </w:r>
    </w:p>
    <w:p>
      <w:pPr>
        <w:pStyle w:val="BodyText"/>
        <w:spacing w:before="160"/>
        <w:ind w:left="960"/>
      </w:pPr>
      <w:r>
        <w:t>200-2006年底，XX市拥有城市人口267.13万人60岁以上的老年人口达18</w:t>
      </w:r>
      <w:r>
        <w:rPr>
          <w:spacing w:val="-5"/>
        </w:rPr>
        <w:t>万，</w:t>
      </w:r>
    </w:p>
    <w:p>
      <w:pPr>
        <w:pStyle w:val="BodyText"/>
        <w:spacing w:before="161" w:line="364" w:lineRule="auto"/>
        <w:ind w:left="480" w:right="597"/>
      </w:pPr>
      <w:r>
        <w:t>2007年拥有城市人口268</w:t>
      </w:r>
      <w:r>
        <w:rPr>
          <w:spacing w:val="-32"/>
        </w:rPr>
        <w:t>。</w:t>
      </w:r>
      <w:r>
        <w:t>9万老年人口达到24</w:t>
      </w:r>
      <w:r>
        <w:rPr>
          <w:spacing w:val="-16"/>
        </w:rPr>
        <w:t>万，</w:t>
      </w:r>
      <w:r>
        <w:t>2009年拥有城市人口268</w:t>
      </w:r>
      <w:r>
        <w:rPr>
          <w:spacing w:val="-32"/>
        </w:rPr>
        <w:t>。</w:t>
      </w:r>
      <w:r>
        <w:rPr>
          <w:spacing w:val="-5"/>
        </w:rPr>
        <w:t>78，</w:t>
      </w:r>
      <w:r>
        <w:t>老年人口达到27万。2010年拥有城市人口268。58，老年人口达到32万。2011年现有60岁以上的老年人口达37</w:t>
      </w:r>
      <w:r>
        <w:rPr>
          <w:spacing w:val="-24"/>
        </w:rPr>
        <w:t>．</w:t>
      </w:r>
      <w:r>
        <w:t>8</w:t>
      </w:r>
      <w:r>
        <w:rPr>
          <w:spacing w:val="-5"/>
        </w:rPr>
        <w:t>万人，占全市总人口的</w:t>
      </w:r>
      <w:r>
        <w:t>14</w:t>
      </w:r>
      <w:r>
        <w:rPr>
          <w:spacing w:val="-24"/>
        </w:rPr>
        <w:t>．</w:t>
      </w:r>
      <w:r>
        <w:t>2％</w:t>
      </w:r>
      <w:r>
        <w:rPr>
          <w:spacing w:val="-5"/>
        </w:rPr>
        <w:t>，目前老年人口仍以每年不低于3％的速度增长。通过以上分析，我们可以看出，XX市对于养老服务社区存在着庞大的市场需求，在XX市现有的37。8万老年人口中，如果有百分之一的老人愿意入住养老服务社区怡养天年，最起码要建设25</w:t>
      </w:r>
      <w:r>
        <w:rPr>
          <w:spacing w:val="-3"/>
        </w:rPr>
        <w:t>个“ ”这样规</w:t>
      </w:r>
      <w:r>
        <w:rPr>
          <w:spacing w:val="-11"/>
        </w:rPr>
        <w:t>模的养老服务社区，才能基本满足需求。因此，开发建设和经营养老服务社区是 “秋丽”未来发展的重头戏，“ ”公司有一定的老年市场的服务经验，有一批</w:t>
      </w:r>
      <w:r>
        <w:rPr>
          <w:spacing w:val="-19"/>
        </w:rPr>
        <w:t>忠实的潜在老年顾客群，并有该市场经营管理的专业人才，较为充足的资金支持，</w:t>
      </w:r>
      <w:r>
        <w:t xml:space="preserve"> “ ”肯定会在老年产业上创造奇迹。</w:t>
      </w:r>
    </w:p>
    <w:p>
      <w:pPr>
        <w:pStyle w:val="Heading1"/>
        <w:tabs>
          <w:tab w:val="left" w:pos="1442"/>
        </w:tabs>
        <w:spacing w:line="516" w:lineRule="exact"/>
        <w:rPr>
          <w:rFonts w:ascii="Microsoft JhengHei" w:eastAsia="Microsoft JhengHei"/>
        </w:rPr>
      </w:pPr>
      <w:r>
        <w:rPr>
          <w:rFonts w:ascii="Microsoft JhengHei" w:eastAsia="Microsoft JhengHei"/>
        </w:rPr>
        <w:t>七</w:t>
      </w:r>
      <w:r>
        <w:rPr>
          <w:rFonts w:ascii="Microsoft JhengHei" w:eastAsia="Microsoft JhengHei"/>
          <w:spacing w:val="-12"/>
        </w:rPr>
        <w:t>、</w:t>
      </w:r>
      <w:r>
        <w:rPr>
          <w:rFonts w:ascii="Microsoft JhengHei" w:eastAsia="Microsoft JhengHei"/>
        </w:rPr>
        <w:tab/>
        <w:t>市</w:t>
      </w:r>
      <w:r>
        <w:rPr>
          <w:rFonts w:ascii="Microsoft JhengHei" w:eastAsia="Microsoft JhengHei"/>
        </w:rPr>
        <w:t>场</w:t>
      </w:r>
      <w:r>
        <w:rPr>
          <w:rFonts w:ascii="Microsoft JhengHei" w:eastAsia="Microsoft JhengHei"/>
        </w:rPr>
        <w:t>分</w:t>
      </w:r>
      <w:r>
        <w:rPr>
          <w:rFonts w:ascii="Microsoft JhengHei" w:eastAsia="Microsoft JhengHei"/>
          <w:spacing w:val="-10"/>
        </w:rPr>
        <w:t>析</w:t>
      </w:r>
    </w:p>
    <w:p>
      <w:pPr>
        <w:pStyle w:val="BodyText"/>
        <w:spacing w:before="3"/>
        <w:rPr>
          <w:rFonts w:ascii="Microsoft JhengHei"/>
          <w:b/>
          <w:sz w:val="19"/>
        </w:rPr>
      </w:pPr>
    </w:p>
    <w:p>
      <w:pPr>
        <w:spacing w:before="0"/>
        <w:ind w:left="480" w:right="0" w:firstLine="0"/>
        <w:jc w:val="left"/>
        <w:rPr>
          <w:rFonts w:ascii="Microsoft JhengHei" w:eastAsia="Microsoft JhengHei"/>
          <w:b/>
          <w:sz w:val="24"/>
        </w:rPr>
      </w:pPr>
      <w:r>
        <w:rPr>
          <w:rFonts w:ascii="Microsoft JhengHei" w:eastAsia="Microsoft JhengHei"/>
          <w:b/>
          <w:spacing w:val="-2"/>
          <w:sz w:val="24"/>
        </w:rPr>
        <w:t>1</w:t>
      </w:r>
      <w:r>
        <w:rPr>
          <w:rFonts w:ascii="Microsoft JhengHei" w:eastAsia="Microsoft JhengHei"/>
          <w:b/>
          <w:spacing w:val="-3"/>
          <w:sz w:val="24"/>
        </w:rPr>
        <w:t>、老年公寓养老市场总体分析</w:t>
      </w:r>
    </w:p>
    <w:p>
      <w:pPr>
        <w:pStyle w:val="BodyText"/>
        <w:spacing w:before="8"/>
        <w:rPr>
          <w:rFonts w:ascii="Microsoft JhengHei"/>
          <w:b/>
          <w:sz w:val="19"/>
        </w:rPr>
      </w:pPr>
      <w:r>
        <w:pict>
          <v:group id="_x0000_s1034" style="width:422.75pt;height:120pt;margin-top:19.07pt;margin-left:88.55pt;mso-position-horizontal-relative:page;mso-wrap-distance-left:0;mso-wrap-distance-right:0;position:absolute;z-index:-251649024" coordorigin="1771,381" coordsize="8455,2400">
            <v:shape id="_x0000_s1035" style="width:8365;height:2400;left:1770;position:absolute;top:381" coordorigin="1771,381" coordsize="8365,2400" path="m10135,381l1771,381,1771,861,1771,1341,1771,1821,1771,2301,1771,2781,10135,2781,10135,2301,10135,1821,10135,1341,10135,861,10135,381xe" filled="t" fillcolor="#fbfbfd" stroked="f">
              <v:fill type="solid"/>
              <v:path arrowok="t"/>
            </v:shape>
            <v:shapetype id="_x0000_t202" coordsize="21600,21600" o:spt="202" path="m,l,21600r21600,l21600,xe">
              <v:stroke joinstyle="miter"/>
              <v:path gradientshapeok="t" o:connecttype="rect"/>
            </v:shapetype>
            <v:shape id="_x0000_s1036" type="#_x0000_t202" style="width:8455;height:2400;left:1771;position:absolute;top:381" filled="f" stroked="f">
              <v:textbox inset="0,0,0,0">
                <w:txbxContent>
                  <w:p>
                    <w:pPr>
                      <w:spacing w:before="0" w:line="480" w:lineRule="atLeast"/>
                      <w:ind w:left="29" w:right="0" w:firstLine="66"/>
                      <w:jc w:val="left"/>
                      <w:rPr>
                        <w:sz w:val="24"/>
                      </w:rPr>
                    </w:pPr>
                    <w:r>
                      <w:rPr>
                        <w:spacing w:val="-1"/>
                        <w:sz w:val="24"/>
                      </w:rPr>
                      <w:t xml:space="preserve">随着我国进入老龄化社会，老年人口数量不断攀升。据预测，再过 </w:t>
                    </w:r>
                    <w:r>
                      <w:rPr>
                        <w:sz w:val="24"/>
                      </w:rPr>
                      <w:t>5</w:t>
                    </w:r>
                    <w:r>
                      <w:rPr>
                        <w:spacing w:val="-5"/>
                        <w:sz w:val="24"/>
                      </w:rPr>
                      <w:t xml:space="preserve"> 年，我国</w:t>
                    </w:r>
                    <w:r>
                      <w:rPr>
                        <w:spacing w:val="-8"/>
                        <w:sz w:val="24"/>
                      </w:rPr>
                      <w:t xml:space="preserve">老年人口将达到 </w:t>
                    </w:r>
                    <w:r>
                      <w:rPr>
                        <w:sz w:val="24"/>
                      </w:rPr>
                      <w:t>1.4</w:t>
                    </w:r>
                    <w:r>
                      <w:rPr>
                        <w:spacing w:val="-20"/>
                        <w:sz w:val="24"/>
                      </w:rPr>
                      <w:t xml:space="preserve"> 亿;再过 </w:t>
                    </w:r>
                    <w:r>
                      <w:rPr>
                        <w:sz w:val="24"/>
                      </w:rPr>
                      <w:t>10</w:t>
                    </w:r>
                    <w:r>
                      <w:rPr>
                        <w:spacing w:val="-17"/>
                        <w:sz w:val="24"/>
                      </w:rPr>
                      <w:t xml:space="preserve"> 年，将达到 </w:t>
                    </w:r>
                    <w:r>
                      <w:rPr>
                        <w:sz w:val="24"/>
                      </w:rPr>
                      <w:t>1.63</w:t>
                    </w:r>
                    <w:r>
                      <w:rPr>
                        <w:spacing w:val="-20"/>
                        <w:sz w:val="24"/>
                      </w:rPr>
                      <w:t xml:space="preserve"> 亿;再过 </w:t>
                    </w:r>
                    <w:r>
                      <w:rPr>
                        <w:sz w:val="24"/>
                      </w:rPr>
                      <w:t>20</w:t>
                    </w:r>
                    <w:r>
                      <w:rPr>
                        <w:spacing w:val="-17"/>
                        <w:sz w:val="24"/>
                      </w:rPr>
                      <w:t xml:space="preserve"> 年，将达到 </w:t>
                    </w:r>
                    <w:r>
                      <w:rPr>
                        <w:sz w:val="24"/>
                      </w:rPr>
                      <w:t>2.3</w:t>
                    </w:r>
                    <w:r>
                      <w:rPr>
                        <w:spacing w:val="-20"/>
                        <w:sz w:val="24"/>
                      </w:rPr>
                      <w:t xml:space="preserve"> 亿;</w:t>
                    </w:r>
                    <w:r>
                      <w:rPr>
                        <w:spacing w:val="-18"/>
                        <w:sz w:val="24"/>
                      </w:rPr>
                      <w:t xml:space="preserve">再过 </w:t>
                    </w:r>
                    <w:r>
                      <w:rPr>
                        <w:sz w:val="24"/>
                      </w:rPr>
                      <w:t>50</w:t>
                    </w:r>
                    <w:r>
                      <w:rPr>
                        <w:spacing w:val="-17"/>
                        <w:sz w:val="24"/>
                      </w:rPr>
                      <w:t xml:space="preserve"> 年，将达到 </w:t>
                    </w:r>
                    <w:r>
                      <w:rPr>
                        <w:sz w:val="24"/>
                      </w:rPr>
                      <w:t>4.2</w:t>
                    </w:r>
                    <w:r>
                      <w:rPr>
                        <w:spacing w:val="-12"/>
                        <w:sz w:val="24"/>
                      </w:rPr>
                      <w:t xml:space="preserve"> 亿，届时，总人口中的 </w:t>
                    </w:r>
                    <w:r>
                      <w:rPr>
                        <w:sz w:val="24"/>
                      </w:rPr>
                      <w:t>27.4%</w:t>
                    </w:r>
                    <w:r>
                      <w:rPr>
                        <w:spacing w:val="-18"/>
                        <w:sz w:val="24"/>
                      </w:rPr>
                      <w:t xml:space="preserve">将是 </w:t>
                    </w:r>
                    <w:r>
                      <w:rPr>
                        <w:sz w:val="24"/>
                      </w:rPr>
                      <w:t>60</w:t>
                    </w:r>
                    <w:r>
                      <w:rPr>
                        <w:spacing w:val="-8"/>
                        <w:sz w:val="24"/>
                      </w:rPr>
                      <w:t xml:space="preserve"> 岁以上的老人。近</w:t>
                    </w:r>
                    <w:r>
                      <w:rPr>
                        <w:sz w:val="24"/>
                      </w:rPr>
                      <w:t xml:space="preserve"> 10</w:t>
                    </w:r>
                    <w:r>
                      <w:rPr>
                        <w:spacing w:val="-9"/>
                        <w:sz w:val="24"/>
                      </w:rPr>
                      <w:t xml:space="preserve"> 年来我国空巢老人家庭上升也很快，已占老人家庭的 </w:t>
                    </w:r>
                    <w:r>
                      <w:rPr>
                        <w:sz w:val="24"/>
                      </w:rPr>
                      <w:t>26 % ， 一些大城市的</w:t>
                    </w:r>
                    <w:r>
                      <w:rPr>
                        <w:spacing w:val="-2"/>
                        <w:sz w:val="24"/>
                      </w:rPr>
                      <w:t xml:space="preserve">空巢老人问题更为突出。全国独居老人的比例也从 </w:t>
                    </w:r>
                    <w:r>
                      <w:rPr>
                        <w:sz w:val="24"/>
                      </w:rPr>
                      <w:t>1987</w:t>
                    </w:r>
                    <w:r>
                      <w:rPr>
                        <w:spacing w:val="-8"/>
                        <w:sz w:val="24"/>
                      </w:rPr>
                      <w:t xml:space="preserve"> 年的近 </w:t>
                    </w:r>
                    <w:r>
                      <w:rPr>
                        <w:sz w:val="24"/>
                      </w:rPr>
                      <w:t>4</w:t>
                    </w:r>
                    <w:r>
                      <w:rPr>
                        <w:spacing w:val="-7"/>
                        <w:sz w:val="24"/>
                      </w:rPr>
                      <w:t xml:space="preserve"> %上升到 </w:t>
                    </w:r>
                    <w:r>
                      <w:rPr>
                        <w:sz w:val="24"/>
                      </w:rPr>
                      <w:t>11</w:t>
                    </w:r>
                  </w:p>
                </w:txbxContent>
              </v:textbox>
            </v:shape>
            <w10:wrap type="topAndBottom"/>
          </v:group>
        </w:pict>
      </w:r>
    </w:p>
    <w:p>
      <w:pPr>
        <w:spacing w:after="0"/>
        <w:rPr>
          <w:rFonts w:ascii="Microsoft JhengHei"/>
          <w:sz w:val="19"/>
        </w:rPr>
        <w:sectPr>
          <w:footerReference w:type="default" r:id="rId17"/>
          <w:pgSz w:w="11910" w:h="16840"/>
          <w:pgMar w:top="1460" w:right="1080" w:bottom="1180" w:left="1320" w:header="0" w:footer="990"/>
          <w:pgNumType w:start="14"/>
          <w:cols w:space="708"/>
        </w:sectPr>
      </w:pPr>
    </w:p>
    <w:p>
      <w:pPr>
        <w:pStyle w:val="BodyText"/>
        <w:spacing w:before="16"/>
        <w:rPr>
          <w:rFonts w:ascii="Microsoft JhengHei"/>
          <w:b/>
          <w:sz w:val="5"/>
        </w:rPr>
      </w:pPr>
    </w:p>
    <w:p>
      <w:pPr>
        <w:pStyle w:val="BodyText"/>
        <w:spacing w:before="66" w:line="374" w:lineRule="auto"/>
        <w:ind w:left="480" w:right="598"/>
      </w:pPr>
      <w:r>
        <w:pict>
          <v:shape id="_x0000_s1037" style="width:418.25pt;height:5in;margin-top:-5.33pt;margin-left:88.55pt;mso-position-horizontal-relative:page;position:absolute;z-index:-251648000" coordorigin="1771,-107" coordsize="8365,7200" path="m10135,-107l1771,-107,1771,373,1771,853,1771,7094,10135,7094,10135,373,10135,-107xe" filled="t" fillcolor="#fbfbfd" stroked="f">
            <v:fill type="solid"/>
            <v:path arrowok="t"/>
          </v:shape>
        </w:pict>
      </w:r>
      <w:r>
        <w:rPr>
          <w:spacing w:val="-2"/>
        </w:rPr>
        <w:t>% ， 这给城市社区养老服务工作提出了严肃的课题。市场景气，潜力巨大。 十</w:t>
      </w:r>
      <w:r>
        <w:rPr>
          <w:spacing w:val="-4"/>
        </w:rPr>
        <w:t xml:space="preserve">一五期间 </w:t>
      </w:r>
      <w:r>
        <w:t>XX</w:t>
      </w:r>
      <w:r>
        <w:rPr>
          <w:spacing w:val="-6"/>
        </w:rPr>
        <w:t xml:space="preserve"> 人口老龄化压力将显现 </w:t>
      </w:r>
      <w:r>
        <w:t>XX</w:t>
      </w:r>
      <w:r>
        <w:rPr>
          <w:spacing w:val="-15"/>
        </w:rPr>
        <w:t xml:space="preserve"> 十一五”人口和计划生育事业发展规划》</w:t>
      </w:r>
      <w:r>
        <w:rPr>
          <w:spacing w:val="-2"/>
        </w:rPr>
        <w:t>日前出台。《规划》指出，“十五”期间，XX</w:t>
      </w:r>
      <w:r>
        <w:rPr>
          <w:spacing w:val="-9"/>
        </w:rPr>
        <w:t xml:space="preserve"> 市低生育水平继续保持稳定下降</w:t>
      </w:r>
      <w:r>
        <w:rPr>
          <w:spacing w:val="-150"/>
        </w:rPr>
        <w:t>，</w:t>
      </w:r>
      <w:r>
        <w:t>5</w:t>
      </w:r>
      <w:r>
        <w:rPr>
          <w:spacing w:val="-3"/>
        </w:rPr>
        <w:t xml:space="preserve">年期间全市累计出生人口为 </w:t>
      </w:r>
      <w:r>
        <w:t>35.5</w:t>
      </w:r>
      <w:r>
        <w:rPr>
          <w:spacing w:val="-16"/>
        </w:rPr>
        <w:t xml:space="preserve"> 万人，目前全市人口总规模达 </w:t>
      </w:r>
      <w:r>
        <w:t>289</w:t>
      </w:r>
      <w:r>
        <w:rPr>
          <w:spacing w:val="-114"/>
        </w:rPr>
        <w:t>。</w:t>
      </w:r>
      <w:r>
        <w:t>78</w:t>
      </w:r>
      <w:r>
        <w:rPr>
          <w:spacing w:val="-46"/>
        </w:rPr>
        <w:t xml:space="preserve"> 万。而“十</w:t>
      </w:r>
      <w:r>
        <w:rPr>
          <w:spacing w:val="-6"/>
        </w:rPr>
        <w:t xml:space="preserve">一五”期间全市 </w:t>
      </w:r>
      <w:r>
        <w:t>65</w:t>
      </w:r>
      <w:r>
        <w:rPr>
          <w:spacing w:val="-9"/>
        </w:rPr>
        <w:t xml:space="preserve"> 岁及以上的人口数占总人口比例将超过 </w:t>
      </w:r>
      <w:r>
        <w:t>14。2%，人口老龄化</w:t>
      </w:r>
      <w:r>
        <w:rPr>
          <w:spacing w:val="-2"/>
        </w:rPr>
        <w:t>压力开始显现，并将随着老龄化的发展而不断加重。</w:t>
      </w:r>
    </w:p>
    <w:p>
      <w:pPr>
        <w:pStyle w:val="BodyText"/>
        <w:spacing w:before="2" w:line="374" w:lineRule="auto"/>
        <w:ind w:left="480" w:right="718" w:firstLine="266"/>
        <w:jc w:val="both"/>
      </w:pPr>
      <w:r>
        <w:rPr>
          <w:spacing w:val="-14"/>
        </w:rPr>
        <w:t xml:space="preserve">来自 </w:t>
      </w:r>
      <w:r>
        <w:rPr>
          <w:spacing w:val="-10"/>
        </w:rPr>
        <w:t>XX</w:t>
      </w:r>
      <w:r>
        <w:rPr>
          <w:spacing w:val="-13"/>
        </w:rPr>
        <w:t xml:space="preserve"> 市老龄委的数据：</w:t>
      </w:r>
      <w:r>
        <w:rPr>
          <w:spacing w:val="-10"/>
        </w:rPr>
        <w:t>2011</w:t>
      </w:r>
      <w:r>
        <w:rPr>
          <w:spacing w:val="-17"/>
        </w:rPr>
        <w:t xml:space="preserve"> 年 </w:t>
      </w:r>
      <w:r>
        <w:rPr>
          <w:spacing w:val="-10"/>
        </w:rPr>
        <w:t>XX</w:t>
      </w:r>
      <w:r>
        <w:rPr>
          <w:spacing w:val="-14"/>
        </w:rPr>
        <w:t xml:space="preserve"> 老年人已突破 </w:t>
      </w:r>
      <w:r>
        <w:rPr>
          <w:spacing w:val="-10"/>
        </w:rPr>
        <w:t>32</w:t>
      </w:r>
      <w:r>
        <w:rPr>
          <w:spacing w:val="-13"/>
        </w:rPr>
        <w:t xml:space="preserve"> 万。随着老龄化社会的</w:t>
      </w:r>
      <w:r>
        <w:rPr>
          <w:spacing w:val="-4"/>
        </w:rPr>
        <w:t>来临，老年人口已经成为一个有其特殊需求的庞大群体，人口老龄化压力将开始</w:t>
      </w:r>
      <w:r>
        <w:rPr>
          <w:spacing w:val="-4"/>
        </w:rPr>
        <w:t>显现并不断加重。人口总量过多、人口素质问题和老龄化的多重压力将给经济发</w:t>
      </w:r>
      <w:r>
        <w:rPr>
          <w:spacing w:val="-4"/>
        </w:rPr>
        <w:t>展和社会保障带来严峻挑战。从我国的实际国情出发，如何解决老年人的养老问</w:t>
      </w:r>
      <w:r>
        <w:rPr>
          <w:spacing w:val="-2"/>
        </w:rPr>
        <w:t>题，成为社会各界广泛关注的问题。</w:t>
      </w:r>
    </w:p>
    <w:p>
      <w:pPr>
        <w:pStyle w:val="BodyText"/>
        <w:spacing w:before="2" w:line="374" w:lineRule="auto"/>
        <w:ind w:left="480" w:right="718" w:firstLine="266"/>
      </w:pPr>
      <w:r>
        <w:rPr>
          <w:spacing w:val="-2"/>
        </w:rPr>
        <w:t>目前我国社区中的诊所，18.9%</w:t>
      </w:r>
      <w:r>
        <w:rPr>
          <w:spacing w:val="-9"/>
        </w:rPr>
        <w:t xml:space="preserve">的老人需要，仅有 </w:t>
      </w:r>
      <w:r>
        <w:rPr>
          <w:spacing w:val="-2"/>
        </w:rPr>
        <w:t>0.5%的老人得到服务；保健</w:t>
      </w:r>
      <w:r>
        <w:t>指导，36.8%</w:t>
      </w:r>
      <w:r>
        <w:rPr>
          <w:spacing w:val="-5"/>
        </w:rPr>
        <w:t xml:space="preserve">的老人需要，仅有 </w:t>
      </w:r>
      <w:r>
        <w:t>9.3%的老人得到服务；家庭病床，42.5%的老人</w:t>
      </w:r>
      <w:r>
        <w:rPr>
          <w:spacing w:val="-10"/>
        </w:rPr>
        <w:t xml:space="preserve">需要，仅有 </w:t>
      </w:r>
      <w:r>
        <w:t>14.8%的老人得到服务；定期体检，57.8%</w:t>
      </w:r>
      <w:r>
        <w:rPr>
          <w:spacing w:val="-7"/>
        </w:rPr>
        <w:t xml:space="preserve">的老人需要，仅有 </w:t>
      </w:r>
      <w:r>
        <w:t>7.6%的老人得到服务；应急服务，45.1%</w:t>
      </w:r>
      <w:r>
        <w:rPr>
          <w:spacing w:val="-5"/>
        </w:rPr>
        <w:t xml:space="preserve">的老人需要，仅有 </w:t>
      </w:r>
      <w:r>
        <w:t>0.7%的老人得到服务。</w:t>
      </w:r>
    </w:p>
    <w:p>
      <w:pPr>
        <w:spacing w:after="0" w:line="37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https://d.book118.com/025204322324011114</w:t>
        </w:r>
      </w:hyperlink>
    </w:p>
    <w:p>
      <w:pPr>
        <w:spacing w:after="0" w:line="374" w:lineRule="auto"/>
      </w:pPr>
    </w:p>
    <w:sectPr>
      <w:footerReference w:type="default" r:id="rId19"/>
      <w:pgSz w:w="11910" w:h="16840"/>
      <w:pgMar w:top="1420" w:right="1080" w:bottom="1180" w:left="1320" w:header="0" w:footer="99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38pt;margin-left:493.3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38pt;margin-left:493.3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38pt;margin-left:493.3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38pt;margin-left:493.3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38pt;margin-left:493.3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38pt;margin-left:493.3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38pt;margin-left:493.3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38pt;margin-left:493.3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38pt;margin-left:493.3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38pt;margin-left:493.3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38pt;margin-left:493.3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38pt;margin-left:493.3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38pt;margin-left:493.3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38pt;margin-left:493.3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38pt;margin-left:493.3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9DA5C"/>
    <w:multiLevelType w:val="hybridMultilevel"/>
    <w:tmpl w:val="00000000"/>
    <w:lvl w:ilvl="0">
      <w:start w:val="1"/>
      <w:numFmt w:val="decimal"/>
      <w:lvlText w:val="%1)"/>
      <w:lvlJc w:val="left"/>
      <w:pPr>
        <w:ind w:left="1460" w:hanging="420"/>
        <w:jc w:val="left"/>
      </w:pPr>
      <w:rPr>
        <w:rFonts w:ascii="楷体" w:eastAsia="楷体" w:hAnsi="楷体" w:cs="楷体" w:hint="default"/>
        <w:b w:val="0"/>
        <w:bCs w:val="0"/>
        <w:i w:val="0"/>
        <w:iCs w:val="0"/>
        <w:w w:val="100"/>
        <w:sz w:val="24"/>
        <w:szCs w:val="24"/>
        <w:lang w:val="en-US" w:eastAsia="zh-CN" w:bidi="ar-SA"/>
      </w:rPr>
    </w:lvl>
    <w:lvl w:ilvl="1">
      <w:start w:val="0"/>
      <w:numFmt w:val="bullet"/>
      <w:lvlText w:val="•"/>
      <w:lvlJc w:val="left"/>
      <w:pPr>
        <w:ind w:left="2264" w:hanging="420"/>
      </w:pPr>
      <w:rPr>
        <w:rFonts w:hint="default"/>
        <w:lang w:val="en-US" w:eastAsia="zh-CN" w:bidi="ar-SA"/>
      </w:rPr>
    </w:lvl>
    <w:lvl w:ilvl="2">
      <w:start w:val="0"/>
      <w:numFmt w:val="bullet"/>
      <w:lvlText w:val="•"/>
      <w:lvlJc w:val="left"/>
      <w:pPr>
        <w:ind w:left="3069" w:hanging="420"/>
      </w:pPr>
      <w:rPr>
        <w:rFonts w:hint="default"/>
        <w:lang w:val="en-US" w:eastAsia="zh-CN" w:bidi="ar-SA"/>
      </w:rPr>
    </w:lvl>
    <w:lvl w:ilvl="3">
      <w:start w:val="0"/>
      <w:numFmt w:val="bullet"/>
      <w:lvlText w:val="•"/>
      <w:lvlJc w:val="left"/>
      <w:pPr>
        <w:ind w:left="3873" w:hanging="420"/>
      </w:pPr>
      <w:rPr>
        <w:rFonts w:hint="default"/>
        <w:lang w:val="en-US" w:eastAsia="zh-CN" w:bidi="ar-SA"/>
      </w:rPr>
    </w:lvl>
    <w:lvl w:ilvl="4">
      <w:start w:val="0"/>
      <w:numFmt w:val="bullet"/>
      <w:lvlText w:val="•"/>
      <w:lvlJc w:val="left"/>
      <w:pPr>
        <w:ind w:left="4678" w:hanging="420"/>
      </w:pPr>
      <w:rPr>
        <w:rFonts w:hint="default"/>
        <w:lang w:val="en-US" w:eastAsia="zh-CN" w:bidi="ar-SA"/>
      </w:rPr>
    </w:lvl>
    <w:lvl w:ilvl="5">
      <w:start w:val="0"/>
      <w:numFmt w:val="bullet"/>
      <w:lvlText w:val="•"/>
      <w:lvlJc w:val="left"/>
      <w:pPr>
        <w:ind w:left="5483" w:hanging="420"/>
      </w:pPr>
      <w:rPr>
        <w:rFonts w:hint="default"/>
        <w:lang w:val="en-US" w:eastAsia="zh-CN" w:bidi="ar-SA"/>
      </w:rPr>
    </w:lvl>
    <w:lvl w:ilvl="6">
      <w:start w:val="0"/>
      <w:numFmt w:val="bullet"/>
      <w:lvlText w:val="•"/>
      <w:lvlJc w:val="left"/>
      <w:pPr>
        <w:ind w:left="6287" w:hanging="420"/>
      </w:pPr>
      <w:rPr>
        <w:rFonts w:hint="default"/>
        <w:lang w:val="en-US" w:eastAsia="zh-CN" w:bidi="ar-SA"/>
      </w:rPr>
    </w:lvl>
    <w:lvl w:ilvl="7">
      <w:start w:val="0"/>
      <w:numFmt w:val="bullet"/>
      <w:lvlText w:val="•"/>
      <w:lvlJc w:val="left"/>
      <w:pPr>
        <w:ind w:left="7092" w:hanging="420"/>
      </w:pPr>
      <w:rPr>
        <w:rFonts w:hint="default"/>
        <w:lang w:val="en-US" w:eastAsia="zh-CN" w:bidi="ar-SA"/>
      </w:rPr>
    </w:lvl>
    <w:lvl w:ilvl="8">
      <w:start w:val="0"/>
      <w:numFmt w:val="bullet"/>
      <w:lvlText w:val="•"/>
      <w:lvlJc w:val="left"/>
      <w:pPr>
        <w:ind w:left="7896" w:hanging="420"/>
      </w:pPr>
      <w:rPr>
        <w:rFonts w:hint="default"/>
        <w:lang w:val="en-US" w:eastAsia="zh-CN" w:bidi="ar-SA"/>
      </w:rPr>
    </w:lvl>
  </w:abstractNum>
  <w:abstractNum w:abstractNumId="1">
    <w:nsid w:val="0ED0489F"/>
    <w:multiLevelType w:val="hybridMultilevel"/>
    <w:tmpl w:val="00000000"/>
    <w:lvl w:ilvl="0">
      <w:start w:val="1"/>
      <w:numFmt w:val="decimal"/>
      <w:lvlText w:val="%1)"/>
      <w:lvlJc w:val="left"/>
      <w:pPr>
        <w:ind w:left="1460" w:hanging="420"/>
        <w:jc w:val="left"/>
      </w:pPr>
      <w:rPr>
        <w:rFonts w:ascii="楷体" w:eastAsia="楷体" w:hAnsi="楷体" w:cs="楷体" w:hint="default"/>
        <w:b w:val="0"/>
        <w:bCs w:val="0"/>
        <w:i w:val="0"/>
        <w:iCs w:val="0"/>
        <w:w w:val="100"/>
        <w:sz w:val="24"/>
        <w:szCs w:val="24"/>
        <w:lang w:val="en-US" w:eastAsia="zh-CN" w:bidi="ar-SA"/>
      </w:rPr>
    </w:lvl>
    <w:lvl w:ilvl="1">
      <w:start w:val="0"/>
      <w:numFmt w:val="bullet"/>
      <w:lvlText w:val="•"/>
      <w:lvlJc w:val="left"/>
      <w:pPr>
        <w:ind w:left="2264" w:hanging="420"/>
      </w:pPr>
      <w:rPr>
        <w:rFonts w:hint="default"/>
        <w:lang w:val="en-US" w:eastAsia="zh-CN" w:bidi="ar-SA"/>
      </w:rPr>
    </w:lvl>
    <w:lvl w:ilvl="2">
      <w:start w:val="0"/>
      <w:numFmt w:val="bullet"/>
      <w:lvlText w:val="•"/>
      <w:lvlJc w:val="left"/>
      <w:pPr>
        <w:ind w:left="3069" w:hanging="420"/>
      </w:pPr>
      <w:rPr>
        <w:rFonts w:hint="default"/>
        <w:lang w:val="en-US" w:eastAsia="zh-CN" w:bidi="ar-SA"/>
      </w:rPr>
    </w:lvl>
    <w:lvl w:ilvl="3">
      <w:start w:val="0"/>
      <w:numFmt w:val="bullet"/>
      <w:lvlText w:val="•"/>
      <w:lvlJc w:val="left"/>
      <w:pPr>
        <w:ind w:left="3873" w:hanging="420"/>
      </w:pPr>
      <w:rPr>
        <w:rFonts w:hint="default"/>
        <w:lang w:val="en-US" w:eastAsia="zh-CN" w:bidi="ar-SA"/>
      </w:rPr>
    </w:lvl>
    <w:lvl w:ilvl="4">
      <w:start w:val="0"/>
      <w:numFmt w:val="bullet"/>
      <w:lvlText w:val="•"/>
      <w:lvlJc w:val="left"/>
      <w:pPr>
        <w:ind w:left="4678" w:hanging="420"/>
      </w:pPr>
      <w:rPr>
        <w:rFonts w:hint="default"/>
        <w:lang w:val="en-US" w:eastAsia="zh-CN" w:bidi="ar-SA"/>
      </w:rPr>
    </w:lvl>
    <w:lvl w:ilvl="5">
      <w:start w:val="0"/>
      <w:numFmt w:val="bullet"/>
      <w:lvlText w:val="•"/>
      <w:lvlJc w:val="left"/>
      <w:pPr>
        <w:ind w:left="5483" w:hanging="420"/>
      </w:pPr>
      <w:rPr>
        <w:rFonts w:hint="default"/>
        <w:lang w:val="en-US" w:eastAsia="zh-CN" w:bidi="ar-SA"/>
      </w:rPr>
    </w:lvl>
    <w:lvl w:ilvl="6">
      <w:start w:val="0"/>
      <w:numFmt w:val="bullet"/>
      <w:lvlText w:val="•"/>
      <w:lvlJc w:val="left"/>
      <w:pPr>
        <w:ind w:left="6287" w:hanging="420"/>
      </w:pPr>
      <w:rPr>
        <w:rFonts w:hint="default"/>
        <w:lang w:val="en-US" w:eastAsia="zh-CN" w:bidi="ar-SA"/>
      </w:rPr>
    </w:lvl>
    <w:lvl w:ilvl="7">
      <w:start w:val="0"/>
      <w:numFmt w:val="bullet"/>
      <w:lvlText w:val="•"/>
      <w:lvlJc w:val="left"/>
      <w:pPr>
        <w:ind w:left="7092" w:hanging="420"/>
      </w:pPr>
      <w:rPr>
        <w:rFonts w:hint="default"/>
        <w:lang w:val="en-US" w:eastAsia="zh-CN" w:bidi="ar-SA"/>
      </w:rPr>
    </w:lvl>
    <w:lvl w:ilvl="8">
      <w:start w:val="0"/>
      <w:numFmt w:val="bullet"/>
      <w:lvlText w:val="•"/>
      <w:lvlJc w:val="left"/>
      <w:pPr>
        <w:ind w:left="7896" w:hanging="420"/>
      </w:pPr>
      <w:rPr>
        <w:rFonts w:hint="default"/>
        <w:lang w:val="en-US" w:eastAsia="zh-CN" w:bidi="ar-SA"/>
      </w:rPr>
    </w:lvl>
  </w:abstractNum>
  <w:abstractNum w:abstractNumId="2">
    <w:nsid w:val="3D2167B2"/>
    <w:multiLevelType w:val="hybridMultilevel"/>
    <w:tmpl w:val="00000000"/>
    <w:lvl w:ilvl="0">
      <w:start w:val="1"/>
      <w:numFmt w:val="lowerLetter"/>
      <w:lvlText w:val="%1)"/>
      <w:lvlJc w:val="left"/>
      <w:pPr>
        <w:ind w:left="1460" w:hanging="420"/>
        <w:jc w:val="left"/>
      </w:pPr>
      <w:rPr>
        <w:rFonts w:ascii="楷体" w:eastAsia="楷体" w:hAnsi="楷体" w:cs="楷体" w:hint="default"/>
        <w:b w:val="0"/>
        <w:bCs w:val="0"/>
        <w:i w:val="0"/>
        <w:iCs w:val="0"/>
        <w:w w:val="100"/>
        <w:sz w:val="24"/>
        <w:szCs w:val="24"/>
        <w:lang w:val="en-US" w:eastAsia="zh-CN" w:bidi="ar-SA"/>
      </w:rPr>
    </w:lvl>
    <w:lvl w:ilvl="1">
      <w:start w:val="0"/>
      <w:numFmt w:val="bullet"/>
      <w:lvlText w:val="•"/>
      <w:lvlJc w:val="left"/>
      <w:pPr>
        <w:ind w:left="2264" w:hanging="420"/>
      </w:pPr>
      <w:rPr>
        <w:rFonts w:hint="default"/>
        <w:lang w:val="en-US" w:eastAsia="zh-CN" w:bidi="ar-SA"/>
      </w:rPr>
    </w:lvl>
    <w:lvl w:ilvl="2">
      <w:start w:val="0"/>
      <w:numFmt w:val="bullet"/>
      <w:lvlText w:val="•"/>
      <w:lvlJc w:val="left"/>
      <w:pPr>
        <w:ind w:left="3069" w:hanging="420"/>
      </w:pPr>
      <w:rPr>
        <w:rFonts w:hint="default"/>
        <w:lang w:val="en-US" w:eastAsia="zh-CN" w:bidi="ar-SA"/>
      </w:rPr>
    </w:lvl>
    <w:lvl w:ilvl="3">
      <w:start w:val="0"/>
      <w:numFmt w:val="bullet"/>
      <w:lvlText w:val="•"/>
      <w:lvlJc w:val="left"/>
      <w:pPr>
        <w:ind w:left="3873" w:hanging="420"/>
      </w:pPr>
      <w:rPr>
        <w:rFonts w:hint="default"/>
        <w:lang w:val="en-US" w:eastAsia="zh-CN" w:bidi="ar-SA"/>
      </w:rPr>
    </w:lvl>
    <w:lvl w:ilvl="4">
      <w:start w:val="0"/>
      <w:numFmt w:val="bullet"/>
      <w:lvlText w:val="•"/>
      <w:lvlJc w:val="left"/>
      <w:pPr>
        <w:ind w:left="4678" w:hanging="420"/>
      </w:pPr>
      <w:rPr>
        <w:rFonts w:hint="default"/>
        <w:lang w:val="en-US" w:eastAsia="zh-CN" w:bidi="ar-SA"/>
      </w:rPr>
    </w:lvl>
    <w:lvl w:ilvl="5">
      <w:start w:val="0"/>
      <w:numFmt w:val="bullet"/>
      <w:lvlText w:val="•"/>
      <w:lvlJc w:val="left"/>
      <w:pPr>
        <w:ind w:left="5483" w:hanging="420"/>
      </w:pPr>
      <w:rPr>
        <w:rFonts w:hint="default"/>
        <w:lang w:val="en-US" w:eastAsia="zh-CN" w:bidi="ar-SA"/>
      </w:rPr>
    </w:lvl>
    <w:lvl w:ilvl="6">
      <w:start w:val="0"/>
      <w:numFmt w:val="bullet"/>
      <w:lvlText w:val="•"/>
      <w:lvlJc w:val="left"/>
      <w:pPr>
        <w:ind w:left="6287" w:hanging="420"/>
      </w:pPr>
      <w:rPr>
        <w:rFonts w:hint="default"/>
        <w:lang w:val="en-US" w:eastAsia="zh-CN" w:bidi="ar-SA"/>
      </w:rPr>
    </w:lvl>
    <w:lvl w:ilvl="7">
      <w:start w:val="0"/>
      <w:numFmt w:val="bullet"/>
      <w:lvlText w:val="•"/>
      <w:lvlJc w:val="left"/>
      <w:pPr>
        <w:ind w:left="7092" w:hanging="420"/>
      </w:pPr>
      <w:rPr>
        <w:rFonts w:hint="default"/>
        <w:lang w:val="en-US" w:eastAsia="zh-CN" w:bidi="ar-SA"/>
      </w:rPr>
    </w:lvl>
    <w:lvl w:ilvl="8">
      <w:start w:val="0"/>
      <w:numFmt w:val="bullet"/>
      <w:lvlText w:val="•"/>
      <w:lvlJc w:val="left"/>
      <w:pPr>
        <w:ind w:left="7896" w:hanging="420"/>
      </w:pPr>
      <w:rPr>
        <w:rFonts w:hint="default"/>
        <w:lang w:val="en-US" w:eastAsia="zh-CN" w:bidi="ar-SA"/>
      </w:rPr>
    </w:lvl>
  </w:abstractNum>
  <w:abstractNum w:abstractNumId="3">
    <w:nsid w:val="3DD4E247"/>
    <w:multiLevelType w:val="hybridMultilevel"/>
    <w:tmpl w:val="00000000"/>
    <w:lvl w:ilvl="0">
      <w:start w:val="1"/>
      <w:numFmt w:val="lowerLetter"/>
      <w:lvlText w:val="%1)"/>
      <w:lvlJc w:val="left"/>
      <w:pPr>
        <w:ind w:left="1200" w:hanging="420"/>
        <w:jc w:val="left"/>
      </w:pPr>
      <w:rPr>
        <w:rFonts w:ascii="楷体" w:eastAsia="楷体" w:hAnsi="楷体" w:cs="楷体" w:hint="default"/>
        <w:b w:val="0"/>
        <w:bCs w:val="0"/>
        <w:i w:val="0"/>
        <w:iCs w:val="0"/>
        <w:w w:val="100"/>
        <w:sz w:val="24"/>
        <w:szCs w:val="24"/>
        <w:lang w:val="en-US" w:eastAsia="zh-CN" w:bidi="ar-SA"/>
      </w:rPr>
    </w:lvl>
    <w:lvl w:ilvl="1">
      <w:start w:val="1"/>
      <w:numFmt w:val="decimal"/>
      <w:lvlText w:val="(%2)"/>
      <w:lvlJc w:val="left"/>
      <w:pPr>
        <w:ind w:left="1321" w:hanging="361"/>
        <w:jc w:val="left"/>
      </w:pPr>
      <w:rPr>
        <w:rFonts w:ascii="楷体" w:eastAsia="楷体" w:hAnsi="楷体" w:cs="楷体" w:hint="default"/>
        <w:b w:val="0"/>
        <w:bCs w:val="0"/>
        <w:i w:val="0"/>
        <w:iCs w:val="0"/>
        <w:w w:val="100"/>
        <w:sz w:val="22"/>
        <w:szCs w:val="22"/>
        <w:lang w:val="en-US" w:eastAsia="zh-CN" w:bidi="ar-SA"/>
      </w:rPr>
    </w:lvl>
    <w:lvl w:ilvl="2">
      <w:start w:val="0"/>
      <w:numFmt w:val="bullet"/>
      <w:lvlText w:val="•"/>
      <w:lvlJc w:val="left"/>
      <w:pPr>
        <w:ind w:left="2229" w:hanging="361"/>
      </w:pPr>
      <w:rPr>
        <w:rFonts w:hint="default"/>
        <w:lang w:val="en-US" w:eastAsia="zh-CN" w:bidi="ar-SA"/>
      </w:rPr>
    </w:lvl>
    <w:lvl w:ilvl="3">
      <w:start w:val="0"/>
      <w:numFmt w:val="bullet"/>
      <w:lvlText w:val="•"/>
      <w:lvlJc w:val="left"/>
      <w:pPr>
        <w:ind w:left="3139" w:hanging="361"/>
      </w:pPr>
      <w:rPr>
        <w:rFonts w:hint="default"/>
        <w:lang w:val="en-US" w:eastAsia="zh-CN" w:bidi="ar-SA"/>
      </w:rPr>
    </w:lvl>
    <w:lvl w:ilvl="4">
      <w:start w:val="0"/>
      <w:numFmt w:val="bullet"/>
      <w:lvlText w:val="•"/>
      <w:lvlJc w:val="left"/>
      <w:pPr>
        <w:ind w:left="4048" w:hanging="361"/>
      </w:pPr>
      <w:rPr>
        <w:rFonts w:hint="default"/>
        <w:lang w:val="en-US" w:eastAsia="zh-CN" w:bidi="ar-SA"/>
      </w:rPr>
    </w:lvl>
    <w:lvl w:ilvl="5">
      <w:start w:val="0"/>
      <w:numFmt w:val="bullet"/>
      <w:lvlText w:val="•"/>
      <w:lvlJc w:val="left"/>
      <w:pPr>
        <w:ind w:left="4958" w:hanging="361"/>
      </w:pPr>
      <w:rPr>
        <w:rFonts w:hint="default"/>
        <w:lang w:val="en-US" w:eastAsia="zh-CN" w:bidi="ar-SA"/>
      </w:rPr>
    </w:lvl>
    <w:lvl w:ilvl="6">
      <w:start w:val="0"/>
      <w:numFmt w:val="bullet"/>
      <w:lvlText w:val="•"/>
      <w:lvlJc w:val="left"/>
      <w:pPr>
        <w:ind w:left="5867" w:hanging="361"/>
      </w:pPr>
      <w:rPr>
        <w:rFonts w:hint="default"/>
        <w:lang w:val="en-US" w:eastAsia="zh-CN" w:bidi="ar-SA"/>
      </w:rPr>
    </w:lvl>
    <w:lvl w:ilvl="7">
      <w:start w:val="0"/>
      <w:numFmt w:val="bullet"/>
      <w:lvlText w:val="•"/>
      <w:lvlJc w:val="left"/>
      <w:pPr>
        <w:ind w:left="6777" w:hanging="361"/>
      </w:pPr>
      <w:rPr>
        <w:rFonts w:hint="default"/>
        <w:lang w:val="en-US" w:eastAsia="zh-CN" w:bidi="ar-SA"/>
      </w:rPr>
    </w:lvl>
    <w:lvl w:ilvl="8">
      <w:start w:val="0"/>
      <w:numFmt w:val="bullet"/>
      <w:lvlText w:val="•"/>
      <w:lvlJc w:val="left"/>
      <w:pPr>
        <w:ind w:left="7686" w:hanging="361"/>
      </w:pPr>
      <w:rPr>
        <w:rFonts w:hint="default"/>
        <w:lang w:val="en-US" w:eastAsia="zh-CN" w:bidi="ar-SA"/>
      </w:rPr>
    </w:lvl>
  </w:abstractNum>
  <w:abstractNum w:abstractNumId="4">
    <w:nsid w:val="46C702F1"/>
    <w:multiLevelType w:val="hybridMultilevel"/>
    <w:tmpl w:val="00000000"/>
    <w:lvl w:ilvl="0">
      <w:start w:val="1"/>
      <w:numFmt w:val="decimal"/>
      <w:lvlText w:val="%1)"/>
      <w:lvlJc w:val="left"/>
      <w:pPr>
        <w:ind w:left="1460" w:hanging="420"/>
        <w:jc w:val="left"/>
      </w:pPr>
      <w:rPr>
        <w:rFonts w:ascii="楷体" w:eastAsia="楷体" w:hAnsi="楷体" w:cs="楷体" w:hint="default"/>
        <w:b w:val="0"/>
        <w:bCs w:val="0"/>
        <w:i w:val="0"/>
        <w:iCs w:val="0"/>
        <w:w w:val="100"/>
        <w:sz w:val="24"/>
        <w:szCs w:val="24"/>
        <w:lang w:val="en-US" w:eastAsia="zh-CN" w:bidi="ar-SA"/>
      </w:rPr>
    </w:lvl>
    <w:lvl w:ilvl="1">
      <w:start w:val="0"/>
      <w:numFmt w:val="bullet"/>
      <w:lvlText w:val="•"/>
      <w:lvlJc w:val="left"/>
      <w:pPr>
        <w:ind w:left="2264" w:hanging="420"/>
      </w:pPr>
      <w:rPr>
        <w:rFonts w:hint="default"/>
        <w:lang w:val="en-US" w:eastAsia="zh-CN" w:bidi="ar-SA"/>
      </w:rPr>
    </w:lvl>
    <w:lvl w:ilvl="2">
      <w:start w:val="0"/>
      <w:numFmt w:val="bullet"/>
      <w:lvlText w:val="•"/>
      <w:lvlJc w:val="left"/>
      <w:pPr>
        <w:ind w:left="3069" w:hanging="420"/>
      </w:pPr>
      <w:rPr>
        <w:rFonts w:hint="default"/>
        <w:lang w:val="en-US" w:eastAsia="zh-CN" w:bidi="ar-SA"/>
      </w:rPr>
    </w:lvl>
    <w:lvl w:ilvl="3">
      <w:start w:val="0"/>
      <w:numFmt w:val="bullet"/>
      <w:lvlText w:val="•"/>
      <w:lvlJc w:val="left"/>
      <w:pPr>
        <w:ind w:left="3873" w:hanging="420"/>
      </w:pPr>
      <w:rPr>
        <w:rFonts w:hint="default"/>
        <w:lang w:val="en-US" w:eastAsia="zh-CN" w:bidi="ar-SA"/>
      </w:rPr>
    </w:lvl>
    <w:lvl w:ilvl="4">
      <w:start w:val="0"/>
      <w:numFmt w:val="bullet"/>
      <w:lvlText w:val="•"/>
      <w:lvlJc w:val="left"/>
      <w:pPr>
        <w:ind w:left="4678" w:hanging="420"/>
      </w:pPr>
      <w:rPr>
        <w:rFonts w:hint="default"/>
        <w:lang w:val="en-US" w:eastAsia="zh-CN" w:bidi="ar-SA"/>
      </w:rPr>
    </w:lvl>
    <w:lvl w:ilvl="5">
      <w:start w:val="0"/>
      <w:numFmt w:val="bullet"/>
      <w:lvlText w:val="•"/>
      <w:lvlJc w:val="left"/>
      <w:pPr>
        <w:ind w:left="5483" w:hanging="420"/>
      </w:pPr>
      <w:rPr>
        <w:rFonts w:hint="default"/>
        <w:lang w:val="en-US" w:eastAsia="zh-CN" w:bidi="ar-SA"/>
      </w:rPr>
    </w:lvl>
    <w:lvl w:ilvl="6">
      <w:start w:val="0"/>
      <w:numFmt w:val="bullet"/>
      <w:lvlText w:val="•"/>
      <w:lvlJc w:val="left"/>
      <w:pPr>
        <w:ind w:left="6287" w:hanging="420"/>
      </w:pPr>
      <w:rPr>
        <w:rFonts w:hint="default"/>
        <w:lang w:val="en-US" w:eastAsia="zh-CN" w:bidi="ar-SA"/>
      </w:rPr>
    </w:lvl>
    <w:lvl w:ilvl="7">
      <w:start w:val="0"/>
      <w:numFmt w:val="bullet"/>
      <w:lvlText w:val="•"/>
      <w:lvlJc w:val="left"/>
      <w:pPr>
        <w:ind w:left="7092" w:hanging="420"/>
      </w:pPr>
      <w:rPr>
        <w:rFonts w:hint="default"/>
        <w:lang w:val="en-US" w:eastAsia="zh-CN" w:bidi="ar-SA"/>
      </w:rPr>
    </w:lvl>
    <w:lvl w:ilvl="8">
      <w:start w:val="0"/>
      <w:numFmt w:val="bullet"/>
      <w:lvlText w:val="•"/>
      <w:lvlJc w:val="left"/>
      <w:pPr>
        <w:ind w:left="7896" w:hanging="420"/>
      </w:pPr>
      <w:rPr>
        <w:rFonts w:hint="default"/>
        <w:lang w:val="en-US" w:eastAsia="zh-CN" w:bidi="ar-SA"/>
      </w:rPr>
    </w:lvl>
  </w:abstractNum>
  <w:abstractNum w:abstractNumId="5">
    <w:nsid w:val="57431774"/>
    <w:multiLevelType w:val="hybridMultilevel"/>
    <w:tmpl w:val="00000000"/>
    <w:lvl w:ilvl="0">
      <w:start w:val="1"/>
      <w:numFmt w:val="decimal"/>
      <w:lvlText w:val="%1)"/>
      <w:lvlJc w:val="left"/>
      <w:pPr>
        <w:ind w:left="1620" w:hanging="420"/>
        <w:jc w:val="left"/>
      </w:pPr>
      <w:rPr>
        <w:rFonts w:ascii="楷体" w:eastAsia="楷体" w:hAnsi="楷体" w:cs="楷体" w:hint="default"/>
        <w:b w:val="0"/>
        <w:bCs w:val="0"/>
        <w:i w:val="0"/>
        <w:iCs w:val="0"/>
        <w:w w:val="100"/>
        <w:sz w:val="24"/>
        <w:szCs w:val="24"/>
        <w:lang w:val="en-US" w:eastAsia="zh-CN" w:bidi="ar-SA"/>
      </w:rPr>
    </w:lvl>
    <w:lvl w:ilvl="1">
      <w:start w:val="0"/>
      <w:numFmt w:val="bullet"/>
      <w:lvlText w:val="•"/>
      <w:lvlJc w:val="left"/>
      <w:pPr>
        <w:ind w:left="2408" w:hanging="420"/>
      </w:pPr>
      <w:rPr>
        <w:rFonts w:hint="default"/>
        <w:lang w:val="en-US" w:eastAsia="zh-CN" w:bidi="ar-SA"/>
      </w:rPr>
    </w:lvl>
    <w:lvl w:ilvl="2">
      <w:start w:val="0"/>
      <w:numFmt w:val="bullet"/>
      <w:lvlText w:val="•"/>
      <w:lvlJc w:val="left"/>
      <w:pPr>
        <w:ind w:left="3197" w:hanging="420"/>
      </w:pPr>
      <w:rPr>
        <w:rFonts w:hint="default"/>
        <w:lang w:val="en-US" w:eastAsia="zh-CN" w:bidi="ar-SA"/>
      </w:rPr>
    </w:lvl>
    <w:lvl w:ilvl="3">
      <w:start w:val="0"/>
      <w:numFmt w:val="bullet"/>
      <w:lvlText w:val="•"/>
      <w:lvlJc w:val="left"/>
      <w:pPr>
        <w:ind w:left="3985" w:hanging="420"/>
      </w:pPr>
      <w:rPr>
        <w:rFonts w:hint="default"/>
        <w:lang w:val="en-US" w:eastAsia="zh-CN" w:bidi="ar-SA"/>
      </w:rPr>
    </w:lvl>
    <w:lvl w:ilvl="4">
      <w:start w:val="0"/>
      <w:numFmt w:val="bullet"/>
      <w:lvlText w:val="•"/>
      <w:lvlJc w:val="left"/>
      <w:pPr>
        <w:ind w:left="4774" w:hanging="420"/>
      </w:pPr>
      <w:rPr>
        <w:rFonts w:hint="default"/>
        <w:lang w:val="en-US" w:eastAsia="zh-CN" w:bidi="ar-SA"/>
      </w:rPr>
    </w:lvl>
    <w:lvl w:ilvl="5">
      <w:start w:val="0"/>
      <w:numFmt w:val="bullet"/>
      <w:lvlText w:val="•"/>
      <w:lvlJc w:val="left"/>
      <w:pPr>
        <w:ind w:left="5563" w:hanging="420"/>
      </w:pPr>
      <w:rPr>
        <w:rFonts w:hint="default"/>
        <w:lang w:val="en-US" w:eastAsia="zh-CN" w:bidi="ar-SA"/>
      </w:rPr>
    </w:lvl>
    <w:lvl w:ilvl="6">
      <w:start w:val="0"/>
      <w:numFmt w:val="bullet"/>
      <w:lvlText w:val="•"/>
      <w:lvlJc w:val="left"/>
      <w:pPr>
        <w:ind w:left="6351" w:hanging="420"/>
      </w:pPr>
      <w:rPr>
        <w:rFonts w:hint="default"/>
        <w:lang w:val="en-US" w:eastAsia="zh-CN" w:bidi="ar-SA"/>
      </w:rPr>
    </w:lvl>
    <w:lvl w:ilvl="7">
      <w:start w:val="0"/>
      <w:numFmt w:val="bullet"/>
      <w:lvlText w:val="•"/>
      <w:lvlJc w:val="left"/>
      <w:pPr>
        <w:ind w:left="7140" w:hanging="420"/>
      </w:pPr>
      <w:rPr>
        <w:rFonts w:hint="default"/>
        <w:lang w:val="en-US" w:eastAsia="zh-CN" w:bidi="ar-SA"/>
      </w:rPr>
    </w:lvl>
    <w:lvl w:ilvl="8">
      <w:start w:val="0"/>
      <w:numFmt w:val="bullet"/>
      <w:lvlText w:val="•"/>
      <w:lvlJc w:val="left"/>
      <w:pPr>
        <w:ind w:left="7928" w:hanging="420"/>
      </w:pPr>
      <w:rPr>
        <w:rFonts w:hint="default"/>
        <w:lang w:val="en-US" w:eastAsia="zh-CN" w:bidi="ar-SA"/>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en-US" w:eastAsia="zh-CN" w:bidi="ar-SA"/>
    </w:rPr>
  </w:style>
  <w:style w:type="paragraph" w:styleId="Heading1">
    <w:name w:val="heading 1"/>
    <w:basedOn w:val="Normal"/>
    <w:uiPriority w:val="1"/>
    <w:qFormat/>
    <w:pPr>
      <w:ind w:left="480"/>
      <w:outlineLvl w:val="0"/>
    </w:pPr>
    <w:rPr>
      <w:rFonts w:ascii="微软雅黑" w:eastAsia="微软雅黑" w:hAnsi="微软雅黑" w:cs="微软雅黑"/>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24"/>
      <w:szCs w:val="24"/>
      <w:lang w:val="en-US" w:eastAsia="zh-CN" w:bidi="ar-SA"/>
    </w:rPr>
  </w:style>
  <w:style w:type="paragraph" w:styleId="Title">
    <w:name w:val="Title"/>
    <w:basedOn w:val="Normal"/>
    <w:uiPriority w:val="1"/>
    <w:qFormat/>
    <w:pPr>
      <w:spacing w:before="405"/>
      <w:ind w:left="4212" w:right="4452"/>
      <w:jc w:val="both"/>
    </w:pPr>
    <w:rPr>
      <w:rFonts w:ascii="楷体" w:eastAsia="楷体" w:hAnsi="楷体" w:cs="楷体"/>
      <w:sz w:val="84"/>
      <w:szCs w:val="84"/>
      <w:lang w:val="en-US" w:eastAsia="zh-CN" w:bidi="ar-SA"/>
    </w:rPr>
  </w:style>
  <w:style w:type="paragraph" w:styleId="ListParagraph">
    <w:name w:val="List Paragraph"/>
    <w:basedOn w:val="Normal"/>
    <w:uiPriority w:val="1"/>
    <w:qFormat/>
    <w:pPr>
      <w:spacing w:before="5"/>
      <w:ind w:left="1460" w:hanging="420"/>
    </w:pPr>
    <w:rPr>
      <w:rFonts w:ascii="楷体" w:eastAsia="楷体" w:hAnsi="楷体" w:cs="楷体"/>
      <w:lang w:val="en-US" w:eastAsia="zh-CN" w:bidi="ar-SA"/>
    </w:rPr>
  </w:style>
  <w:style w:type="paragraph" w:customStyle="1" w:styleId="TableParagraph">
    <w:name w:val="Table Paragraph"/>
    <w:basedOn w:val="Normal"/>
    <w:uiPriority w:val="1"/>
    <w:qFormat/>
    <w:pPr>
      <w:spacing w:before="99"/>
    </w:pPr>
    <w:rPr>
      <w:rFonts w:ascii="楷体" w:eastAsia="楷体" w:hAnsi="楷体" w:cs="楷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hyperlink" Target="https://d.book118.com/025204322324011114" TargetMode="Externa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2024-03-01T15:39:11Z</dcterms:created>
  <dcterms:modified xsi:type="dcterms:W3CDTF">2024-03-01T15:39:11Z</dcterms:modified>
</cp:coreProperties>
</file>