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电动小车行业企业战略发展规划及建议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一、经营分析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2" w:history="1">
        <w:r>
          <w:rPr>
            <w:rFonts w:ascii="仿宋" w:eastAsia="仿宋" w:hAnsi="仿宋" w:cs="仿宋" w:hint="eastAsia"/>
            <w:lang w:eastAsia="zh-CN"/>
          </w:rPr>
          <w:t>(二)、电动小车项目运营组织结构</w:t>
        </w:r>
        <w:r>
          <w:tab/>
        </w:r>
        <w:r>
          <w:fldChar w:fldCharType="begin"/>
        </w:r>
        <w:r>
          <w:instrText xml:space="preserve"> PAGEREF _Toc24482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5" w:history="1">
        <w:r>
          <w:rPr>
            <w:rFonts w:ascii="仿宋" w:eastAsia="仿宋" w:hAnsi="仿宋" w:cs="仿宋" w:hint="eastAsia"/>
            <w:lang w:eastAsia="zh-CN"/>
          </w:rPr>
          <w:t>二、电动小车项目人力资源管理方案</w:t>
        </w:r>
        <w:r>
          <w:tab/>
        </w:r>
        <w:r>
          <w:fldChar w:fldCharType="begin"/>
        </w:r>
        <w:r>
          <w:instrText xml:space="preserve"> PAGEREF _Toc10775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1" w:history="1">
        <w:r>
          <w:rPr>
            <w:rFonts w:ascii="仿宋" w:eastAsia="仿宋" w:hAnsi="仿宋" w:cs="仿宋" w:hint="eastAsia"/>
            <w:lang w:eastAsia="zh-CN"/>
          </w:rPr>
          <w:t>(二)、薪酬管理</w:t>
        </w:r>
        <w:r>
          <w:tab/>
        </w:r>
        <w:r>
          <w:fldChar w:fldCharType="begin"/>
        </w:r>
        <w:r>
          <w:instrText xml:space="preserve"> PAGEREF _Toc27811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" w:history="1">
        <w:r>
          <w:rPr>
            <w:rFonts w:ascii="仿宋" w:eastAsia="仿宋" w:hAnsi="仿宋" w:cs="仿宋" w:hint="eastAsia"/>
            <w:lang w:eastAsia="zh-CN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_Toc2753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8" w:history="1">
        <w:r>
          <w:rPr>
            <w:rFonts w:ascii="仿宋" w:eastAsia="仿宋" w:hAnsi="仿宋" w:cs="仿宋" w:hint="eastAsia"/>
            <w:lang w:eastAsia="zh-CN"/>
          </w:rPr>
          <w:t>(四)、劳动管理管理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2" w:history="1">
        <w:r>
          <w:rPr>
            <w:rFonts w:ascii="仿宋" w:eastAsia="仿宋" w:hAnsi="仿宋" w:cs="仿宋" w:hint="eastAsia"/>
            <w:lang w:eastAsia="zh-CN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_Toc24722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1" w:history="1">
        <w:r>
          <w:rPr>
            <w:rFonts w:ascii="仿宋" w:eastAsia="仿宋" w:hAnsi="仿宋" w:cs="仿宋" w:hint="eastAsia"/>
            <w:lang w:eastAsia="zh-CN"/>
          </w:rPr>
          <w:t>(六)、绩效管理</w:t>
        </w:r>
        <w:r>
          <w:tab/>
        </w:r>
        <w:r>
          <w:fldChar w:fldCharType="begin"/>
        </w:r>
        <w:r>
          <w:instrText xml:space="preserve"> PAGEREF _Toc21541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61" w:history="1">
        <w:r>
          <w:rPr>
            <w:rFonts w:ascii="仿宋" w:eastAsia="仿宋" w:hAnsi="仿宋" w:cs="仿宋" w:hint="eastAsia"/>
            <w:lang w:eastAsia="zh-CN"/>
          </w:rPr>
          <w:t>三、流程风险的识别和评估</w:t>
        </w:r>
        <w:r>
          <w:tab/>
        </w:r>
        <w:r>
          <w:fldChar w:fldCharType="begin"/>
        </w:r>
        <w:r>
          <w:instrText xml:space="preserve"> PAGEREF _Toc30461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8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_Toc20508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3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_Toc19393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0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_Toc19640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" w:history="1">
        <w:r>
          <w:rPr>
            <w:rFonts w:ascii="仿宋" w:eastAsia="仿宋" w:hAnsi="仿宋" w:cs="仿宋" w:hint="eastAsia"/>
            <w:lang w:eastAsia="zh-CN"/>
          </w:rPr>
          <w:t>四、土建工程说明</w:t>
        </w:r>
        <w:r>
          <w:tab/>
        </w:r>
        <w:r>
          <w:fldChar w:fldCharType="begin"/>
        </w:r>
        <w:r>
          <w:instrText xml:space="preserve"> PAGEREF _Toc911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_Toc12677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0" w:history="1">
        <w:r>
          <w:rPr>
            <w:rFonts w:ascii="仿宋" w:eastAsia="仿宋" w:hAnsi="仿宋" w:cs="仿宋" w:hint="eastAsia"/>
            <w:lang w:eastAsia="zh-CN"/>
          </w:rPr>
          <w:t>(二)、电动小车项目工程建设标准规范</w:t>
        </w:r>
        <w:r>
          <w:tab/>
        </w:r>
        <w:r>
          <w:fldChar w:fldCharType="begin"/>
        </w:r>
        <w:r>
          <w:instrText xml:space="preserve"> PAGEREF _Toc28960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5" w:history="1">
        <w:r>
          <w:rPr>
            <w:rFonts w:ascii="仿宋" w:eastAsia="仿宋" w:hAnsi="仿宋" w:cs="仿宋" w:hint="eastAsia"/>
            <w:lang w:eastAsia="zh-CN"/>
          </w:rPr>
          <w:t>(三)、电动小车项目总平面设计要求</w:t>
        </w:r>
        <w:r>
          <w:tab/>
        </w:r>
        <w:r>
          <w:fldChar w:fldCharType="begin"/>
        </w:r>
        <w:r>
          <w:instrText xml:space="preserve"> PAGEREF _Toc21255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_Toc5019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_Toc8168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_Toc7177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1" w:history="1">
        <w:r>
          <w:rPr>
            <w:rFonts w:ascii="仿宋" w:eastAsia="仿宋" w:hAnsi="仿宋" w:cs="仿宋" w:hint="eastAsia"/>
            <w:lang w:eastAsia="zh-CN"/>
          </w:rPr>
          <w:t>五、产业环境分析</w:t>
        </w:r>
        <w:r>
          <w:tab/>
        </w:r>
        <w:r>
          <w:fldChar w:fldCharType="begin"/>
        </w:r>
        <w:r>
          <w:instrText xml:space="preserve"> PAGEREF _Toc13001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0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_Toc19150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6" w:history="1">
        <w:r>
          <w:rPr>
            <w:rFonts w:ascii="仿宋" w:eastAsia="仿宋" w:hAnsi="仿宋" w:cs="仿宋" w:hint="eastAsia"/>
            <w:lang w:eastAsia="zh-CN"/>
          </w:rPr>
          <w:t>六、SWOT分析说明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_Toc19320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3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_Toc6023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_Toc3157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3" w:history="1">
        <w:r>
          <w:rPr>
            <w:rFonts w:ascii="仿宋" w:eastAsia="仿宋" w:hAnsi="仿宋" w:cs="仿宋" w:hint="eastAsia"/>
            <w:lang w:eastAsia="zh-CN"/>
          </w:rPr>
          <w:t>七、建设规划分析</w:t>
        </w:r>
        <w:r>
          <w:tab/>
        </w:r>
        <w:r>
          <w:fldChar w:fldCharType="begin"/>
        </w:r>
        <w:r>
          <w:instrText xml:space="preserve"> PAGEREF _Toc11133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_Toc22206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_Toc30330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6" w:history="1">
        <w:r>
          <w:rPr>
            <w:rFonts w:ascii="仿宋" w:eastAsia="仿宋" w:hAnsi="仿宋" w:cs="仿宋" w:hint="eastAsia"/>
            <w:lang w:eastAsia="zh-CN"/>
          </w:rPr>
          <w:t>八、电动小车项目风险管理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_Toc969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0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_Toc19610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_Toc5611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4" w:history="1">
        <w:r>
          <w:rPr>
            <w:rFonts w:ascii="仿宋" w:eastAsia="仿宋" w:hAnsi="仿宋" w:cs="仿宋" w:hint="eastAsia"/>
            <w:lang w:eastAsia="zh-CN"/>
          </w:rPr>
          <w:t>九、技术与生产管理</w:t>
        </w:r>
        <w:r>
          <w:tab/>
        </w:r>
        <w:r>
          <w:fldChar w:fldCharType="begin"/>
        </w:r>
        <w:r>
          <w:instrText xml:space="preserve"> PAGEREF _Toc26264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7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_Toc26337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22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_Toc8122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2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_Toc24222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5" w:history="1">
        <w:r>
          <w:rPr>
            <w:rFonts w:ascii="仿宋" w:eastAsia="仿宋" w:hAnsi="仿宋" w:cs="仿宋" w:hint="eastAsia"/>
            <w:lang w:eastAsia="zh-CN"/>
          </w:rPr>
          <w:t>十、产品及建设方案</w:t>
        </w:r>
        <w:r>
          <w:tab/>
        </w:r>
        <w:r>
          <w:fldChar w:fldCharType="begin"/>
        </w:r>
        <w:r>
          <w:instrText xml:space="preserve"> PAGEREF _Toc27065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_Toc7040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_Toc19858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3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_Toc24343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_Toc31109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_Toc10934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8" w:history="1">
        <w:r>
          <w:rPr>
            <w:rFonts w:ascii="仿宋" w:eastAsia="仿宋" w:hAnsi="仿宋" w:cs="仿宋" w:hint="eastAsia"/>
            <w:lang w:eastAsia="zh-CN"/>
          </w:rPr>
          <w:t>十二、环境和生态影响分析</w:t>
        </w:r>
        <w:r>
          <w:tab/>
        </w:r>
        <w:r>
          <w:fldChar w:fldCharType="begin"/>
        </w:r>
        <w:r>
          <w:instrText xml:space="preserve"> PAGEREF _Toc3428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_Toc23431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_Toc17356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_Toc13156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_Toc18964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0" w:history="1">
        <w:r>
          <w:rPr>
            <w:rFonts w:ascii="仿宋" w:eastAsia="仿宋" w:hAnsi="仿宋" w:cs="仿宋" w:hint="eastAsia"/>
            <w:lang w:eastAsia="zh-CN"/>
          </w:rPr>
          <w:t>十三、电动小车项目合作伙伴与利益相关者</w:t>
        </w:r>
        <w:r>
          <w:tab/>
        </w:r>
        <w:r>
          <w:fldChar w:fldCharType="begin"/>
        </w:r>
        <w:r>
          <w:instrText xml:space="preserve"> PAGEREF _Toc25790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7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_Toc31177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8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_Toc11378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8" w:history="1">
        <w:r>
          <w:rPr>
            <w:rFonts w:ascii="仿宋" w:eastAsia="仿宋" w:hAnsi="仿宋" w:cs="仿宋" w:hint="eastAsia"/>
            <w:lang w:eastAsia="zh-CN"/>
          </w:rPr>
          <w:t>十四、人员培训与发展</w:t>
        </w:r>
        <w:r>
          <w:tab/>
        </w:r>
        <w:r>
          <w:fldChar w:fldCharType="begin"/>
        </w:r>
        <w:r>
          <w:instrText xml:space="preserve"> PAGEREF _Toc7688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3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_Toc20423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1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_Toc26731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0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_Toc21890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8" w:history="1">
        <w:r>
          <w:rPr>
            <w:rFonts w:ascii="仿宋" w:eastAsia="仿宋" w:hAnsi="仿宋" w:cs="仿宋" w:hint="eastAsia"/>
            <w:lang w:eastAsia="zh-CN"/>
          </w:rPr>
          <w:t>十五、技术创新与安全管理</w:t>
        </w:r>
        <w:r>
          <w:tab/>
        </w:r>
        <w:r>
          <w:fldChar w:fldCharType="begin"/>
        </w:r>
        <w:r>
          <w:instrText xml:space="preserve"> PAGEREF _Toc9828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4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_Toc7114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2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_Toc28982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_Toc394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_Toc31096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0" w:history="1">
        <w:r>
          <w:rPr>
            <w:rFonts w:ascii="仿宋" w:eastAsia="仿宋" w:hAnsi="仿宋" w:cs="仿宋" w:hint="eastAsia"/>
            <w:lang w:eastAsia="zh-CN"/>
          </w:rPr>
          <w:t>十六、技术创新与研发计划</w:t>
        </w:r>
        <w:r>
          <w:tab/>
        </w:r>
        <w:r>
          <w:fldChar w:fldCharType="begin"/>
        </w:r>
        <w:r>
          <w:instrText xml:space="preserve"> PAGEREF _Toc18140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1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_Toc28501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9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_Toc29549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7" w:history="1">
        <w:r>
          <w:rPr>
            <w:rFonts w:ascii="仿宋" w:eastAsia="仿宋" w:hAnsi="仿宋" w:cs="仿宋" w:hint="eastAsia"/>
            <w:lang w:eastAsia="zh-CN"/>
          </w:rPr>
          <w:t>十七、安全与环境责任体系</w:t>
        </w:r>
        <w:r>
          <w:tab/>
        </w:r>
        <w:r>
          <w:fldChar w:fldCharType="begin"/>
        </w:r>
        <w:r>
          <w:instrText xml:space="preserve"> PAGEREF _Toc6407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6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_Toc28646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4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_Toc10944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2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_Toc29822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1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_Toc15951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0" w:history="1">
        <w:r>
          <w:rPr>
            <w:rFonts w:ascii="仿宋" w:eastAsia="仿宋" w:hAnsi="仿宋" w:cs="仿宋" w:hint="eastAsia"/>
            <w:lang w:eastAsia="zh-CN"/>
          </w:rPr>
          <w:t>十八、人力资源管理</w:t>
        </w:r>
        <w:r>
          <w:tab/>
        </w:r>
        <w:r>
          <w:fldChar w:fldCharType="begin"/>
        </w:r>
        <w:r>
          <w:instrText xml:space="preserve"> PAGEREF _Toc27120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1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_Toc4421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_Toc3149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7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_Toc14607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7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_Toc18027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7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_Toc23517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757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_Toc14757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" w:history="1">
        <w:r>
          <w:rPr>
            <w:rFonts w:ascii="仿宋" w:eastAsia="仿宋" w:hAnsi="仿宋" w:cs="仿宋" w:hint="eastAsia"/>
            <w:lang w:eastAsia="zh-CN"/>
          </w:rPr>
          <w:t>十九、电动小车行业企业过去战略的影响</w:t>
        </w:r>
        <w:r>
          <w:tab/>
        </w:r>
        <w:r>
          <w:fldChar w:fldCharType="begin"/>
        </w:r>
        <w:r>
          <w:instrText xml:space="preserve"> PAGEREF _Toc483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0" w:history="1">
        <w:r>
          <w:rPr>
            <w:rFonts w:ascii="仿宋" w:eastAsia="仿宋" w:hAnsi="仿宋" w:cs="仿宋" w:hint="eastAsia"/>
            <w:lang w:eastAsia="zh-CN"/>
          </w:rPr>
          <w:t>(一)、电动小车行业企业过去战略的影响</w:t>
        </w:r>
        <w:r>
          <w:tab/>
        </w:r>
        <w:r>
          <w:fldChar w:fldCharType="begin"/>
        </w:r>
        <w:r>
          <w:instrText xml:space="preserve"> PAGEREF _Toc4250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35" w:history="1">
        <w:r>
          <w:rPr>
            <w:rFonts w:ascii="仿宋" w:eastAsia="仿宋" w:hAnsi="仿宋" w:cs="仿宋" w:hint="eastAsia"/>
            <w:lang w:eastAsia="zh-CN"/>
          </w:rPr>
          <w:t>二十、电动小车行业行业创新驱动</w:t>
        </w:r>
        <w:r>
          <w:tab/>
        </w:r>
        <w:r>
          <w:fldChar w:fldCharType="begin"/>
        </w:r>
        <w:r>
          <w:instrText xml:space="preserve"> PAGEREF _Toc18835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1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_Toc23801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0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_Toc24260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61"/>
      <w:r>
        <w:rPr>
          <w:rFonts w:ascii="仿宋" w:eastAsia="仿宋" w:hAnsi="仿宋" w:cs="仿宋" w:hint="eastAsia"/>
          <w:sz w:val="28"/>
          <w:lang w:eastAsia="zh-CN"/>
        </w:rPr>
        <w:t>一、经营分析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51"/>
      <w:r>
        <w:rPr>
          <w:rFonts w:ascii="仿宋" w:eastAsia="仿宋" w:hAnsi="仿宋" w:cs="仿宋" w:hint="eastAsia"/>
          <w:lang w:eastAsia="zh-CN"/>
        </w:rPr>
        <w:t>(一)、运营情况说明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根据最新数据，截至目前，该电动小车项目（公司）的总资产规模达到xx,xxx.xx万元。其中，流动资产总额为xx,xxx.xx万元，占资产总额的xx.xx%。资产负债率为xx.xx%，显示出该电动小车项目（公司）的财务状况良好。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这一资产规模的增长表明该电动小车项目（公司）在资产积累方面取得了显著的进展。流动资产的占比说明该电动小车项目（公司）具备一定的流动性，可以满足日常运营和应对突发情况的需求。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资产负债率的低值（xx.xx%）表明该电动小车项目（公司）的资产相对于负债来说较为稳定，财务风险相对较低。这种良好的运营状况为电动小车项目（公司）的可持续发展提供了坚实的基础。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https://d.book118.com/025224003230011113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电动小车行业企业战略发展规划及建议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电动小车行业企业战略发展规划及建议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电动小车行业企业战略发展规划及建议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电动小车行业企业战略发展规划及建议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电动小车行业企业战略发展规划及建议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035988"/>
    <w:rsid w:val="2B035988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5224003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2024-02-29T13:25:00Z</dcterms:created>
  <dcterms:modified xsi:type="dcterms:W3CDTF">2024-02-29T13:25:21Z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BABBD846DDA84A72B4237B1F452369DE_11</vt:lpwstr>
  </property>
  <property fmtid="{D5CDD505-2E9C-101B-9397-08002B2CF9AE}" pid="3" name="KSOProductBuildVer">
    <vt:lpwstr>2052-12.1.0.16250</vt:lpwstr>
  </property>
</Properties>
</file>