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电位差计项目计划设计方案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8" w:history="1">
        <w:r>
          <w:rPr>
            <w:rFonts w:ascii="仿宋" w:eastAsia="仿宋" w:hAnsi="仿宋" w:cs="仿宋" w:hint="eastAsia"/>
            <w:lang w:eastAsia="zh-CN"/>
          </w:rPr>
          <w:t>概论</w:t>
        </w:r>
        <w:r>
          <w:tab/>
        </w:r>
        <w:r>
          <w:fldChar w:fldCharType="begin"/>
        </w:r>
        <w:r>
          <w:instrText xml:space="preserve"> PAGEREF _Toc9908 \h </w:instrText>
        </w:r>
        <w:r>
          <w:fldChar w:fldCharType="separate"/>
        </w:r>
        <w:r>
          <w:t>3</w:t>
        </w:r>
        <w:r>
          <w:fldChar w:fldCharType="end"/>
        </w:r>
      </w:hyperlink>
    </w:p>
    <w:p>
      <w:pPr>
        <w:pStyle w:val="TOC1"/>
        <w:tabs>
          <w:tab w:val="right" w:leader="dot" w:pos="8306"/>
        </w:tabs>
      </w:pPr>
      <w:hyperlink w:anchor="_Toc28949" w:history="1">
        <w:r>
          <w:rPr>
            <w:rFonts w:ascii="仿宋" w:eastAsia="仿宋" w:hAnsi="仿宋" w:cs="仿宋" w:hint="eastAsia"/>
            <w:lang w:eastAsia="zh-CN"/>
          </w:rPr>
          <w:t>一、电位差计项目可持续发展</w:t>
        </w:r>
        <w:r>
          <w:tab/>
        </w:r>
        <w:r>
          <w:fldChar w:fldCharType="begin"/>
        </w:r>
        <w:r>
          <w:instrText xml:space="preserve"> PAGEREF _Toc28949 \h </w:instrText>
        </w:r>
        <w:r>
          <w:fldChar w:fldCharType="separate"/>
        </w:r>
        <w:r>
          <w:t>3</w:t>
        </w:r>
        <w:r>
          <w:fldChar w:fldCharType="end"/>
        </w:r>
      </w:hyperlink>
    </w:p>
    <w:p>
      <w:pPr>
        <w:pStyle w:val="TOC2"/>
        <w:tabs>
          <w:tab w:val="right" w:leader="dot" w:pos="8306"/>
        </w:tabs>
      </w:pPr>
      <w:hyperlink w:anchor="_Toc24183" w:history="1">
        <w:r>
          <w:rPr>
            <w:rFonts w:ascii="仿宋" w:eastAsia="仿宋" w:hAnsi="仿宋" w:cs="仿宋" w:hint="eastAsia"/>
            <w:lang w:eastAsia="zh-CN"/>
          </w:rPr>
          <w:t>(一)、可持续战略与实践</w:t>
        </w:r>
        <w:r>
          <w:tab/>
        </w:r>
        <w:r>
          <w:fldChar w:fldCharType="begin"/>
        </w:r>
        <w:r>
          <w:instrText xml:space="preserve"> PAGEREF _Toc24183 \h </w:instrText>
        </w:r>
        <w:r>
          <w:fldChar w:fldCharType="separate"/>
        </w:r>
        <w:r>
          <w:t>3</w:t>
        </w:r>
        <w:r>
          <w:fldChar w:fldCharType="end"/>
        </w:r>
      </w:hyperlink>
    </w:p>
    <w:p>
      <w:pPr>
        <w:pStyle w:val="TOC2"/>
        <w:tabs>
          <w:tab w:val="right" w:leader="dot" w:pos="8306"/>
        </w:tabs>
      </w:pPr>
      <w:hyperlink w:anchor="_Toc4589" w:history="1">
        <w:r>
          <w:rPr>
            <w:rFonts w:ascii="仿宋" w:eastAsia="仿宋" w:hAnsi="仿宋" w:cs="仿宋" w:hint="eastAsia"/>
            <w:lang w:eastAsia="zh-CN"/>
          </w:rPr>
          <w:t>(二)、环保与社会责任</w:t>
        </w:r>
        <w:r>
          <w:tab/>
        </w:r>
        <w:r>
          <w:fldChar w:fldCharType="begin"/>
        </w:r>
        <w:r>
          <w:instrText xml:space="preserve"> PAGEREF _Toc4589 \h </w:instrText>
        </w:r>
        <w:r>
          <w:fldChar w:fldCharType="separate"/>
        </w:r>
        <w:r>
          <w:t>4</w:t>
        </w:r>
        <w:r>
          <w:fldChar w:fldCharType="end"/>
        </w:r>
      </w:hyperlink>
    </w:p>
    <w:p>
      <w:pPr>
        <w:pStyle w:val="TOC1"/>
        <w:tabs>
          <w:tab w:val="right" w:leader="dot" w:pos="8306"/>
        </w:tabs>
      </w:pPr>
      <w:hyperlink w:anchor="_Toc8486" w:history="1">
        <w:r>
          <w:rPr>
            <w:rFonts w:ascii="仿宋" w:eastAsia="仿宋" w:hAnsi="仿宋" w:cs="仿宋" w:hint="eastAsia"/>
            <w:lang w:eastAsia="zh-CN"/>
          </w:rPr>
          <w:t>二、工艺说明</w:t>
        </w:r>
        <w:r>
          <w:tab/>
        </w:r>
        <w:r>
          <w:fldChar w:fldCharType="begin"/>
        </w:r>
        <w:r>
          <w:instrText xml:space="preserve"> PAGEREF _Toc8486 \h </w:instrText>
        </w:r>
        <w:r>
          <w:fldChar w:fldCharType="separate"/>
        </w:r>
        <w:r>
          <w:t>5</w:t>
        </w:r>
        <w:r>
          <w:fldChar w:fldCharType="end"/>
        </w:r>
      </w:hyperlink>
    </w:p>
    <w:p>
      <w:pPr>
        <w:pStyle w:val="TOC2"/>
        <w:tabs>
          <w:tab w:val="right" w:leader="dot" w:pos="8306"/>
        </w:tabs>
      </w:pPr>
      <w:hyperlink w:anchor="_Toc24922" w:history="1">
        <w:r>
          <w:rPr>
            <w:rFonts w:ascii="仿宋" w:eastAsia="仿宋" w:hAnsi="仿宋" w:cs="仿宋" w:hint="eastAsia"/>
            <w:lang w:eastAsia="zh-CN"/>
          </w:rPr>
          <w:t>(一)、技术管理特点</w:t>
        </w:r>
        <w:r>
          <w:tab/>
        </w:r>
        <w:r>
          <w:fldChar w:fldCharType="begin"/>
        </w:r>
        <w:r>
          <w:instrText xml:space="preserve"> PAGEREF _Toc24922 \h </w:instrText>
        </w:r>
        <w:r>
          <w:fldChar w:fldCharType="separate"/>
        </w:r>
        <w:r>
          <w:t>5</w:t>
        </w:r>
        <w:r>
          <w:fldChar w:fldCharType="end"/>
        </w:r>
      </w:hyperlink>
    </w:p>
    <w:p>
      <w:pPr>
        <w:pStyle w:val="TOC2"/>
        <w:tabs>
          <w:tab w:val="right" w:leader="dot" w:pos="8306"/>
        </w:tabs>
      </w:pPr>
      <w:hyperlink w:anchor="_Toc22289" w:history="1">
        <w:r>
          <w:rPr>
            <w:rFonts w:ascii="仿宋" w:eastAsia="仿宋" w:hAnsi="仿宋" w:cs="仿宋" w:hint="eastAsia"/>
            <w:lang w:eastAsia="zh-CN"/>
          </w:rPr>
          <w:t>(二)、电位差计项目工艺技术设计方案</w:t>
        </w:r>
        <w:r>
          <w:tab/>
        </w:r>
        <w:r>
          <w:fldChar w:fldCharType="begin"/>
        </w:r>
        <w:r>
          <w:instrText xml:space="preserve"> PAGEREF _Toc22289 \h </w:instrText>
        </w:r>
        <w:r>
          <w:fldChar w:fldCharType="separate"/>
        </w:r>
        <w:r>
          <w:t>6</w:t>
        </w:r>
        <w:r>
          <w:fldChar w:fldCharType="end"/>
        </w:r>
      </w:hyperlink>
    </w:p>
    <w:p>
      <w:pPr>
        <w:pStyle w:val="TOC2"/>
        <w:tabs>
          <w:tab w:val="right" w:leader="dot" w:pos="8306"/>
        </w:tabs>
      </w:pPr>
      <w:hyperlink w:anchor="_Toc4903" w:history="1">
        <w:r>
          <w:rPr>
            <w:rFonts w:ascii="仿宋" w:eastAsia="仿宋" w:hAnsi="仿宋" w:cs="仿宋" w:hint="eastAsia"/>
            <w:lang w:eastAsia="zh-CN"/>
          </w:rPr>
          <w:t>(三)、设备选型方案</w:t>
        </w:r>
        <w:r>
          <w:tab/>
        </w:r>
        <w:r>
          <w:fldChar w:fldCharType="begin"/>
        </w:r>
        <w:r>
          <w:instrText xml:space="preserve"> PAGEREF _Toc4903 \h </w:instrText>
        </w:r>
        <w:r>
          <w:fldChar w:fldCharType="separate"/>
        </w:r>
        <w:r>
          <w:t>7</w:t>
        </w:r>
        <w:r>
          <w:fldChar w:fldCharType="end"/>
        </w:r>
      </w:hyperlink>
    </w:p>
    <w:p>
      <w:pPr>
        <w:pStyle w:val="TOC1"/>
        <w:tabs>
          <w:tab w:val="right" w:leader="dot" w:pos="8306"/>
        </w:tabs>
      </w:pPr>
      <w:hyperlink w:anchor="_Toc1705" w:history="1">
        <w:r>
          <w:rPr>
            <w:rFonts w:ascii="仿宋" w:eastAsia="仿宋" w:hAnsi="仿宋" w:cs="仿宋" w:hint="eastAsia"/>
            <w:lang w:eastAsia="zh-CN"/>
          </w:rPr>
          <w:t>三、电位差计项目概论</w:t>
        </w:r>
        <w:r>
          <w:tab/>
        </w:r>
        <w:r>
          <w:fldChar w:fldCharType="begin"/>
        </w:r>
        <w:r>
          <w:instrText xml:space="preserve"> PAGEREF _Toc1705 \h </w:instrText>
        </w:r>
        <w:r>
          <w:fldChar w:fldCharType="separate"/>
        </w:r>
        <w:r>
          <w:t>8</w:t>
        </w:r>
        <w:r>
          <w:fldChar w:fldCharType="end"/>
        </w:r>
      </w:hyperlink>
    </w:p>
    <w:p>
      <w:pPr>
        <w:pStyle w:val="TOC2"/>
        <w:tabs>
          <w:tab w:val="right" w:leader="dot" w:pos="8306"/>
        </w:tabs>
      </w:pPr>
      <w:hyperlink w:anchor="_Toc30339" w:history="1">
        <w:r>
          <w:rPr>
            <w:rFonts w:ascii="仿宋" w:eastAsia="仿宋" w:hAnsi="仿宋" w:cs="仿宋" w:hint="eastAsia"/>
            <w:lang w:eastAsia="zh-CN"/>
          </w:rPr>
          <w:t>(一)、电位差计项目概况</w:t>
        </w:r>
        <w:r>
          <w:tab/>
        </w:r>
        <w:r>
          <w:fldChar w:fldCharType="begin"/>
        </w:r>
        <w:r>
          <w:instrText xml:space="preserve"> PAGEREF _Toc30339 \h </w:instrText>
        </w:r>
        <w:r>
          <w:fldChar w:fldCharType="separate"/>
        </w:r>
        <w:r>
          <w:t>8</w:t>
        </w:r>
        <w:r>
          <w:fldChar w:fldCharType="end"/>
        </w:r>
      </w:hyperlink>
    </w:p>
    <w:p>
      <w:pPr>
        <w:pStyle w:val="TOC2"/>
        <w:tabs>
          <w:tab w:val="right" w:leader="dot" w:pos="8306"/>
        </w:tabs>
      </w:pPr>
      <w:hyperlink w:anchor="_Toc17089" w:history="1">
        <w:r>
          <w:rPr>
            <w:rFonts w:ascii="仿宋" w:eastAsia="仿宋" w:hAnsi="仿宋" w:cs="仿宋" w:hint="eastAsia"/>
            <w:lang w:eastAsia="zh-CN"/>
          </w:rPr>
          <w:t>(二)、电位差计项目目标</w:t>
        </w:r>
        <w:r>
          <w:tab/>
        </w:r>
        <w:r>
          <w:fldChar w:fldCharType="begin"/>
        </w:r>
        <w:r>
          <w:instrText xml:space="preserve"> PAGEREF _Toc17089 \h </w:instrText>
        </w:r>
        <w:r>
          <w:fldChar w:fldCharType="separate"/>
        </w:r>
        <w:r>
          <w:t>11</w:t>
        </w:r>
        <w:r>
          <w:fldChar w:fldCharType="end"/>
        </w:r>
      </w:hyperlink>
    </w:p>
    <w:p>
      <w:pPr>
        <w:pStyle w:val="TOC2"/>
        <w:tabs>
          <w:tab w:val="right" w:leader="dot" w:pos="8306"/>
        </w:tabs>
      </w:pPr>
      <w:hyperlink w:anchor="_Toc23001" w:history="1">
        <w:r>
          <w:rPr>
            <w:rFonts w:ascii="仿宋" w:eastAsia="仿宋" w:hAnsi="仿宋" w:cs="仿宋" w:hint="eastAsia"/>
            <w:lang w:eastAsia="zh-CN"/>
          </w:rPr>
          <w:t>(三)、电位差计项目提出的理由</w:t>
        </w:r>
        <w:r>
          <w:tab/>
        </w:r>
        <w:r>
          <w:fldChar w:fldCharType="begin"/>
        </w:r>
        <w:r>
          <w:instrText xml:space="preserve"> PAGEREF _Toc23001 \h </w:instrText>
        </w:r>
        <w:r>
          <w:fldChar w:fldCharType="separate"/>
        </w:r>
        <w:r>
          <w:t>11</w:t>
        </w:r>
        <w:r>
          <w:fldChar w:fldCharType="end"/>
        </w:r>
      </w:hyperlink>
    </w:p>
    <w:p>
      <w:pPr>
        <w:pStyle w:val="TOC2"/>
        <w:tabs>
          <w:tab w:val="right" w:leader="dot" w:pos="8306"/>
        </w:tabs>
      </w:pPr>
      <w:hyperlink w:anchor="_Toc29578" w:history="1">
        <w:r>
          <w:rPr>
            <w:rFonts w:ascii="仿宋" w:eastAsia="仿宋" w:hAnsi="仿宋" w:cs="仿宋" w:hint="eastAsia"/>
            <w:lang w:eastAsia="zh-CN"/>
          </w:rPr>
          <w:t>(四)、电位差计项目意义</w:t>
        </w:r>
        <w:r>
          <w:tab/>
        </w:r>
        <w:r>
          <w:fldChar w:fldCharType="begin"/>
        </w:r>
        <w:r>
          <w:instrText xml:space="preserve"> PAGEREF _Toc29578 \h </w:instrText>
        </w:r>
        <w:r>
          <w:fldChar w:fldCharType="separate"/>
        </w:r>
        <w:r>
          <w:t>13</w:t>
        </w:r>
        <w:r>
          <w:fldChar w:fldCharType="end"/>
        </w:r>
      </w:hyperlink>
    </w:p>
    <w:p>
      <w:pPr>
        <w:pStyle w:val="TOC2"/>
        <w:tabs>
          <w:tab w:val="right" w:leader="dot" w:pos="8306"/>
        </w:tabs>
      </w:pPr>
      <w:hyperlink w:anchor="_Toc21050" w:history="1">
        <w:r>
          <w:rPr>
            <w:rFonts w:ascii="仿宋" w:eastAsia="仿宋" w:hAnsi="仿宋" w:cs="仿宋" w:hint="eastAsia"/>
            <w:lang w:eastAsia="zh-CN"/>
          </w:rPr>
          <w:t>(五)、电位差计项目背景</w:t>
        </w:r>
        <w:r>
          <w:tab/>
        </w:r>
        <w:r>
          <w:fldChar w:fldCharType="begin"/>
        </w:r>
        <w:r>
          <w:instrText xml:space="preserve"> PAGEREF _Toc21050 \h </w:instrText>
        </w:r>
        <w:r>
          <w:fldChar w:fldCharType="separate"/>
        </w:r>
        <w:r>
          <w:t>14</w:t>
        </w:r>
        <w:r>
          <w:fldChar w:fldCharType="end"/>
        </w:r>
      </w:hyperlink>
    </w:p>
    <w:p>
      <w:pPr>
        <w:pStyle w:val="TOC1"/>
        <w:tabs>
          <w:tab w:val="right" w:leader="dot" w:pos="8306"/>
        </w:tabs>
      </w:pPr>
      <w:hyperlink w:anchor="_Toc6359" w:history="1">
        <w:r>
          <w:rPr>
            <w:rFonts w:ascii="仿宋" w:eastAsia="仿宋" w:hAnsi="仿宋" w:cs="仿宋" w:hint="eastAsia"/>
            <w:lang w:eastAsia="zh-CN"/>
          </w:rPr>
          <w:t>四、电位差计项目土建工程</w:t>
        </w:r>
        <w:r>
          <w:tab/>
        </w:r>
        <w:r>
          <w:fldChar w:fldCharType="begin"/>
        </w:r>
        <w:r>
          <w:instrText xml:space="preserve"> PAGEREF _Toc6359 \h </w:instrText>
        </w:r>
        <w:r>
          <w:fldChar w:fldCharType="separate"/>
        </w:r>
        <w:r>
          <w:t>15</w:t>
        </w:r>
        <w:r>
          <w:fldChar w:fldCharType="end"/>
        </w:r>
      </w:hyperlink>
    </w:p>
    <w:p>
      <w:pPr>
        <w:pStyle w:val="TOC2"/>
        <w:tabs>
          <w:tab w:val="right" w:leader="dot" w:pos="8306"/>
        </w:tabs>
      </w:pPr>
      <w:hyperlink w:anchor="_Toc11047" w:history="1">
        <w:r>
          <w:rPr>
            <w:rFonts w:ascii="仿宋" w:eastAsia="仿宋" w:hAnsi="仿宋" w:cs="仿宋" w:hint="eastAsia"/>
            <w:lang w:eastAsia="zh-CN"/>
          </w:rPr>
          <w:t>(一)、建筑工程设计原则</w:t>
        </w:r>
        <w:r>
          <w:tab/>
        </w:r>
        <w:r>
          <w:fldChar w:fldCharType="begin"/>
        </w:r>
        <w:r>
          <w:instrText xml:space="preserve"> PAGEREF _Toc11047 \h </w:instrText>
        </w:r>
        <w:r>
          <w:fldChar w:fldCharType="separate"/>
        </w:r>
        <w:r>
          <w:t>15</w:t>
        </w:r>
        <w:r>
          <w:fldChar w:fldCharType="end"/>
        </w:r>
      </w:hyperlink>
    </w:p>
    <w:p>
      <w:pPr>
        <w:pStyle w:val="TOC2"/>
        <w:tabs>
          <w:tab w:val="right" w:leader="dot" w:pos="8306"/>
        </w:tabs>
      </w:pPr>
      <w:hyperlink w:anchor="_Toc22322" w:history="1">
        <w:r>
          <w:rPr>
            <w:rFonts w:ascii="仿宋" w:eastAsia="仿宋" w:hAnsi="仿宋" w:cs="仿宋" w:hint="eastAsia"/>
            <w:lang w:eastAsia="zh-CN"/>
          </w:rPr>
          <w:t>(二)、土建工程设计年限及安全等级</w:t>
        </w:r>
        <w:r>
          <w:tab/>
        </w:r>
        <w:r>
          <w:fldChar w:fldCharType="begin"/>
        </w:r>
        <w:r>
          <w:instrText xml:space="preserve"> PAGEREF _Toc22322 \h </w:instrText>
        </w:r>
        <w:r>
          <w:fldChar w:fldCharType="separate"/>
        </w:r>
        <w:r>
          <w:t>16</w:t>
        </w:r>
        <w:r>
          <w:fldChar w:fldCharType="end"/>
        </w:r>
      </w:hyperlink>
    </w:p>
    <w:p>
      <w:pPr>
        <w:pStyle w:val="TOC2"/>
        <w:tabs>
          <w:tab w:val="right" w:leader="dot" w:pos="8306"/>
        </w:tabs>
      </w:pPr>
      <w:hyperlink w:anchor="_Toc10700" w:history="1">
        <w:r>
          <w:rPr>
            <w:rFonts w:ascii="仿宋" w:eastAsia="仿宋" w:hAnsi="仿宋" w:cs="仿宋" w:hint="eastAsia"/>
            <w:lang w:eastAsia="zh-CN"/>
          </w:rPr>
          <w:t>(三)、建筑工程设计总体要求</w:t>
        </w:r>
        <w:r>
          <w:tab/>
        </w:r>
        <w:r>
          <w:fldChar w:fldCharType="begin"/>
        </w:r>
        <w:r>
          <w:instrText xml:space="preserve"> PAGEREF _Toc10700 \h </w:instrText>
        </w:r>
        <w:r>
          <w:fldChar w:fldCharType="separate"/>
        </w:r>
        <w:r>
          <w:t>17</w:t>
        </w:r>
        <w:r>
          <w:fldChar w:fldCharType="end"/>
        </w:r>
      </w:hyperlink>
    </w:p>
    <w:p>
      <w:pPr>
        <w:pStyle w:val="TOC2"/>
        <w:tabs>
          <w:tab w:val="right" w:leader="dot" w:pos="8306"/>
        </w:tabs>
      </w:pPr>
      <w:hyperlink w:anchor="_Toc28347" w:history="1">
        <w:r>
          <w:rPr>
            <w:rFonts w:ascii="仿宋" w:eastAsia="仿宋" w:hAnsi="仿宋" w:cs="仿宋" w:hint="eastAsia"/>
            <w:lang w:eastAsia="zh-CN"/>
          </w:rPr>
          <w:t>(四)、土建工程建设指标</w:t>
        </w:r>
        <w:r>
          <w:tab/>
        </w:r>
        <w:r>
          <w:fldChar w:fldCharType="begin"/>
        </w:r>
        <w:r>
          <w:instrText xml:space="preserve"> PAGEREF _Toc28347 \h </w:instrText>
        </w:r>
        <w:r>
          <w:fldChar w:fldCharType="separate"/>
        </w:r>
        <w:r>
          <w:t>18</w:t>
        </w:r>
        <w:r>
          <w:fldChar w:fldCharType="end"/>
        </w:r>
      </w:hyperlink>
    </w:p>
    <w:p>
      <w:pPr>
        <w:pStyle w:val="TOC1"/>
        <w:tabs>
          <w:tab w:val="right" w:leader="dot" w:pos="8306"/>
        </w:tabs>
      </w:pPr>
      <w:hyperlink w:anchor="_Toc26341" w:history="1">
        <w:r>
          <w:rPr>
            <w:rFonts w:ascii="仿宋" w:eastAsia="仿宋" w:hAnsi="仿宋" w:cs="仿宋" w:hint="eastAsia"/>
            <w:lang w:eastAsia="zh-CN"/>
          </w:rPr>
          <w:t>五、电位差计项目文档管理</w:t>
        </w:r>
        <w:r>
          <w:tab/>
        </w:r>
        <w:r>
          <w:fldChar w:fldCharType="begin"/>
        </w:r>
        <w:r>
          <w:instrText xml:space="preserve"> PAGEREF _Toc26341 \h </w:instrText>
        </w:r>
        <w:r>
          <w:fldChar w:fldCharType="separate"/>
        </w:r>
        <w:r>
          <w:t>18</w:t>
        </w:r>
        <w:r>
          <w:fldChar w:fldCharType="end"/>
        </w:r>
      </w:hyperlink>
    </w:p>
    <w:p>
      <w:pPr>
        <w:pStyle w:val="TOC2"/>
        <w:tabs>
          <w:tab w:val="right" w:leader="dot" w:pos="8306"/>
        </w:tabs>
      </w:pPr>
      <w:hyperlink w:anchor="_Toc29170" w:history="1">
        <w:r>
          <w:rPr>
            <w:rFonts w:ascii="仿宋" w:eastAsia="仿宋" w:hAnsi="仿宋" w:cs="仿宋" w:hint="eastAsia"/>
            <w:lang w:eastAsia="zh-CN"/>
          </w:rPr>
          <w:t>(一)、文档编制与审查</w:t>
        </w:r>
        <w:r>
          <w:tab/>
        </w:r>
        <w:r>
          <w:fldChar w:fldCharType="begin"/>
        </w:r>
        <w:r>
          <w:instrText xml:space="preserve"> PAGEREF _Toc29170 \h </w:instrText>
        </w:r>
        <w:r>
          <w:fldChar w:fldCharType="separate"/>
        </w:r>
        <w:r>
          <w:t>18</w:t>
        </w:r>
        <w:r>
          <w:fldChar w:fldCharType="end"/>
        </w:r>
      </w:hyperlink>
    </w:p>
    <w:p>
      <w:pPr>
        <w:pStyle w:val="TOC2"/>
        <w:tabs>
          <w:tab w:val="right" w:leader="dot" w:pos="8306"/>
        </w:tabs>
      </w:pPr>
      <w:hyperlink w:anchor="_Toc23773" w:history="1">
        <w:r>
          <w:rPr>
            <w:rFonts w:ascii="仿宋" w:eastAsia="仿宋" w:hAnsi="仿宋" w:cs="仿宋" w:hint="eastAsia"/>
            <w:lang w:eastAsia="zh-CN"/>
          </w:rPr>
          <w:t>(二)、文档发布与分发</w:t>
        </w:r>
        <w:r>
          <w:tab/>
        </w:r>
        <w:r>
          <w:fldChar w:fldCharType="begin"/>
        </w:r>
        <w:r>
          <w:instrText xml:space="preserve"> PAGEREF _Toc23773 \h </w:instrText>
        </w:r>
        <w:r>
          <w:fldChar w:fldCharType="separate"/>
        </w:r>
        <w:r>
          <w:t>19</w:t>
        </w:r>
        <w:r>
          <w:fldChar w:fldCharType="end"/>
        </w:r>
      </w:hyperlink>
    </w:p>
    <w:p>
      <w:pPr>
        <w:pStyle w:val="TOC2"/>
        <w:tabs>
          <w:tab w:val="right" w:leader="dot" w:pos="8306"/>
        </w:tabs>
      </w:pPr>
      <w:hyperlink w:anchor="_Toc981" w:history="1">
        <w:r>
          <w:rPr>
            <w:rFonts w:ascii="仿宋" w:eastAsia="仿宋" w:hAnsi="仿宋" w:cs="仿宋" w:hint="eastAsia"/>
            <w:lang w:eastAsia="zh-CN"/>
          </w:rPr>
          <w:t>(三)、文档存档与归档</w:t>
        </w:r>
        <w:r>
          <w:tab/>
        </w:r>
        <w:r>
          <w:fldChar w:fldCharType="begin"/>
        </w:r>
        <w:r>
          <w:instrText xml:space="preserve"> PAGEREF _Toc981 \h </w:instrText>
        </w:r>
        <w:r>
          <w:fldChar w:fldCharType="separate"/>
        </w:r>
        <w:r>
          <w:t>20</w:t>
        </w:r>
        <w:r>
          <w:fldChar w:fldCharType="end"/>
        </w:r>
      </w:hyperlink>
    </w:p>
    <w:p>
      <w:pPr>
        <w:pStyle w:val="TOC1"/>
        <w:tabs>
          <w:tab w:val="right" w:leader="dot" w:pos="8306"/>
        </w:tabs>
      </w:pPr>
      <w:hyperlink w:anchor="_Toc29682" w:history="1">
        <w:r>
          <w:rPr>
            <w:rFonts w:ascii="仿宋" w:eastAsia="仿宋" w:hAnsi="仿宋" w:cs="仿宋" w:hint="eastAsia"/>
            <w:lang w:eastAsia="zh-CN"/>
          </w:rPr>
          <w:t>六、电位差计项目选址可行性分析</w:t>
        </w:r>
        <w:r>
          <w:tab/>
        </w:r>
        <w:r>
          <w:fldChar w:fldCharType="begin"/>
        </w:r>
        <w:r>
          <w:instrText xml:space="preserve"> PAGEREF _Toc29682 \h </w:instrText>
        </w:r>
        <w:r>
          <w:fldChar w:fldCharType="separate"/>
        </w:r>
        <w:r>
          <w:t>21</w:t>
        </w:r>
        <w:r>
          <w:fldChar w:fldCharType="end"/>
        </w:r>
      </w:hyperlink>
    </w:p>
    <w:p>
      <w:pPr>
        <w:pStyle w:val="TOC2"/>
        <w:tabs>
          <w:tab w:val="right" w:leader="dot" w:pos="8306"/>
        </w:tabs>
      </w:pPr>
      <w:hyperlink w:anchor="_Toc24576" w:history="1">
        <w:r>
          <w:rPr>
            <w:rFonts w:ascii="仿宋" w:eastAsia="仿宋" w:hAnsi="仿宋" w:cs="仿宋" w:hint="eastAsia"/>
            <w:lang w:eastAsia="zh-CN"/>
          </w:rPr>
          <w:t>(一)、电位差计项目选址</w:t>
        </w:r>
        <w:r>
          <w:tab/>
        </w:r>
        <w:r>
          <w:fldChar w:fldCharType="begin"/>
        </w:r>
        <w:r>
          <w:instrText xml:space="preserve"> PAGEREF _Toc24576 \h </w:instrText>
        </w:r>
        <w:r>
          <w:fldChar w:fldCharType="separate"/>
        </w:r>
        <w:r>
          <w:t>21</w:t>
        </w:r>
        <w:r>
          <w:fldChar w:fldCharType="end"/>
        </w:r>
      </w:hyperlink>
    </w:p>
    <w:p>
      <w:pPr>
        <w:pStyle w:val="TOC2"/>
        <w:tabs>
          <w:tab w:val="right" w:leader="dot" w:pos="8306"/>
        </w:tabs>
      </w:pPr>
      <w:hyperlink w:anchor="_Toc25691" w:history="1">
        <w:r>
          <w:rPr>
            <w:rFonts w:ascii="仿宋" w:eastAsia="仿宋" w:hAnsi="仿宋" w:cs="仿宋" w:hint="eastAsia"/>
            <w:lang w:eastAsia="zh-CN"/>
          </w:rPr>
          <w:t>(二)、用地控制指标</w:t>
        </w:r>
        <w:r>
          <w:tab/>
        </w:r>
        <w:r>
          <w:fldChar w:fldCharType="begin"/>
        </w:r>
        <w:r>
          <w:instrText xml:space="preserve"> PAGEREF _Toc25691 \h </w:instrText>
        </w:r>
        <w:r>
          <w:fldChar w:fldCharType="separate"/>
        </w:r>
        <w:r>
          <w:t>22</w:t>
        </w:r>
        <w:r>
          <w:fldChar w:fldCharType="end"/>
        </w:r>
      </w:hyperlink>
    </w:p>
    <w:p>
      <w:pPr>
        <w:pStyle w:val="TOC2"/>
        <w:tabs>
          <w:tab w:val="right" w:leader="dot" w:pos="8306"/>
        </w:tabs>
      </w:pPr>
      <w:hyperlink w:anchor="_Toc17579" w:history="1">
        <w:r>
          <w:rPr>
            <w:rFonts w:ascii="仿宋" w:eastAsia="仿宋" w:hAnsi="仿宋" w:cs="仿宋" w:hint="eastAsia"/>
            <w:lang w:eastAsia="zh-CN"/>
          </w:rPr>
          <w:t>(三)、节约用地措施</w:t>
        </w:r>
        <w:r>
          <w:tab/>
        </w:r>
        <w:r>
          <w:fldChar w:fldCharType="begin"/>
        </w:r>
        <w:r>
          <w:instrText xml:space="preserve"> PAGEREF _Toc17579 \h </w:instrText>
        </w:r>
        <w:r>
          <w:fldChar w:fldCharType="separate"/>
        </w:r>
        <w:r>
          <w:t>23</w:t>
        </w:r>
        <w:r>
          <w:fldChar w:fldCharType="end"/>
        </w:r>
      </w:hyperlink>
    </w:p>
    <w:p>
      <w:pPr>
        <w:pStyle w:val="TOC2"/>
        <w:tabs>
          <w:tab w:val="right" w:leader="dot" w:pos="8306"/>
        </w:tabs>
      </w:pPr>
      <w:hyperlink w:anchor="_Toc18119" w:history="1">
        <w:r>
          <w:rPr>
            <w:rFonts w:ascii="仿宋" w:eastAsia="仿宋" w:hAnsi="仿宋" w:cs="仿宋" w:hint="eastAsia"/>
            <w:lang w:eastAsia="zh-CN"/>
          </w:rPr>
          <w:t>(四)、总图布置方案</w:t>
        </w:r>
        <w:r>
          <w:tab/>
        </w:r>
        <w:r>
          <w:fldChar w:fldCharType="begin"/>
        </w:r>
        <w:r>
          <w:instrText xml:space="preserve"> PAGEREF _Toc18119 \h </w:instrText>
        </w:r>
        <w:r>
          <w:fldChar w:fldCharType="separate"/>
        </w:r>
        <w:r>
          <w:t>25</w:t>
        </w:r>
        <w:r>
          <w:fldChar w:fldCharType="end"/>
        </w:r>
      </w:hyperlink>
    </w:p>
    <w:p>
      <w:pPr>
        <w:pStyle w:val="TOC2"/>
        <w:tabs>
          <w:tab w:val="right" w:leader="dot" w:pos="8306"/>
        </w:tabs>
      </w:pPr>
      <w:hyperlink w:anchor="_Toc21948" w:history="1">
        <w:r>
          <w:rPr>
            <w:rFonts w:ascii="仿宋" w:eastAsia="仿宋" w:hAnsi="仿宋" w:cs="仿宋" w:hint="eastAsia"/>
            <w:lang w:eastAsia="zh-CN"/>
          </w:rPr>
          <w:t>(五)、选址综合评价</w:t>
        </w:r>
        <w:r>
          <w:tab/>
        </w:r>
        <w:r>
          <w:fldChar w:fldCharType="begin"/>
        </w:r>
        <w:r>
          <w:instrText xml:space="preserve"> PAGEREF _Toc21948 \h </w:instrText>
        </w:r>
        <w:r>
          <w:fldChar w:fldCharType="separate"/>
        </w:r>
        <w:r>
          <w:t>26</w:t>
        </w:r>
        <w:r>
          <w:fldChar w:fldCharType="end"/>
        </w:r>
      </w:hyperlink>
    </w:p>
    <w:p>
      <w:pPr>
        <w:pStyle w:val="TOC1"/>
        <w:tabs>
          <w:tab w:val="right" w:leader="dot" w:pos="8306"/>
        </w:tabs>
      </w:pPr>
      <w:hyperlink w:anchor="_Toc11696" w:history="1">
        <w:r>
          <w:rPr>
            <w:rFonts w:ascii="仿宋" w:eastAsia="仿宋" w:hAnsi="仿宋" w:cs="仿宋" w:hint="eastAsia"/>
            <w:lang w:eastAsia="zh-CN"/>
          </w:rPr>
          <w:t>七、电位差计项目环境影响分析</w:t>
        </w:r>
        <w:r>
          <w:tab/>
        </w:r>
        <w:r>
          <w:fldChar w:fldCharType="begin"/>
        </w:r>
        <w:r>
          <w:instrText xml:space="preserve"> PAGEREF _Toc11696 \h </w:instrText>
        </w:r>
        <w:r>
          <w:fldChar w:fldCharType="separate"/>
        </w:r>
        <w:r>
          <w:t>27</w:t>
        </w:r>
        <w:r>
          <w:fldChar w:fldCharType="end"/>
        </w:r>
      </w:hyperlink>
    </w:p>
    <w:p>
      <w:pPr>
        <w:pStyle w:val="TOC2"/>
        <w:tabs>
          <w:tab w:val="right" w:leader="dot" w:pos="8306"/>
        </w:tabs>
      </w:pPr>
      <w:hyperlink w:anchor="_Toc2377" w:history="1">
        <w:r>
          <w:rPr>
            <w:rFonts w:ascii="仿宋" w:eastAsia="仿宋" w:hAnsi="仿宋" w:cs="仿宋" w:hint="eastAsia"/>
            <w:lang w:eastAsia="zh-CN"/>
          </w:rPr>
          <w:t>(一)、建设区域环境质量现状</w:t>
        </w:r>
        <w:r>
          <w:tab/>
        </w:r>
        <w:r>
          <w:fldChar w:fldCharType="begin"/>
        </w:r>
        <w:r>
          <w:instrText xml:space="preserve"> PAGEREF _Toc2377 \h </w:instrText>
        </w:r>
        <w:r>
          <w:fldChar w:fldCharType="separate"/>
        </w:r>
        <w:r>
          <w:t>27</w:t>
        </w:r>
        <w:r>
          <w:fldChar w:fldCharType="end"/>
        </w:r>
      </w:hyperlink>
    </w:p>
    <w:p>
      <w:pPr>
        <w:pStyle w:val="TOC2"/>
        <w:tabs>
          <w:tab w:val="right" w:leader="dot" w:pos="8306"/>
        </w:tabs>
      </w:pPr>
      <w:hyperlink w:anchor="_Toc13903" w:history="1">
        <w:r>
          <w:rPr>
            <w:rFonts w:ascii="仿宋" w:eastAsia="仿宋" w:hAnsi="仿宋" w:cs="仿宋" w:hint="eastAsia"/>
            <w:lang w:eastAsia="zh-CN"/>
          </w:rPr>
          <w:t>(二)、建设期环境保护</w:t>
        </w:r>
        <w:r>
          <w:tab/>
        </w:r>
        <w:r>
          <w:fldChar w:fldCharType="begin"/>
        </w:r>
        <w:r>
          <w:instrText xml:space="preserve"> PAGEREF _Toc13903 \h </w:instrText>
        </w:r>
        <w:r>
          <w:fldChar w:fldCharType="separate"/>
        </w:r>
        <w:r>
          <w:t>28</w:t>
        </w:r>
        <w:r>
          <w:fldChar w:fldCharType="end"/>
        </w:r>
      </w:hyperlink>
    </w:p>
    <w:p>
      <w:pPr>
        <w:pStyle w:val="TOC2"/>
        <w:tabs>
          <w:tab w:val="right" w:leader="dot" w:pos="8306"/>
        </w:tabs>
      </w:pPr>
      <w:hyperlink w:anchor="_Toc28984" w:history="1">
        <w:r>
          <w:rPr>
            <w:rFonts w:ascii="仿宋" w:eastAsia="仿宋" w:hAnsi="仿宋" w:cs="仿宋" w:hint="eastAsia"/>
            <w:lang w:eastAsia="zh-CN"/>
          </w:rPr>
          <w:t>(三)、运营期环境保护</w:t>
        </w:r>
        <w:r>
          <w:tab/>
        </w:r>
        <w:r>
          <w:fldChar w:fldCharType="begin"/>
        </w:r>
        <w:r>
          <w:instrText xml:space="preserve"> PAGEREF _Toc28984 \h </w:instrText>
        </w:r>
        <w:r>
          <w:fldChar w:fldCharType="separate"/>
        </w:r>
        <w:r>
          <w:t>29</w:t>
        </w:r>
        <w:r>
          <w:fldChar w:fldCharType="end"/>
        </w:r>
      </w:hyperlink>
    </w:p>
    <w:p>
      <w:pPr>
        <w:pStyle w:val="TOC2"/>
        <w:tabs>
          <w:tab w:val="right" w:leader="dot" w:pos="8306"/>
        </w:tabs>
      </w:pPr>
      <w:hyperlink w:anchor="_Toc13884" w:history="1">
        <w:r>
          <w:rPr>
            <w:rFonts w:ascii="仿宋" w:eastAsia="仿宋" w:hAnsi="仿宋" w:cs="仿宋" w:hint="eastAsia"/>
            <w:lang w:eastAsia="zh-CN"/>
          </w:rPr>
          <w:t>(四)、电位差计项目建设对区域经济的影响</w:t>
        </w:r>
        <w:r>
          <w:tab/>
        </w:r>
        <w:r>
          <w:fldChar w:fldCharType="begin"/>
        </w:r>
        <w:r>
          <w:instrText xml:space="preserve"> PAGEREF _Toc13884 \h </w:instrText>
        </w:r>
        <w:r>
          <w:fldChar w:fldCharType="separate"/>
        </w:r>
        <w:r>
          <w:t>31</w:t>
        </w:r>
        <w:r>
          <w:fldChar w:fldCharType="end"/>
        </w:r>
      </w:hyperlink>
    </w:p>
    <w:p>
      <w:pPr>
        <w:pStyle w:val="TOC2"/>
        <w:tabs>
          <w:tab w:val="right" w:leader="dot" w:pos="8306"/>
        </w:tabs>
      </w:pPr>
      <w:hyperlink w:anchor="_Toc4838" w:history="1">
        <w:r>
          <w:rPr>
            <w:rFonts w:ascii="仿宋" w:eastAsia="仿宋" w:hAnsi="仿宋" w:cs="仿宋" w:hint="eastAsia"/>
            <w:lang w:eastAsia="zh-CN"/>
          </w:rPr>
          <w:t>(五)、废弃物处理</w:t>
        </w:r>
        <w:r>
          <w:tab/>
        </w:r>
        <w:r>
          <w:fldChar w:fldCharType="begin"/>
        </w:r>
        <w:r>
          <w:instrText xml:space="preserve"> PAGEREF _Toc4838 \h </w:instrText>
        </w:r>
        <w:r>
          <w:fldChar w:fldCharType="separate"/>
        </w:r>
        <w:r>
          <w:t>32</w:t>
        </w:r>
        <w:r>
          <w:fldChar w:fldCharType="end"/>
        </w:r>
      </w:hyperlink>
    </w:p>
    <w:p>
      <w:pPr>
        <w:pStyle w:val="TOC2"/>
        <w:tabs>
          <w:tab w:val="right" w:leader="dot" w:pos="8306"/>
        </w:tabs>
      </w:pPr>
      <w:hyperlink w:anchor="_Toc4858" w:history="1">
        <w:r>
          <w:rPr>
            <w:rFonts w:ascii="仿宋" w:eastAsia="仿宋" w:hAnsi="仿宋" w:cs="仿宋" w:hint="eastAsia"/>
            <w:lang w:eastAsia="zh-CN"/>
          </w:rPr>
          <w:t>(六)、特殊环境影响分析</w:t>
        </w:r>
        <w:r>
          <w:tab/>
        </w:r>
        <w:r>
          <w:fldChar w:fldCharType="begin"/>
        </w:r>
        <w:r>
          <w:instrText xml:space="preserve"> PAGEREF _Toc4858 \h </w:instrText>
        </w:r>
        <w:r>
          <w:fldChar w:fldCharType="separate"/>
        </w:r>
        <w:r>
          <w:t>34</w:t>
        </w:r>
        <w:r>
          <w:fldChar w:fldCharType="end"/>
        </w:r>
      </w:hyperlink>
    </w:p>
    <w:p>
      <w:pPr>
        <w:pStyle w:val="TOC2"/>
        <w:tabs>
          <w:tab w:val="right" w:leader="dot" w:pos="8306"/>
        </w:tabs>
      </w:pPr>
      <w:hyperlink w:anchor="_Toc17656" w:history="1">
        <w:r>
          <w:rPr>
            <w:rFonts w:ascii="仿宋" w:eastAsia="仿宋" w:hAnsi="仿宋" w:cs="仿宋" w:hint="eastAsia"/>
            <w:lang w:eastAsia="zh-CN"/>
          </w:rPr>
          <w:t>(七)、清洁生产</w:t>
        </w:r>
        <w:r>
          <w:tab/>
        </w:r>
        <w:r>
          <w:fldChar w:fldCharType="begin"/>
        </w:r>
        <w:r>
          <w:instrText xml:space="preserve"> PAGEREF _Toc17656 \h </w:instrText>
        </w:r>
        <w:r>
          <w:fldChar w:fldCharType="separate"/>
        </w:r>
        <w:r>
          <w:t>35</w:t>
        </w:r>
        <w:r>
          <w:fldChar w:fldCharType="end"/>
        </w:r>
      </w:hyperlink>
    </w:p>
    <w:p>
      <w:pPr>
        <w:pStyle w:val="TOC2"/>
        <w:tabs>
          <w:tab w:val="right" w:leader="dot" w:pos="8306"/>
        </w:tabs>
      </w:pPr>
      <w:hyperlink w:anchor="_Toc31490" w:history="1">
        <w:r>
          <w:rPr>
            <w:rFonts w:ascii="仿宋" w:eastAsia="仿宋" w:hAnsi="仿宋" w:cs="仿宋" w:hint="eastAsia"/>
            <w:lang w:eastAsia="zh-CN"/>
          </w:rPr>
          <w:t>(八)、环境保护综合评价</w:t>
        </w:r>
        <w:r>
          <w:tab/>
        </w:r>
        <w:r>
          <w:fldChar w:fldCharType="begin"/>
        </w:r>
        <w:r>
          <w:instrText xml:space="preserve"> PAGEREF _Toc31490 \h </w:instrText>
        </w:r>
        <w:r>
          <w:fldChar w:fldCharType="separate"/>
        </w:r>
        <w:r>
          <w:t>36</w:t>
        </w:r>
        <w:r>
          <w:fldChar w:fldCharType="end"/>
        </w:r>
      </w:hyperlink>
    </w:p>
    <w:p>
      <w:pPr>
        <w:pStyle w:val="TOC1"/>
        <w:tabs>
          <w:tab w:val="right" w:leader="dot" w:pos="8306"/>
        </w:tabs>
      </w:pPr>
      <w:hyperlink w:anchor="_Toc3268" w:history="1">
        <w:r>
          <w:rPr>
            <w:rFonts w:ascii="仿宋" w:eastAsia="仿宋" w:hAnsi="仿宋" w:cs="仿宋" w:hint="eastAsia"/>
            <w:lang w:eastAsia="zh-CN"/>
          </w:rPr>
          <w:t>八、电位差计项目人力资源培养与发展</w:t>
        </w:r>
        <w:r>
          <w:tab/>
        </w:r>
        <w:r>
          <w:fldChar w:fldCharType="begin"/>
        </w:r>
        <w:r>
          <w:instrText xml:space="preserve"> PAGEREF _Toc3268 \h </w:instrText>
        </w:r>
        <w:r>
          <w:fldChar w:fldCharType="separate"/>
        </w:r>
        <w:r>
          <w:t>37</w:t>
        </w:r>
        <w:r>
          <w:fldChar w:fldCharType="end"/>
        </w:r>
      </w:hyperlink>
    </w:p>
    <w:p>
      <w:pPr>
        <w:pStyle w:val="TOC2"/>
        <w:tabs>
          <w:tab w:val="right" w:leader="dot" w:pos="8306"/>
        </w:tabs>
      </w:pPr>
      <w:hyperlink w:anchor="_Toc13325" w:history="1">
        <w:r>
          <w:rPr>
            <w:rFonts w:ascii="仿宋" w:eastAsia="仿宋" w:hAnsi="仿宋" w:cs="仿宋" w:hint="eastAsia"/>
            <w:lang w:eastAsia="zh-CN"/>
          </w:rPr>
          <w:t>(一)、人才需求与规划</w:t>
        </w:r>
        <w:r>
          <w:tab/>
        </w:r>
        <w:r>
          <w:fldChar w:fldCharType="begin"/>
        </w:r>
        <w:r>
          <w:instrText xml:space="preserve"> PAGEREF _Toc13325 \h </w:instrText>
        </w:r>
        <w:r>
          <w:fldChar w:fldCharType="separate"/>
        </w:r>
        <w:r>
          <w:t>37</w:t>
        </w:r>
        <w:r>
          <w:fldChar w:fldCharType="end"/>
        </w:r>
      </w:hyperlink>
    </w:p>
    <w:p>
      <w:pPr>
        <w:pStyle w:val="TOC2"/>
        <w:tabs>
          <w:tab w:val="right" w:leader="dot" w:pos="8306"/>
        </w:tabs>
      </w:pPr>
      <w:hyperlink w:anchor="_Toc32758" w:history="1">
        <w:r>
          <w:rPr>
            <w:rFonts w:ascii="仿宋" w:eastAsia="仿宋" w:hAnsi="仿宋" w:cs="仿宋" w:hint="eastAsia"/>
            <w:lang w:eastAsia="zh-CN"/>
          </w:rPr>
          <w:t>(二)、培训与发展计划</w:t>
        </w:r>
        <w:r>
          <w:tab/>
        </w:r>
        <w:r>
          <w:fldChar w:fldCharType="begin"/>
        </w:r>
        <w:r>
          <w:instrText xml:space="preserve"> PAGEREF _Toc32758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57" w:history="1">
        <w:r>
          <w:rPr>
            <w:rFonts w:ascii="仿宋" w:eastAsia="仿宋" w:hAnsi="仿宋" w:cs="仿宋" w:hint="eastAsia"/>
            <w:lang w:eastAsia="zh-CN"/>
          </w:rPr>
          <w:t>九、电位差计项目人力资源管理</w:t>
        </w:r>
        <w:r>
          <w:tab/>
        </w:r>
        <w:r>
          <w:fldChar w:fldCharType="begin"/>
        </w:r>
        <w:r>
          <w:instrText xml:space="preserve"> PAGEREF _Toc4257 \h </w:instrText>
        </w:r>
        <w:r>
          <w:fldChar w:fldCharType="separate"/>
        </w:r>
        <w:r>
          <w:t>38</w:t>
        </w:r>
        <w:r>
          <w:fldChar w:fldCharType="end"/>
        </w:r>
      </w:hyperlink>
    </w:p>
    <w:p>
      <w:pPr>
        <w:pStyle w:val="TOC2"/>
        <w:tabs>
          <w:tab w:val="right" w:leader="dot" w:pos="8306"/>
        </w:tabs>
      </w:pPr>
      <w:hyperlink w:anchor="_Toc5208" w:history="1">
        <w:r>
          <w:rPr>
            <w:rFonts w:ascii="仿宋" w:eastAsia="仿宋" w:hAnsi="仿宋" w:cs="仿宋" w:hint="eastAsia"/>
            <w:lang w:eastAsia="zh-CN"/>
          </w:rPr>
          <w:t>(一)、建立健全的预算管理制度</w:t>
        </w:r>
        <w:r>
          <w:tab/>
        </w:r>
        <w:r>
          <w:fldChar w:fldCharType="begin"/>
        </w:r>
        <w:r>
          <w:instrText xml:space="preserve"> PAGEREF _Toc5208 \h </w:instrText>
        </w:r>
        <w:r>
          <w:fldChar w:fldCharType="separate"/>
        </w:r>
        <w:r>
          <w:t>38</w:t>
        </w:r>
        <w:r>
          <w:fldChar w:fldCharType="end"/>
        </w:r>
      </w:hyperlink>
    </w:p>
    <w:p>
      <w:pPr>
        <w:pStyle w:val="TOC2"/>
        <w:tabs>
          <w:tab w:val="right" w:leader="dot" w:pos="8306"/>
        </w:tabs>
      </w:pPr>
      <w:hyperlink w:anchor="_Toc28476" w:history="1">
        <w:r>
          <w:rPr>
            <w:rFonts w:ascii="仿宋" w:eastAsia="仿宋" w:hAnsi="仿宋" w:cs="仿宋" w:hint="eastAsia"/>
            <w:lang w:eastAsia="zh-CN"/>
          </w:rPr>
          <w:t>(二)、加强资金流动监控</w:t>
        </w:r>
        <w:r>
          <w:tab/>
        </w:r>
        <w:r>
          <w:fldChar w:fldCharType="begin"/>
        </w:r>
        <w:r>
          <w:instrText xml:space="preserve"> PAGEREF _Toc28476 \h </w:instrText>
        </w:r>
        <w:r>
          <w:fldChar w:fldCharType="separate"/>
        </w:r>
        <w:r>
          <w:t>40</w:t>
        </w:r>
        <w:r>
          <w:fldChar w:fldCharType="end"/>
        </w:r>
      </w:hyperlink>
    </w:p>
    <w:p>
      <w:pPr>
        <w:pStyle w:val="TOC2"/>
        <w:tabs>
          <w:tab w:val="right" w:leader="dot" w:pos="8306"/>
        </w:tabs>
      </w:pPr>
      <w:hyperlink w:anchor="_Toc22249" w:history="1">
        <w:r>
          <w:rPr>
            <w:rFonts w:ascii="仿宋" w:eastAsia="仿宋" w:hAnsi="仿宋" w:cs="仿宋" w:hint="eastAsia"/>
            <w:lang w:eastAsia="zh-CN"/>
          </w:rPr>
          <w:t>(三)、制定完善的风险控制机制</w:t>
        </w:r>
        <w:r>
          <w:tab/>
        </w:r>
        <w:r>
          <w:fldChar w:fldCharType="begin"/>
        </w:r>
        <w:r>
          <w:instrText xml:space="preserve"> PAGEREF _Toc22249 \h </w:instrText>
        </w:r>
        <w:r>
          <w:fldChar w:fldCharType="separate"/>
        </w:r>
        <w:r>
          <w:t>41</w:t>
        </w:r>
        <w:r>
          <w:fldChar w:fldCharType="end"/>
        </w:r>
      </w:hyperlink>
    </w:p>
    <w:p>
      <w:pPr>
        <w:pStyle w:val="TOC2"/>
        <w:tabs>
          <w:tab w:val="right" w:leader="dot" w:pos="8306"/>
        </w:tabs>
      </w:pPr>
      <w:hyperlink w:anchor="_Toc30599" w:history="1">
        <w:r>
          <w:rPr>
            <w:rFonts w:ascii="仿宋" w:eastAsia="仿宋" w:hAnsi="仿宋" w:cs="仿宋" w:hint="eastAsia"/>
            <w:lang w:eastAsia="zh-CN"/>
          </w:rPr>
          <w:t>(四)、优化成本管理</w:t>
        </w:r>
        <w:r>
          <w:tab/>
        </w:r>
        <w:r>
          <w:fldChar w:fldCharType="begin"/>
        </w:r>
        <w:r>
          <w:instrText xml:space="preserve"> PAGEREF _Toc30599 \h </w:instrText>
        </w:r>
        <w:r>
          <w:fldChar w:fldCharType="separate"/>
        </w:r>
        <w:r>
          <w:t>42</w:t>
        </w:r>
        <w:r>
          <w:fldChar w:fldCharType="end"/>
        </w:r>
      </w:hyperlink>
    </w:p>
    <w:p>
      <w:pPr>
        <w:pStyle w:val="TOC1"/>
        <w:tabs>
          <w:tab w:val="right" w:leader="dot" w:pos="8306"/>
        </w:tabs>
      </w:pPr>
      <w:hyperlink w:anchor="_Toc3243" w:history="1">
        <w:r>
          <w:rPr>
            <w:rFonts w:ascii="仿宋" w:eastAsia="仿宋" w:hAnsi="仿宋" w:cs="仿宋" w:hint="eastAsia"/>
            <w:lang w:eastAsia="zh-CN"/>
          </w:rPr>
          <w:t>十、电位差计项目技术管理</w:t>
        </w:r>
        <w:r>
          <w:tab/>
        </w:r>
        <w:r>
          <w:fldChar w:fldCharType="begin"/>
        </w:r>
        <w:r>
          <w:instrText xml:space="preserve"> PAGEREF _Toc3243 \h </w:instrText>
        </w:r>
        <w:r>
          <w:fldChar w:fldCharType="separate"/>
        </w:r>
        <w:r>
          <w:t>44</w:t>
        </w:r>
        <w:r>
          <w:fldChar w:fldCharType="end"/>
        </w:r>
      </w:hyperlink>
    </w:p>
    <w:p>
      <w:pPr>
        <w:pStyle w:val="TOC2"/>
        <w:tabs>
          <w:tab w:val="right" w:leader="dot" w:pos="8306"/>
        </w:tabs>
      </w:pPr>
      <w:hyperlink w:anchor="_Toc11898" w:history="1">
        <w:r>
          <w:rPr>
            <w:rFonts w:ascii="仿宋" w:eastAsia="仿宋" w:hAnsi="仿宋" w:cs="仿宋" w:hint="eastAsia"/>
            <w:lang w:eastAsia="zh-CN"/>
          </w:rPr>
          <w:t>(一)、技术方案选用方向</w:t>
        </w:r>
        <w:r>
          <w:tab/>
        </w:r>
        <w:r>
          <w:fldChar w:fldCharType="begin"/>
        </w:r>
        <w:r>
          <w:instrText xml:space="preserve"> PAGEREF _Toc11898 \h </w:instrText>
        </w:r>
        <w:r>
          <w:fldChar w:fldCharType="separate"/>
        </w:r>
        <w:r>
          <w:t>44</w:t>
        </w:r>
        <w:r>
          <w:fldChar w:fldCharType="end"/>
        </w:r>
      </w:hyperlink>
    </w:p>
    <w:p>
      <w:pPr>
        <w:pStyle w:val="TOC2"/>
        <w:tabs>
          <w:tab w:val="right" w:leader="dot" w:pos="8306"/>
        </w:tabs>
      </w:pPr>
      <w:hyperlink w:anchor="_Toc4807" w:history="1">
        <w:r>
          <w:rPr>
            <w:rFonts w:ascii="仿宋" w:eastAsia="仿宋" w:hAnsi="仿宋" w:cs="仿宋" w:hint="eastAsia"/>
            <w:lang w:eastAsia="zh-CN"/>
          </w:rPr>
          <w:t>(二)、工艺技术方案选用原则</w:t>
        </w:r>
        <w:r>
          <w:tab/>
        </w:r>
        <w:r>
          <w:fldChar w:fldCharType="begin"/>
        </w:r>
        <w:r>
          <w:instrText xml:space="preserve"> PAGEREF _Toc4807 \h </w:instrText>
        </w:r>
        <w:r>
          <w:fldChar w:fldCharType="separate"/>
        </w:r>
        <w:r>
          <w:t>45</w:t>
        </w:r>
        <w:r>
          <w:fldChar w:fldCharType="end"/>
        </w:r>
      </w:hyperlink>
    </w:p>
    <w:p>
      <w:pPr>
        <w:pStyle w:val="TOC2"/>
        <w:tabs>
          <w:tab w:val="right" w:leader="dot" w:pos="8306"/>
        </w:tabs>
      </w:pPr>
      <w:hyperlink w:anchor="_Toc97" w:history="1">
        <w:r>
          <w:rPr>
            <w:rFonts w:ascii="仿宋" w:eastAsia="仿宋" w:hAnsi="仿宋" w:cs="仿宋" w:hint="eastAsia"/>
            <w:lang w:eastAsia="zh-CN"/>
          </w:rPr>
          <w:t>(三)、工艺技术方案要求</w:t>
        </w:r>
        <w:r>
          <w:tab/>
        </w:r>
        <w:r>
          <w:fldChar w:fldCharType="begin"/>
        </w:r>
        <w:r>
          <w:instrText xml:space="preserve"> PAGEREF _Toc97 \h </w:instrText>
        </w:r>
        <w:r>
          <w:fldChar w:fldCharType="separate"/>
        </w:r>
        <w:r>
          <w:t>47</w:t>
        </w:r>
        <w:r>
          <w:fldChar w:fldCharType="end"/>
        </w:r>
      </w:hyperlink>
    </w:p>
    <w:p>
      <w:pPr>
        <w:pStyle w:val="TOC1"/>
        <w:tabs>
          <w:tab w:val="right" w:leader="dot" w:pos="8306"/>
        </w:tabs>
      </w:pPr>
      <w:hyperlink w:anchor="_Toc16640" w:history="1">
        <w:r>
          <w:rPr>
            <w:rFonts w:ascii="仿宋" w:eastAsia="仿宋" w:hAnsi="仿宋" w:cs="仿宋" w:hint="eastAsia"/>
            <w:lang w:eastAsia="zh-CN"/>
          </w:rPr>
          <w:t>十一、生产安全保护</w:t>
        </w:r>
        <w:r>
          <w:tab/>
        </w:r>
        <w:r>
          <w:fldChar w:fldCharType="begin"/>
        </w:r>
        <w:r>
          <w:instrText xml:space="preserve"> PAGEREF _Toc16640 \h </w:instrText>
        </w:r>
        <w:r>
          <w:fldChar w:fldCharType="separate"/>
        </w:r>
        <w:r>
          <w:t>50</w:t>
        </w:r>
        <w:r>
          <w:fldChar w:fldCharType="end"/>
        </w:r>
      </w:hyperlink>
    </w:p>
    <w:p>
      <w:pPr>
        <w:pStyle w:val="TOC2"/>
        <w:tabs>
          <w:tab w:val="right" w:leader="dot" w:pos="8306"/>
        </w:tabs>
      </w:pPr>
      <w:hyperlink w:anchor="_Toc6160" w:history="1">
        <w:r>
          <w:rPr>
            <w:rFonts w:ascii="仿宋" w:eastAsia="仿宋" w:hAnsi="仿宋" w:cs="仿宋" w:hint="eastAsia"/>
            <w:lang w:eastAsia="zh-CN"/>
          </w:rPr>
          <w:t>(一)、消防安全</w:t>
        </w:r>
        <w:r>
          <w:tab/>
        </w:r>
        <w:r>
          <w:fldChar w:fldCharType="begin"/>
        </w:r>
        <w:r>
          <w:instrText xml:space="preserve"> PAGEREF _Toc6160 \h </w:instrText>
        </w:r>
        <w:r>
          <w:fldChar w:fldCharType="separate"/>
        </w:r>
        <w:r>
          <w:t>50</w:t>
        </w:r>
        <w:r>
          <w:fldChar w:fldCharType="end"/>
        </w:r>
      </w:hyperlink>
    </w:p>
    <w:p>
      <w:pPr>
        <w:pStyle w:val="TOC2"/>
        <w:tabs>
          <w:tab w:val="right" w:leader="dot" w:pos="8306"/>
        </w:tabs>
      </w:pPr>
      <w:hyperlink w:anchor="_Toc26761" w:history="1">
        <w:r>
          <w:rPr>
            <w:rFonts w:ascii="仿宋" w:eastAsia="仿宋" w:hAnsi="仿宋" w:cs="仿宋" w:hint="eastAsia"/>
            <w:lang w:eastAsia="zh-CN"/>
          </w:rPr>
          <w:t>(二)、防火防爆总图布置措施</w:t>
        </w:r>
        <w:r>
          <w:tab/>
        </w:r>
        <w:r>
          <w:fldChar w:fldCharType="begin"/>
        </w:r>
        <w:r>
          <w:instrText xml:space="preserve"> PAGEREF _Toc26761 \h </w:instrText>
        </w:r>
        <w:r>
          <w:fldChar w:fldCharType="separate"/>
        </w:r>
        <w:r>
          <w:t>51</w:t>
        </w:r>
        <w:r>
          <w:fldChar w:fldCharType="end"/>
        </w:r>
      </w:hyperlink>
    </w:p>
    <w:p>
      <w:pPr>
        <w:pStyle w:val="TOC2"/>
        <w:tabs>
          <w:tab w:val="right" w:leader="dot" w:pos="8306"/>
        </w:tabs>
      </w:pPr>
      <w:hyperlink w:anchor="_Toc21717" w:history="1">
        <w:r>
          <w:rPr>
            <w:rFonts w:ascii="仿宋" w:eastAsia="仿宋" w:hAnsi="仿宋" w:cs="仿宋" w:hint="eastAsia"/>
            <w:lang w:eastAsia="zh-CN"/>
          </w:rPr>
          <w:t>(三)、自然灾害防范措施</w:t>
        </w:r>
        <w:r>
          <w:tab/>
        </w:r>
        <w:r>
          <w:fldChar w:fldCharType="begin"/>
        </w:r>
        <w:r>
          <w:instrText xml:space="preserve"> PAGEREF _Toc21717 \h </w:instrText>
        </w:r>
        <w:r>
          <w:fldChar w:fldCharType="separate"/>
        </w:r>
        <w:r>
          <w:t>52</w:t>
        </w:r>
        <w:r>
          <w:fldChar w:fldCharType="end"/>
        </w:r>
      </w:hyperlink>
    </w:p>
    <w:p>
      <w:pPr>
        <w:pStyle w:val="TOC2"/>
        <w:tabs>
          <w:tab w:val="right" w:leader="dot" w:pos="8306"/>
        </w:tabs>
      </w:pPr>
      <w:hyperlink w:anchor="_Toc6839" w:history="1">
        <w:r>
          <w:rPr>
            <w:rFonts w:ascii="仿宋" w:eastAsia="仿宋" w:hAnsi="仿宋" w:cs="仿宋" w:hint="eastAsia"/>
            <w:lang w:eastAsia="zh-CN"/>
          </w:rPr>
          <w:t>(四)、安全色及安全标志使用要求</w:t>
        </w:r>
        <w:r>
          <w:tab/>
        </w:r>
        <w:r>
          <w:fldChar w:fldCharType="begin"/>
        </w:r>
        <w:r>
          <w:instrText xml:space="preserve"> PAGEREF _Toc6839 \h </w:instrText>
        </w:r>
        <w:r>
          <w:fldChar w:fldCharType="separate"/>
        </w:r>
        <w:r>
          <w:t>53</w:t>
        </w:r>
        <w:r>
          <w:fldChar w:fldCharType="end"/>
        </w:r>
      </w:hyperlink>
    </w:p>
    <w:p>
      <w:pPr>
        <w:pStyle w:val="TOC2"/>
        <w:tabs>
          <w:tab w:val="right" w:leader="dot" w:pos="8306"/>
        </w:tabs>
      </w:pPr>
      <w:hyperlink w:anchor="_Toc31980" w:history="1">
        <w:r>
          <w:rPr>
            <w:rFonts w:ascii="仿宋" w:eastAsia="仿宋" w:hAnsi="仿宋" w:cs="仿宋" w:hint="eastAsia"/>
            <w:lang w:eastAsia="zh-CN"/>
          </w:rPr>
          <w:t>(五)、防尘防毒措施</w:t>
        </w:r>
        <w:r>
          <w:tab/>
        </w:r>
        <w:r>
          <w:fldChar w:fldCharType="begin"/>
        </w:r>
        <w:r>
          <w:instrText xml:space="preserve"> PAGEREF _Toc31980 \h </w:instrText>
        </w:r>
        <w:r>
          <w:fldChar w:fldCharType="separate"/>
        </w:r>
        <w:r>
          <w:t>54</w:t>
        </w:r>
        <w:r>
          <w:fldChar w:fldCharType="end"/>
        </w:r>
      </w:hyperlink>
    </w:p>
    <w:p>
      <w:pPr>
        <w:pStyle w:val="TOC2"/>
        <w:tabs>
          <w:tab w:val="right" w:leader="dot" w:pos="8306"/>
        </w:tabs>
      </w:pPr>
      <w:hyperlink w:anchor="_Toc32302" w:history="1">
        <w:r>
          <w:rPr>
            <w:rFonts w:ascii="仿宋" w:eastAsia="仿宋" w:hAnsi="仿宋" w:cs="仿宋" w:hint="eastAsia"/>
            <w:lang w:eastAsia="zh-CN"/>
          </w:rPr>
          <w:t>(六)、防静电、触电防护及防雷措施</w:t>
        </w:r>
        <w:r>
          <w:tab/>
        </w:r>
        <w:r>
          <w:fldChar w:fldCharType="begin"/>
        </w:r>
        <w:r>
          <w:instrText xml:space="preserve"> PAGEREF _Toc32302 \h </w:instrText>
        </w:r>
        <w:r>
          <w:fldChar w:fldCharType="separate"/>
        </w:r>
        <w:r>
          <w:t>55</w:t>
        </w:r>
        <w:r>
          <w:fldChar w:fldCharType="end"/>
        </w:r>
      </w:hyperlink>
    </w:p>
    <w:p>
      <w:pPr>
        <w:pStyle w:val="TOC2"/>
        <w:tabs>
          <w:tab w:val="right" w:leader="dot" w:pos="8306"/>
        </w:tabs>
      </w:pPr>
      <w:hyperlink w:anchor="_Toc30836" w:history="1">
        <w:r>
          <w:rPr>
            <w:rFonts w:ascii="仿宋" w:eastAsia="仿宋" w:hAnsi="仿宋" w:cs="仿宋" w:hint="eastAsia"/>
            <w:lang w:eastAsia="zh-CN"/>
          </w:rPr>
          <w:t>(七)、机械设备安全保障措施</w:t>
        </w:r>
        <w:r>
          <w:tab/>
        </w:r>
        <w:r>
          <w:fldChar w:fldCharType="begin"/>
        </w:r>
        <w:r>
          <w:instrText xml:space="preserve"> PAGEREF _Toc30836 \h </w:instrText>
        </w:r>
        <w:r>
          <w:fldChar w:fldCharType="separate"/>
        </w:r>
        <w:r>
          <w:t>56</w:t>
        </w:r>
        <w:r>
          <w:fldChar w:fldCharType="end"/>
        </w:r>
      </w:hyperlink>
    </w:p>
    <w:p>
      <w:pPr>
        <w:pStyle w:val="TOC1"/>
        <w:tabs>
          <w:tab w:val="right" w:leader="dot" w:pos="8306"/>
        </w:tabs>
      </w:pPr>
      <w:hyperlink w:anchor="_Toc28273" w:history="1">
        <w:r>
          <w:rPr>
            <w:rFonts w:ascii="仿宋" w:eastAsia="仿宋" w:hAnsi="仿宋" w:cs="仿宋" w:hint="eastAsia"/>
            <w:lang w:eastAsia="zh-CN"/>
          </w:rPr>
          <w:t>十二、电位差计项目风险管理</w:t>
        </w:r>
        <w:r>
          <w:tab/>
        </w:r>
        <w:r>
          <w:fldChar w:fldCharType="begin"/>
        </w:r>
        <w:r>
          <w:instrText xml:space="preserve"> PAGEREF _Toc28273 \h </w:instrText>
        </w:r>
        <w:r>
          <w:fldChar w:fldCharType="separate"/>
        </w:r>
        <w:r>
          <w:t>58</w:t>
        </w:r>
        <w:r>
          <w:fldChar w:fldCharType="end"/>
        </w:r>
      </w:hyperlink>
    </w:p>
    <w:p>
      <w:pPr>
        <w:pStyle w:val="TOC2"/>
        <w:tabs>
          <w:tab w:val="right" w:leader="dot" w:pos="8306"/>
        </w:tabs>
      </w:pPr>
      <w:hyperlink w:anchor="_Toc316" w:history="1">
        <w:r>
          <w:rPr>
            <w:rFonts w:ascii="仿宋" w:eastAsia="仿宋" w:hAnsi="仿宋" w:cs="仿宋" w:hint="eastAsia"/>
            <w:lang w:eastAsia="zh-CN"/>
          </w:rPr>
          <w:t>(一)、风险识别与评估</w:t>
        </w:r>
        <w:r>
          <w:tab/>
        </w:r>
        <w:r>
          <w:fldChar w:fldCharType="begin"/>
        </w:r>
        <w:r>
          <w:instrText xml:space="preserve"> PAGEREF _Toc316 \h </w:instrText>
        </w:r>
        <w:r>
          <w:fldChar w:fldCharType="separate"/>
        </w:r>
        <w:r>
          <w:t>58</w:t>
        </w:r>
        <w:r>
          <w:fldChar w:fldCharType="end"/>
        </w:r>
      </w:hyperlink>
    </w:p>
    <w:p>
      <w:pPr>
        <w:pStyle w:val="TOC2"/>
        <w:tabs>
          <w:tab w:val="right" w:leader="dot" w:pos="8306"/>
        </w:tabs>
      </w:pPr>
      <w:hyperlink w:anchor="_Toc16642" w:history="1">
        <w:r>
          <w:rPr>
            <w:rFonts w:ascii="仿宋" w:eastAsia="仿宋" w:hAnsi="仿宋" w:cs="仿宋" w:hint="eastAsia"/>
            <w:lang w:eastAsia="zh-CN"/>
          </w:rPr>
          <w:t>(二)、风险应对策略</w:t>
        </w:r>
        <w:r>
          <w:tab/>
        </w:r>
        <w:r>
          <w:fldChar w:fldCharType="begin"/>
        </w:r>
        <w:r>
          <w:instrText xml:space="preserve"> PAGEREF _Toc16642 \h </w:instrText>
        </w:r>
        <w:r>
          <w:fldChar w:fldCharType="separate"/>
        </w:r>
        <w:r>
          <w:t>59</w:t>
        </w:r>
        <w:r>
          <w:fldChar w:fldCharType="end"/>
        </w:r>
      </w:hyperlink>
    </w:p>
    <w:p>
      <w:pPr>
        <w:pStyle w:val="TOC2"/>
        <w:tabs>
          <w:tab w:val="right" w:leader="dot" w:pos="8306"/>
        </w:tabs>
      </w:pPr>
      <w:hyperlink w:anchor="_Toc21994" w:history="1">
        <w:r>
          <w:rPr>
            <w:rFonts w:ascii="仿宋" w:eastAsia="仿宋" w:hAnsi="仿宋" w:cs="仿宋" w:hint="eastAsia"/>
            <w:lang w:eastAsia="zh-CN"/>
          </w:rPr>
          <w:t>(三)、风险监控与控制</w:t>
        </w:r>
        <w:r>
          <w:tab/>
        </w:r>
        <w:r>
          <w:fldChar w:fldCharType="begin"/>
        </w:r>
        <w:r>
          <w:instrText xml:space="preserve"> PAGEREF _Toc21994 \h </w:instrText>
        </w:r>
        <w:r>
          <w:fldChar w:fldCharType="separate"/>
        </w:r>
        <w:r>
          <w:t>61</w:t>
        </w:r>
        <w:r>
          <w:fldChar w:fldCharType="end"/>
        </w:r>
      </w:hyperlink>
    </w:p>
    <w:p>
      <w:pPr>
        <w:pStyle w:val="TOC1"/>
        <w:tabs>
          <w:tab w:val="right" w:leader="dot" w:pos="8306"/>
        </w:tabs>
      </w:pPr>
      <w:hyperlink w:anchor="_Toc9333" w:history="1">
        <w:r>
          <w:rPr>
            <w:rFonts w:ascii="仿宋" w:eastAsia="仿宋" w:hAnsi="仿宋" w:cs="仿宋" w:hint="eastAsia"/>
            <w:lang w:eastAsia="zh-CN"/>
          </w:rPr>
          <w:t>十三、电位差计项目变更管理</w:t>
        </w:r>
        <w:r>
          <w:tab/>
        </w:r>
        <w:r>
          <w:fldChar w:fldCharType="begin"/>
        </w:r>
        <w:r>
          <w:instrText xml:space="preserve"> PAGEREF _Toc9333 \h </w:instrText>
        </w:r>
        <w:r>
          <w:fldChar w:fldCharType="separate"/>
        </w:r>
        <w:r>
          <w:t>62</w:t>
        </w:r>
        <w:r>
          <w:fldChar w:fldCharType="end"/>
        </w:r>
      </w:hyperlink>
    </w:p>
    <w:p>
      <w:pPr>
        <w:pStyle w:val="TOC2"/>
        <w:tabs>
          <w:tab w:val="right" w:leader="dot" w:pos="8306"/>
        </w:tabs>
      </w:pPr>
      <w:hyperlink w:anchor="_Toc13116" w:history="1">
        <w:r>
          <w:rPr>
            <w:rFonts w:ascii="仿宋" w:eastAsia="仿宋" w:hAnsi="仿宋" w:cs="仿宋" w:hint="eastAsia"/>
            <w:lang w:eastAsia="zh-CN"/>
          </w:rPr>
          <w:t>(一)、变更申请与评估</w:t>
        </w:r>
        <w:r>
          <w:tab/>
        </w:r>
        <w:r>
          <w:fldChar w:fldCharType="begin"/>
        </w:r>
        <w:r>
          <w:instrText xml:space="preserve"> PAGEREF _Toc13116 \h </w:instrText>
        </w:r>
        <w:r>
          <w:fldChar w:fldCharType="separate"/>
        </w:r>
        <w:r>
          <w:t>62</w:t>
        </w:r>
        <w:r>
          <w:fldChar w:fldCharType="end"/>
        </w:r>
      </w:hyperlink>
    </w:p>
    <w:p>
      <w:pPr>
        <w:pStyle w:val="TOC2"/>
        <w:tabs>
          <w:tab w:val="right" w:leader="dot" w:pos="8306"/>
        </w:tabs>
      </w:pPr>
      <w:hyperlink w:anchor="_Toc28960" w:history="1">
        <w:r>
          <w:rPr>
            <w:rFonts w:ascii="仿宋" w:eastAsia="仿宋" w:hAnsi="仿宋" w:cs="仿宋" w:hint="eastAsia"/>
            <w:lang w:eastAsia="zh-CN"/>
          </w:rPr>
          <w:t>(二)、变更实施与控制</w:t>
        </w:r>
        <w:r>
          <w:tab/>
        </w:r>
        <w:r>
          <w:fldChar w:fldCharType="begin"/>
        </w:r>
        <w:r>
          <w:instrText xml:space="preserve"> PAGEREF _Toc28960 \h </w:instrText>
        </w:r>
        <w:r>
          <w:fldChar w:fldCharType="separate"/>
        </w:r>
        <w:r>
          <w:t>62</w:t>
        </w:r>
        <w:r>
          <w:fldChar w:fldCharType="end"/>
        </w:r>
      </w:hyperlink>
    </w:p>
    <w:p>
      <w:pPr>
        <w:pStyle w:val="TOC1"/>
        <w:tabs>
          <w:tab w:val="right" w:leader="dot" w:pos="8306"/>
        </w:tabs>
      </w:pPr>
      <w:hyperlink w:anchor="_Toc11384" w:history="1">
        <w:r>
          <w:rPr>
            <w:rFonts w:ascii="仿宋" w:eastAsia="仿宋" w:hAnsi="仿宋" w:cs="仿宋" w:hint="eastAsia"/>
            <w:lang w:eastAsia="zh-CN"/>
          </w:rPr>
          <w:t>十四、电位差计项目治理与监督</w:t>
        </w:r>
        <w:r>
          <w:tab/>
        </w:r>
        <w:r>
          <w:fldChar w:fldCharType="begin"/>
        </w:r>
        <w:r>
          <w:instrText xml:space="preserve"> PAGEREF _Toc11384 \h </w:instrText>
        </w:r>
        <w:r>
          <w:fldChar w:fldCharType="separate"/>
        </w:r>
        <w:r>
          <w:t>63</w:t>
        </w:r>
        <w:r>
          <w:fldChar w:fldCharType="end"/>
        </w:r>
      </w:hyperlink>
    </w:p>
    <w:p>
      <w:pPr>
        <w:pStyle w:val="TOC2"/>
        <w:tabs>
          <w:tab w:val="right" w:leader="dot" w:pos="8306"/>
        </w:tabs>
      </w:pPr>
      <w:hyperlink w:anchor="_Toc16467" w:history="1">
        <w:r>
          <w:rPr>
            <w:rFonts w:ascii="仿宋" w:eastAsia="仿宋" w:hAnsi="仿宋" w:cs="仿宋" w:hint="eastAsia"/>
            <w:lang w:eastAsia="zh-CN"/>
          </w:rPr>
          <w:t>(一)、电位差计项目治理结构</w:t>
        </w:r>
        <w:r>
          <w:tab/>
        </w:r>
        <w:r>
          <w:fldChar w:fldCharType="begin"/>
        </w:r>
        <w:r>
          <w:instrText xml:space="preserve"> PAGEREF _Toc16467 \h </w:instrText>
        </w:r>
        <w:r>
          <w:fldChar w:fldCharType="separate"/>
        </w:r>
        <w:r>
          <w:t>63</w:t>
        </w:r>
        <w:r>
          <w:fldChar w:fldCharType="end"/>
        </w:r>
      </w:hyperlink>
    </w:p>
    <w:p>
      <w:pPr>
        <w:pStyle w:val="TOC2"/>
        <w:tabs>
          <w:tab w:val="right" w:leader="dot" w:pos="8306"/>
        </w:tabs>
      </w:pPr>
      <w:hyperlink w:anchor="_Toc1100" w:history="1">
        <w:r>
          <w:rPr>
            <w:rFonts w:ascii="仿宋" w:eastAsia="仿宋" w:hAnsi="仿宋" w:cs="仿宋" w:hint="eastAsia"/>
            <w:lang w:eastAsia="zh-CN"/>
          </w:rPr>
          <w:t>(二)、监督与审计</w:t>
        </w:r>
        <w:r>
          <w:tab/>
        </w:r>
        <w:r>
          <w:fldChar w:fldCharType="begin"/>
        </w:r>
        <w:r>
          <w:instrText xml:space="preserve"> PAGEREF _Toc1100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49"/>
      <w:r>
        <w:rPr>
          <w:rFonts w:ascii="仿宋" w:eastAsia="仿宋" w:hAnsi="仿宋" w:cs="仿宋" w:hint="eastAsia"/>
          <w:sz w:val="28"/>
          <w:lang w:eastAsia="zh-CN"/>
        </w:rPr>
        <w:t>一、电位差计项目可持续发展</w:t>
      </w:r>
      <w:bookmarkEnd w:id="2"/>
    </w:p>
    <w:p>
      <w:pPr>
        <w:pStyle w:val="Heading2"/>
        <w:rPr>
          <w:rFonts w:ascii="仿宋" w:eastAsia="仿宋" w:hAnsi="仿宋" w:cs="仿宋" w:hint="eastAsia"/>
          <w:lang w:eastAsia="zh-CN"/>
        </w:rPr>
      </w:pPr>
      <w:bookmarkStart w:id="3" w:name="_Toc241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差计项目中，电位差计项目团队着眼于未来，明确了可持续发展的战略方向。制定的具体可持续发展目标包括降低资源使用、采用环保技术、最大化社会效益等。这一步骤不仅有助于电位差计项目在环保和社会责任方面达到最高标准，也为未来提供了明确的指引，确保电位差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可持续实践的融入电位差计项目管理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位差计项目管理周期。从电位差计项目规划开始，电位差计项目团队就考虑了环境和社会的因素。在执行阶段，电位差计项目团队积极推动绿色技术的应用，优化资源利用。此外，关注员工的社会责任，通过培训和沟通活动提高员工对可持续发展的认知，使他们能够在日常工作中践行可持续实践。这些举措不仅为电位差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扎根于电位差计项目的可持续发展理念，我们深信环保与社会责任是电位差计项目成功的关键支柱。在电位差计项目的每一步，我们都致力于通过创新和实践，履行对环境和社会的坚定责任。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团队通过引入先进的环保技术、建立高效的废物处理系统以及推动能源节约措施，积极履行环保责任。定期的环保监测和评估确保电位差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不仅致力于自身可持续发展，还注重对社会的回馈。通过支持社区电位差计项目、参与慈善事业、提供培训机会等方式，电位差计项目积极履行社会责任。与当地社区建立积极互动，关注员工的工作与生活平衡，以及员工的身心健康，是电位差计项目在社会责任层面的关键举措。这样的实践不仅增强了电位差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4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9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技术管理特点体现在其创新导向。通过引入最先进的技术趋势和解决方案，电位差计项目致力于提升科技含量、提高质量和效率水平。这意味着我们将采用最新的工具和方法，确保电位差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位差计项目技术管理的显著特征。通过整合不同领域的技术资源，我们实现了跨学科的协同工作。这有助于优化技术架构，提高整体效能。此外，整合性策略还促进了不同技术团队之间的紧密沟通和高效合作，确保电位差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位差计项目所采用的技术。通过不断优化技术方案，电位差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位差计项目团队将在电位差计项目初期识别可能的技术风险，并采取相应的预防和应对措施。通过建立健全的风险评估机制，电位差计项目能够在实施过程中及时发现并解决潜在的技术问题，保障电位差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位差计项目中，技术将成为电位差计项目成功的有力支持。这一深度剖析揭示了技术管理在电位差计项目实施中的关键作用，为电位差计项目的技术基础奠定了坚实的基础。</w:t>
      </w:r>
    </w:p>
    <w:p>
      <w:pPr>
        <w:pStyle w:val="Heading2"/>
        <w:ind w:firstLine="560" w:firstLineChars="200"/>
        <w:rPr>
          <w:rFonts w:ascii="仿宋" w:eastAsia="仿宋" w:hAnsi="仿宋" w:cs="仿宋" w:hint="eastAsia"/>
          <w:sz w:val="28"/>
          <w:lang w:eastAsia="zh-CN"/>
        </w:rPr>
      </w:pPr>
      <w:bookmarkStart w:id="7" w:name="_Toc22289"/>
      <w:r>
        <w:rPr>
          <w:rFonts w:ascii="仿宋" w:eastAsia="仿宋" w:hAnsi="仿宋" w:cs="仿宋" w:hint="eastAsia"/>
          <w:sz w:val="28"/>
          <w:lang w:eastAsia="zh-CN"/>
        </w:rPr>
        <w:t>(二)、电位差计项目工艺技术设计方案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位差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位差计项目将严格按照相关行业规范要求进行组织。通过有效控制产品质量，电位差计项目将致力于为顾客提供优质的电位差计项目产品和良好的服务。这体现了电位差计项目对于生产活动合规性和质量标准的高度重视，为电位差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位差计项目注重生态效益和清洁生产原则。电位差计项目建设将紧密结合地方特色经济发展，与社会经济发展规划和区域环境保护规划方案相协调一致。通过与当地区域自然生态系统的结合，电位差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位差计项目产品具有多样化的客户需求和个性化的特点。因此，电位差计项目产品规格品种多样，且单批生产数量较小。为满足这一特点，电位差计项目承办单位将建设先进的柔性制造生产线。通过广泛应用柔性制造技术，电位差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位差计项目采用的技术具有较高的技术含量和自动化水平，处于国内先进水平。这一技术选用不仅体现了对生产效率、质量和环境友好性的高标准要求，同时为电位差计项目的可持续发展奠定了坚实的基础。</w:t>
      </w:r>
    </w:p>
    <w:p>
      <w:pPr>
        <w:pStyle w:val="Heading2"/>
        <w:ind w:firstLine="560" w:firstLineChars="200"/>
        <w:rPr>
          <w:rFonts w:ascii="仿宋" w:eastAsia="仿宋" w:hAnsi="仿宋" w:cs="仿宋" w:hint="eastAsia"/>
          <w:sz w:val="28"/>
          <w:lang w:eastAsia="zh-CN"/>
        </w:rPr>
      </w:pPr>
      <w:bookmarkStart w:id="8" w:name="_Toc49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为确保电位差计项目的高效生产和技术实施，我们制定了一套精心设计的设备选型方案，以满足电位差计项目生产、质量和环保的要求。该方案的主要特点如下：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位差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针对电位差计项目产品的多样性和小批量生产的特点，我们将建设柔性制造生产线。通过在设备选型中考虑柔性制造技术，可以灵活应对不同产品规格和生产需求，实现生产线的高度灵活性和适应性。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05"/>
      <w:r>
        <w:rPr>
          <w:rFonts w:ascii="仿宋" w:eastAsia="仿宋" w:hAnsi="仿宋" w:cs="仿宋" w:hint="eastAsia"/>
          <w:sz w:val="28"/>
          <w:lang w:eastAsia="zh-CN"/>
        </w:rPr>
        <w:t>三、电位差计项目概论</w:t>
      </w:r>
      <w:bookmarkEnd w:id="9"/>
    </w:p>
    <w:p>
      <w:pPr>
        <w:pStyle w:val="Heading2"/>
        <w:rPr>
          <w:rFonts w:ascii="仿宋" w:eastAsia="仿宋" w:hAnsi="仿宋" w:cs="仿宋" w:hint="eastAsia"/>
          <w:lang w:eastAsia="zh-CN"/>
        </w:rPr>
      </w:pPr>
      <w:bookmarkStart w:id="10" w:name="_Toc30339"/>
      <w:r>
        <w:rPr>
          <w:rFonts w:ascii="仿宋" w:eastAsia="仿宋" w:hAnsi="仿宋" w:cs="仿宋" w:hint="eastAsia"/>
          <w:lang w:eastAsia="zh-CN"/>
        </w:rPr>
        <w:t>(一)、电位差计项目概况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起源追溯至对市场的深入洞察。市场的不断演变与变革为电位差计项目提供了难得的机遇。当前市场存在的需求缺口和变革的大环境共同构成了电位差计项目的背景。这个电位差计项目旨在充分利用市场机遇，填补行业中尚未满足的需求，为客户提供全新的解决方案。市场的变革和需求的增长使得这个电位差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电位差计项目名称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正式命名为电位差计。这个名称不仅仅是一个标识，更代表了电位差计项目的核心理念和愿景。它蕴含着电位差计项目所要解决问题的关键字，具有强烈的表达和辨识度，为电位差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电位差计项目目标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核心目标是提供一种全新、高效的解决方案，满足客户日益增长的需求。电位差计项目追求的不仅仅是满足市场需求，更是在市场中获得卓越的竞争优势。通过不断提升产品或服务的质量和创新水平，电位差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电位差计项目范围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全面涵盖了产品研发、制造、市场推广和售后服务，确保从产品设计到最终用户体验的全方位关注。这一全面的电位差计项目范围是为了确保电位差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电位差计项目时间表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电位差计项目计划在未来18个月内完成，包括研发、测试、市场试点和正式推出等不同阶段。这个时间表的合理设计是为了确保电位差计项目各个阶段的顺利推进，以便按时交付高质量的成果。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电位差计项目预算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电位差计项目总预算估算为XX百万美元，主要分配在研发、市场推广、人员培训和运营等方面。这一充足的预算为电位差计项目提供了充足的资源，确保电位差计项目在各个方面都能取得优异的表现。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电位差计项目风险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电位差计项目可能面临的风险包括市场接受度低、技术难题、竞争激烈等。电位差计项目团队已经制定了相应的风险应对计划，通过前瞻性的风险管理，确保电位差计项目在面对不确定性时能够迅速做出应对。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电位差计项目团队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电位差计项目汇聚了一支经验丰富、多领域专业素养的核心团队，确保电位差计项目在各个方面都能拥有高水平的执行力。团队的协同作战是电位差计项目成功的关键因素之一。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电位差计项目背景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电位差计项目的背景根植于市场对更高效、创新产品的渴望，同时也受到科技发展对行业格局的深刻改变的影响。这为电位差计项目提供了广阔的发展空间和市场需求。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电位差计项目现状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截至目前，电位差计项目已完成市场调研和技术验证，取得了初步的成功。这为电位差计项目在未来的发展奠定了坚实的基础，为更远大的目标打下了坚实的基石。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089"/>
      <w:r>
        <w:rPr>
          <w:rFonts w:ascii="仿宋" w:eastAsia="仿宋" w:hAnsi="仿宋" w:cs="仿宋" w:hint="eastAsia"/>
          <w:sz w:val="28"/>
          <w:lang w:eastAsia="zh-CN"/>
        </w:rPr>
        <w:t>(二)、电位差计项目目标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keyword》电位差计项目首要业务目标是在市场中占据有利地位，实现产品/服务的成功推广和销售。通过不断提升产品质量、创新性，电位差计项目追求成为行业中的领导者，赢得更多客户的青睐。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在科技迅速发展的时代，电位差计项目着眼于技术创新。通过持续的研发和技术升级，电位差计项目旨在推出更具创新性的产品或服务，以满足市场对新鲜、先进解决方案的需求。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为了建立可持续的客户关系，电位差计项目设定了客户满意度目标。通过提供卓越的产品质量和优质的客户服务，电位差计项目追求赢得客户的信任和忠诚度，确保他们的满意度达到行业领先水平。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电位差计项目注重社会责任和可持续发展。通过实施环保、社会责任电位差计项目，电位差计项目致力于在经济发展的同时保护环境，促进社会公平，实现可持续经营。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电位差计项目的团队是实现目标的核心驱动力。因此，电位差计项目设定了团队发展目标，包括提升团队成员的专业技能、培养领导力，以及搭建协同高效的团队工作氛围。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001"/>
      <w:r>
        <w:rPr>
          <w:rFonts w:ascii="仿宋" w:eastAsia="仿宋" w:hAnsi="仿宋" w:cs="仿宋" w:hint="eastAsia"/>
          <w:sz w:val="28"/>
          <w:lang w:eastAsia="zh-CN"/>
        </w:rPr>
        <w:t>(三)、电位差计项目提出的理由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电位差计项目提出的理由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提出源于对市场机遇的深刻洞察。当前市场中存在的需求缺口和行业发展趋势表明，有巨大的商业机会等待被开发。通过准确捕捉市场机遇，电位差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理念基于对技术创新的信仰。通过持续的研发和技术投入，电位差计项目有望推出更具创新性的产品或服务。在科技飞速发展的当下，电位差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提出是为了增强企业的行业竞争力。通过提升产品或服务的质量和独特性，电位差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响应了消费者需求的变化。随着社会和科技的不断发展，消费者对产品和服务的需求也在发生变化。通过深入了解并及时回应消费者的新需求，电位差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电位差计项目的提出是企业战略发展规划的一部分。在面对日益激烈的市场竞争和不断变化的商业环境中，电位差计项目作为企业战略的一环，旨在为企业开辟新的增长领域，巩固企业在行业中的地位。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提出不仅仅是基于商业考量，还注重社会责任。通过推出环保、社会责任等方面的电位差计项目，电位差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电位差计项目的提出反映了对利益相关者期望的关注。包括客户、员工、投资者等利益相关者在企业发展中都有着各自的期望，电位差计项目力求在满足这些期望的同时，取得更大的共赢。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578"/>
      <w:r>
        <w:rPr>
          <w:rFonts w:ascii="仿宋" w:eastAsia="仿宋" w:hAnsi="仿宋" w:cs="仿宋" w:hint="eastAsia"/>
          <w:sz w:val="28"/>
          <w:lang w:eastAsia="zh-CN"/>
        </w:rPr>
        <w:t>(四)、电位差计项目意义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在实施电位差计项目的过程中，我们不仅仅是在追逐商业成功，更是为企业和社会的多个层面创造了深远的意义。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首要意义在于提升企业的市场竞争力。通过持续的创新和对产品质量的高标准要求，电位差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位差计项目的推进将促使行业技术水平的提升。通过引入先进技术和创新性解决方案，电位差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位差计项目不仅创造了大量就业机会，提高了就业水平，还注重社会责任和环保。通过参与社会公益事业和推动环保电位差计项目，电位差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综合而言，电位差计项目意义重大，不仅推动了企业的发展，也为行业和社会的进步贡献了积极力量。这是一个全面而深刻的影响，将在未来产生可持续的正面效应。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050"/>
      <w:r>
        <w:rPr>
          <w:rFonts w:ascii="仿宋" w:eastAsia="仿宋" w:hAnsi="仿宋" w:cs="仿宋" w:hint="eastAsia"/>
          <w:sz w:val="28"/>
          <w:lang w:eastAsia="zh-CN"/>
        </w:rPr>
        <w:t>(五)、电位差计项目背景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在当今迅猛发展的商业环境中，电位差计项目的动因根植于对多方面因素的审慎考量。这个电位差计项目的提出并非孤立的决策，而是对企业所处背景深入思考的产物。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市场的不断演变是电位差计项目背后的首要原因。科技的迅速发展和全球市场的快速变化使得企业必须灵活应对。电位差计项目应运而生，旨在通过创新性的解决方案迎合市场的多变需求，赢得竞争中的先机。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竞争的激烈程度也是电位差计项目背景中不可忽视的一环。企业需要在激烈竞争中脱颖而出，为此，电位差计项目致力于打破常规，提供独特的价值主张，以吸引客户并确保市场份额的增长。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技术的迅速发展为企业带来了机遇与挑战。作为电位差计项目启动的背景之一，对新兴技术的应用将有助于提升企业的技术水平，使其在不断演进的商业环境中保持竞争优势。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此外，社会对企业责任的期望也在逐渐升高。电位差计项目充分融入了社会责任的理念，通过可持续经营和社会公益电位差计项目，企图为社会贡献一份力量，在商业成功的同时关注社会价值。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359"/>
      <w:r>
        <w:rPr>
          <w:rFonts w:ascii="仿宋" w:eastAsia="仿宋" w:hAnsi="仿宋" w:cs="仿宋" w:hint="eastAsia"/>
          <w:sz w:val="28"/>
          <w:lang w:eastAsia="zh-CN"/>
        </w:rPr>
        <w:t>四、电位差计项目土建工程</w:t>
      </w:r>
      <w:bookmarkEnd w:id="15"/>
    </w:p>
    <w:p>
      <w:pPr>
        <w:pStyle w:val="Heading2"/>
        <w:rPr>
          <w:rFonts w:ascii="仿宋" w:eastAsia="仿宋" w:hAnsi="仿宋" w:cs="仿宋" w:hint="eastAsia"/>
          <w:lang w:eastAsia="zh-CN"/>
        </w:rPr>
      </w:pPr>
      <w:bookmarkStart w:id="16" w:name="_Toc110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在电位差计项目的建筑工程设计中，我们将秉承一系列重要的设计原则，以确保电位差计项目建筑在功能、美观、可持续性等方面达到最佳效果。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首要原则是确保建筑的功能性得到最大化的发挥。我们将充分理解电位差计项目的实际需求，合理布局各个功能区域，保证建筑在满足业务需求的同时，提供高效的工作环境。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在建筑设计中，我们将综合考虑建设和运营成本。通过精细的经济效益分析，确保设计方案在高效利用资源的同时，对电位差计项目的长期盈利能力有积极的贡献。</w:t>
      </w:r>
    </w:p>
    <w:p>
      <w:pPr>
        <w:pStyle w:val="Heading2"/>
        <w:ind w:firstLine="560" w:firstLineChars="200"/>
        <w:rPr>
          <w:rFonts w:ascii="仿宋" w:eastAsia="仿宋" w:hAnsi="仿宋" w:cs="仿宋" w:hint="eastAsia"/>
          <w:sz w:val="28"/>
          <w:lang w:eastAsia="zh-CN"/>
        </w:rPr>
      </w:pPr>
      <w:bookmarkStart w:id="17" w:name="_Toc223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差计项目的土建工程设计中，我们将精准设定设计年限，结合电位差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https://d.book118.com/025233123101011044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9416A"/>
    <w:rsid w:val="65294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331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2024-01-21T02:30:00Z</dcterms:created>
  <dcterms:modified xsi:type="dcterms:W3CDTF">2024-01-21T02:30:26Z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6FE48B69FC6C4E66A07660AE6AEDA055_11</vt:lpwstr>
  </property>
  <property fmtid="{D5CDD505-2E9C-101B-9397-08002B2CF9AE}" pid="3" name="KSOProductBuildVer">
    <vt:lpwstr>2052-12.1.0.16120</vt:lpwstr>
  </property>
</Properties>
</file>