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休闲食品项目融资计划书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739" w:history="1">
        <w:r>
          <w:rPr>
            <w:rFonts w:ascii="仿宋" w:eastAsia="仿宋" w:hAnsi="仿宋" w:cs="仿宋" w:hint="eastAsia"/>
            <w:lang w:val="en-US"/>
          </w:rPr>
          <w:t>序言</w:t>
        </w:r>
        <w:r>
          <w:tab/>
        </w:r>
        <w:r>
          <w:fldChar w:fldCharType="begin"/>
        </w:r>
        <w:r>
          <w:instrText xml:space="preserve"> PAGEREF _Toc31739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73" w:history="1">
        <w:r>
          <w:rPr>
            <w:rFonts w:ascii="仿宋" w:eastAsia="仿宋" w:hAnsi="仿宋" w:cs="仿宋" w:hint="eastAsia"/>
            <w:lang w:val="en-US"/>
          </w:rPr>
          <w:t>一、社会影响分析</w:t>
        </w:r>
        <w:r>
          <w:tab/>
        </w:r>
        <w:r>
          <w:fldChar w:fldCharType="begin"/>
        </w:r>
        <w:r>
          <w:instrText xml:space="preserve"> PAGEREF _Toc31273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80" w:history="1">
        <w:r>
          <w:rPr>
            <w:rFonts w:ascii="仿宋" w:eastAsia="仿宋" w:hAnsi="仿宋" w:cs="仿宋" w:hint="eastAsia"/>
            <w:lang w:val="en-US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_Toc29980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18" w:history="1">
        <w:r>
          <w:rPr>
            <w:rFonts w:ascii="仿宋" w:eastAsia="仿宋" w:hAnsi="仿宋" w:cs="仿宋" w:hint="eastAsia"/>
            <w:lang w:val="en-US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_Toc21118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" w:history="1">
        <w:r>
          <w:rPr>
            <w:rFonts w:ascii="仿宋" w:eastAsia="仿宋" w:hAnsi="仿宋" w:cs="仿宋" w:hint="eastAsia"/>
            <w:lang w:val="en-US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_Toc916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43" w:history="1">
        <w:r>
          <w:rPr>
            <w:rFonts w:ascii="仿宋" w:eastAsia="仿宋" w:hAnsi="仿宋" w:cs="仿宋" w:hint="eastAsia"/>
            <w:lang w:val="en-US"/>
          </w:rPr>
          <w:t>二、建筑物技术方案</w:t>
        </w:r>
        <w:r>
          <w:tab/>
        </w:r>
        <w:r>
          <w:fldChar w:fldCharType="begin"/>
        </w:r>
        <w:r>
          <w:instrText xml:space="preserve"> PAGEREF _Toc14543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5" w:history="1">
        <w:r>
          <w:rPr>
            <w:rFonts w:ascii="仿宋" w:eastAsia="仿宋" w:hAnsi="仿宋" w:cs="仿宋" w:hint="eastAsia"/>
            <w:lang w:val="en-US"/>
          </w:rPr>
          <w:t>(一)、项目工程设计总体要求</w:t>
        </w:r>
        <w:r>
          <w:tab/>
        </w:r>
        <w:r>
          <w:fldChar w:fldCharType="begin"/>
        </w:r>
        <w:r>
          <w:instrText xml:space="preserve"> PAGEREF _Toc4885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2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_Toc23572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77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_Toc26777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87" w:history="1">
        <w:r>
          <w:rPr>
            <w:rFonts w:ascii="仿宋" w:eastAsia="仿宋" w:hAnsi="仿宋" w:cs="仿宋" w:hint="eastAsia"/>
            <w:lang w:val="en-US"/>
          </w:rPr>
          <w:t>三、建筑技术方案说明</w:t>
        </w:r>
        <w:r>
          <w:tab/>
        </w:r>
        <w:r>
          <w:fldChar w:fldCharType="begin"/>
        </w:r>
        <w:r>
          <w:instrText xml:space="preserve"> PAGEREF _Toc32687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0" w:history="1">
        <w:r>
          <w:rPr>
            <w:rFonts w:ascii="仿宋" w:eastAsia="仿宋" w:hAnsi="仿宋" w:cs="仿宋" w:hint="eastAsia"/>
            <w:lang w:val="en-US"/>
          </w:rPr>
          <w:t>(一)、休闲食品项目工程设计总体要求</w:t>
        </w:r>
        <w:r>
          <w:tab/>
        </w:r>
        <w:r>
          <w:fldChar w:fldCharType="begin"/>
        </w:r>
        <w:r>
          <w:instrText xml:space="preserve"> PAGEREF _Toc27370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33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_Toc9333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5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_Toc8205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36" w:history="1">
        <w:r>
          <w:rPr>
            <w:rFonts w:ascii="仿宋" w:eastAsia="仿宋" w:hAnsi="仿宋" w:cs="仿宋" w:hint="eastAsia"/>
            <w:lang w:val="en-US"/>
          </w:rPr>
          <w:t>四、休闲食品项目建筑工程方案</w:t>
        </w:r>
        <w:r>
          <w:tab/>
        </w:r>
        <w:r>
          <w:fldChar w:fldCharType="begin"/>
        </w:r>
        <w:r>
          <w:instrText xml:space="preserve"> PAGEREF _Toc9936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5" w:history="1">
        <w:r>
          <w:rPr>
            <w:rFonts w:ascii="仿宋" w:eastAsia="仿宋" w:hAnsi="仿宋" w:cs="仿宋" w:hint="eastAsia"/>
            <w:lang w:val="en-US"/>
          </w:rPr>
          <w:t>(一)、土建工程方案</w:t>
        </w:r>
        <w:r>
          <w:tab/>
        </w:r>
        <w:r>
          <w:fldChar w:fldCharType="begin"/>
        </w:r>
        <w:r>
          <w:instrText xml:space="preserve"> PAGEREF _Toc3925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7" w:history="1">
        <w:r>
          <w:rPr>
            <w:rFonts w:ascii="仿宋" w:eastAsia="仿宋" w:hAnsi="仿宋" w:cs="仿宋" w:hint="eastAsia"/>
            <w:lang w:val="en-US"/>
          </w:rPr>
          <w:t>(二)、厂房建设方案</w:t>
        </w:r>
        <w:r>
          <w:tab/>
        </w:r>
        <w:r>
          <w:fldChar w:fldCharType="begin"/>
        </w:r>
        <w:r>
          <w:instrText xml:space="preserve"> PAGEREF _Toc25357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7" w:history="1">
        <w:r>
          <w:rPr>
            <w:rFonts w:ascii="仿宋" w:eastAsia="仿宋" w:hAnsi="仿宋" w:cs="仿宋" w:hint="eastAsia"/>
            <w:lang w:val="en-US"/>
          </w:rPr>
          <w:t>(三)、仓库建设方案</w:t>
        </w:r>
        <w:r>
          <w:tab/>
        </w:r>
        <w:r>
          <w:fldChar w:fldCharType="begin"/>
        </w:r>
        <w:r>
          <w:instrText xml:space="preserve"> PAGEREF _Toc29947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3" w:history="1">
        <w:r>
          <w:rPr>
            <w:rFonts w:ascii="仿宋" w:eastAsia="仿宋" w:hAnsi="仿宋" w:cs="仿宋" w:hint="eastAsia"/>
            <w:lang w:val="en-US"/>
          </w:rPr>
          <w:t>(四)、办公及生活服务设施建设方案</w:t>
        </w:r>
        <w:r>
          <w:tab/>
        </w:r>
        <w:r>
          <w:fldChar w:fldCharType="begin"/>
        </w:r>
        <w:r>
          <w:instrText xml:space="preserve"> PAGEREF _Toc14623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90" w:history="1">
        <w:r>
          <w:rPr>
            <w:rFonts w:ascii="仿宋" w:eastAsia="仿宋" w:hAnsi="仿宋" w:cs="仿宋" w:hint="eastAsia"/>
            <w:lang w:val="en-US"/>
          </w:rPr>
          <w:t>(五)、总图布置方案</w:t>
        </w:r>
        <w:r>
          <w:tab/>
        </w:r>
        <w:r>
          <w:fldChar w:fldCharType="begin"/>
        </w:r>
        <w:r>
          <w:instrText xml:space="preserve"> PAGEREF _Toc23390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28" w:history="1">
        <w:r>
          <w:rPr>
            <w:rFonts w:ascii="仿宋" w:eastAsia="仿宋" w:hAnsi="仿宋" w:cs="仿宋" w:hint="eastAsia"/>
            <w:lang w:val="en-US"/>
          </w:rPr>
          <w:t>(六)、建筑工程数字化方案</w:t>
        </w:r>
        <w:r>
          <w:tab/>
        </w:r>
        <w:r>
          <w:fldChar w:fldCharType="begin"/>
        </w:r>
        <w:r>
          <w:instrText xml:space="preserve"> PAGEREF _Toc21328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32" w:history="1">
        <w:r>
          <w:rPr>
            <w:rFonts w:ascii="仿宋" w:eastAsia="仿宋" w:hAnsi="仿宋" w:cs="仿宋" w:hint="eastAsia"/>
            <w:lang w:val="en-US"/>
          </w:rPr>
          <w:t>五、重点企业调研分析</w:t>
        </w:r>
        <w:r>
          <w:tab/>
        </w:r>
        <w:r>
          <w:fldChar w:fldCharType="begin"/>
        </w:r>
        <w:r>
          <w:instrText xml:space="preserve"> PAGEREF _Toc3932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09" w:history="1">
        <w:r>
          <w:rPr>
            <w:rFonts w:ascii="仿宋" w:eastAsia="仿宋" w:hAnsi="仿宋" w:cs="仿宋" w:hint="eastAsia"/>
            <w:lang w:val="en-US"/>
          </w:rPr>
          <w:t>(一)、xxx科技发展公司</w:t>
        </w:r>
        <w:r>
          <w:tab/>
        </w:r>
        <w:r>
          <w:fldChar w:fldCharType="begin"/>
        </w:r>
        <w:r>
          <w:instrText xml:space="preserve"> PAGEREF _Toc28609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2" w:history="1">
        <w:r>
          <w:rPr>
            <w:rFonts w:ascii="仿宋" w:eastAsia="仿宋" w:hAnsi="仿宋" w:cs="仿宋" w:hint="eastAsia"/>
            <w:lang w:val="en-US"/>
          </w:rPr>
          <w:t>(二)、xxx有限责任公司</w:t>
        </w:r>
        <w:r>
          <w:tab/>
        </w:r>
        <w:r>
          <w:fldChar w:fldCharType="begin"/>
        </w:r>
        <w:r>
          <w:instrText xml:space="preserve"> PAGEREF _Toc20582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21" w:history="1">
        <w:r>
          <w:rPr>
            <w:rFonts w:ascii="仿宋" w:eastAsia="仿宋" w:hAnsi="仿宋" w:cs="仿宋" w:hint="eastAsia"/>
            <w:lang w:val="en-US"/>
          </w:rPr>
          <w:t>六、法人治理</w:t>
        </w:r>
        <w:r>
          <w:tab/>
        </w:r>
        <w:r>
          <w:fldChar w:fldCharType="begin"/>
        </w:r>
        <w:r>
          <w:instrText xml:space="preserve"> PAGEREF _Toc10921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6" w:history="1">
        <w:r>
          <w:rPr>
            <w:rFonts w:ascii="仿宋" w:eastAsia="仿宋" w:hAnsi="仿宋" w:cs="仿宋" w:hint="eastAsia"/>
            <w:lang w:val="en-US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_Toc25146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0632" w:history="1">
        <w:r>
          <w:rPr>
            <w:rFonts w:ascii="仿宋" w:eastAsia="仿宋" w:hAnsi="仿宋" w:cs="仿宋" w:hint="eastAsia"/>
            <w:lang w:val="en-US"/>
          </w:rPr>
          <w:t>(二)、董事</w:t>
        </w:r>
        <w:r>
          <w:tab/>
        </w:r>
        <w:r>
          <w:fldChar w:fldCharType="begin"/>
        </w:r>
        <w:r>
          <w:instrText xml:space="preserve"> PAGEREF _Toc30632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2" w:history="1">
        <w:r>
          <w:rPr>
            <w:rFonts w:ascii="仿宋" w:eastAsia="仿宋" w:hAnsi="仿宋" w:cs="仿宋" w:hint="eastAsia"/>
            <w:lang w:val="en-US"/>
          </w:rPr>
          <w:t>(三)、高级管理人员</w:t>
        </w:r>
        <w:r>
          <w:tab/>
        </w:r>
        <w:r>
          <w:fldChar w:fldCharType="begin"/>
        </w:r>
        <w:r>
          <w:instrText xml:space="preserve"> PAGEREF _Toc5482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31" w:history="1">
        <w:r>
          <w:rPr>
            <w:rFonts w:ascii="仿宋" w:eastAsia="仿宋" w:hAnsi="仿宋" w:cs="仿宋" w:hint="eastAsia"/>
            <w:lang w:val="en-US"/>
          </w:rPr>
          <w:t>(四)、监事</w:t>
        </w:r>
        <w:r>
          <w:tab/>
        </w:r>
        <w:r>
          <w:fldChar w:fldCharType="begin"/>
        </w:r>
        <w:r>
          <w:instrText xml:space="preserve"> PAGEREF _Toc10931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86" w:history="1">
        <w:r>
          <w:rPr>
            <w:rFonts w:ascii="仿宋" w:eastAsia="仿宋" w:hAnsi="仿宋" w:cs="仿宋" w:hint="eastAsia"/>
            <w:lang w:val="en-US"/>
          </w:rPr>
          <w:t>七、发展规划、产业政策和行业准入分析</w:t>
        </w:r>
        <w:r>
          <w:tab/>
        </w:r>
        <w:r>
          <w:fldChar w:fldCharType="begin"/>
        </w:r>
        <w:r>
          <w:instrText xml:space="preserve"> PAGEREF _Toc17686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8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_Toc13668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2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_Toc31622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32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_Toc9132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96" w:history="1">
        <w:r>
          <w:rPr>
            <w:rFonts w:ascii="仿宋" w:eastAsia="仿宋" w:hAnsi="仿宋" w:cs="仿宋" w:hint="eastAsia"/>
            <w:lang w:val="en-US"/>
          </w:rPr>
          <w:t>八、休闲食品项目选址方案</w:t>
        </w:r>
        <w:r>
          <w:tab/>
        </w:r>
        <w:r>
          <w:fldChar w:fldCharType="begin"/>
        </w:r>
        <w:r>
          <w:instrText xml:space="preserve"> PAGEREF _Toc15496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8" w:history="1">
        <w:r>
          <w:rPr>
            <w:rFonts w:ascii="仿宋" w:eastAsia="仿宋" w:hAnsi="仿宋" w:cs="仿宋" w:hint="eastAsia"/>
            <w:lang w:val="en-US"/>
          </w:rPr>
          <w:t>(一)、休闲食品项目选址原则</w:t>
        </w:r>
        <w:r>
          <w:tab/>
        </w:r>
        <w:r>
          <w:fldChar w:fldCharType="begin"/>
        </w:r>
        <w:r>
          <w:instrText xml:space="preserve"> PAGEREF _Toc31548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2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_Toc11192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7" w:history="1">
        <w:r>
          <w:rPr>
            <w:rFonts w:ascii="仿宋" w:eastAsia="仿宋" w:hAnsi="仿宋" w:cs="仿宋" w:hint="eastAsia"/>
            <w:lang w:val="en-US"/>
          </w:rPr>
          <w:t>(三)、创新驱动发展</w:t>
        </w:r>
        <w:r>
          <w:tab/>
        </w:r>
        <w:r>
          <w:fldChar w:fldCharType="begin"/>
        </w:r>
        <w:r>
          <w:instrText xml:space="preserve"> PAGEREF _Toc31527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1" w:history="1">
        <w:r>
          <w:rPr>
            <w:rFonts w:ascii="仿宋" w:eastAsia="仿宋" w:hAnsi="仿宋" w:cs="仿宋" w:hint="eastAsia"/>
            <w:lang w:val="en-US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_Toc13861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82" w:history="1">
        <w:r>
          <w:rPr>
            <w:rFonts w:ascii="仿宋" w:eastAsia="仿宋" w:hAnsi="仿宋" w:cs="仿宋" w:hint="eastAsia"/>
            <w:lang w:val="en-US"/>
          </w:rPr>
          <w:t>(五)、休闲食品项目选址综合评价</w:t>
        </w:r>
        <w:r>
          <w:tab/>
        </w:r>
        <w:r>
          <w:fldChar w:fldCharType="begin"/>
        </w:r>
        <w:r>
          <w:instrText xml:space="preserve"> PAGEREF _Toc25982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63" w:history="1">
        <w:r>
          <w:rPr>
            <w:rFonts w:ascii="仿宋" w:eastAsia="仿宋" w:hAnsi="仿宋" w:cs="仿宋" w:hint="eastAsia"/>
            <w:lang w:val="en-US"/>
          </w:rPr>
          <w:t>九、发展规划、产业政策和行业准入分析</w:t>
        </w:r>
        <w:r>
          <w:tab/>
        </w:r>
        <w:r>
          <w:fldChar w:fldCharType="begin"/>
        </w:r>
        <w:r>
          <w:instrText xml:space="preserve"> PAGEREF _Toc25063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6" w:history="1">
        <w:r>
          <w:rPr>
            <w:rFonts w:ascii="仿宋" w:eastAsia="仿宋" w:hAnsi="仿宋" w:cs="仿宋" w:hint="eastAsia"/>
            <w:lang w:val="en-US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_Toc2816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9" w:history="1">
        <w:r>
          <w:rPr>
            <w:rFonts w:ascii="仿宋" w:eastAsia="仿宋" w:hAnsi="仿宋" w:cs="仿宋" w:hint="eastAsia"/>
            <w:lang w:val="en-US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_Toc15269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55" w:history="1">
        <w:r>
          <w:rPr>
            <w:rFonts w:ascii="仿宋" w:eastAsia="仿宋" w:hAnsi="仿宋" w:cs="仿宋" w:hint="eastAsia"/>
            <w:lang w:val="en-US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_Toc20755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20" w:history="1">
        <w:r>
          <w:rPr>
            <w:rFonts w:ascii="仿宋" w:eastAsia="仿宋" w:hAnsi="仿宋" w:cs="仿宋" w:hint="eastAsia"/>
            <w:lang w:val="en-US"/>
          </w:rPr>
          <w:t>十、渠道扁平化</w:t>
        </w:r>
        <w:r>
          <w:tab/>
        </w:r>
        <w:r>
          <w:fldChar w:fldCharType="begin"/>
        </w:r>
        <w:r>
          <w:instrText xml:space="preserve"> PAGEREF _Toc22820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97" w:history="1">
        <w:r>
          <w:rPr>
            <w:rFonts w:ascii="仿宋" w:eastAsia="仿宋" w:hAnsi="仿宋" w:cs="仿宋" w:hint="eastAsia"/>
            <w:lang w:val="en-US"/>
          </w:rPr>
          <w:t>(一)、渠道扁平化的概念</w:t>
        </w:r>
        <w:r>
          <w:tab/>
        </w:r>
        <w:r>
          <w:fldChar w:fldCharType="begin"/>
        </w:r>
        <w:r>
          <w:instrText xml:space="preserve"> PAGEREF _Toc27797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2" w:history="1">
        <w:r>
          <w:rPr>
            <w:rFonts w:ascii="仿宋" w:eastAsia="仿宋" w:hAnsi="仿宋" w:cs="仿宋" w:hint="eastAsia"/>
            <w:lang w:val="en-US"/>
          </w:rPr>
          <w:t>(二)、渠道扁平化的原因</w:t>
        </w:r>
        <w:r>
          <w:tab/>
        </w:r>
        <w:r>
          <w:fldChar w:fldCharType="begin"/>
        </w:r>
        <w:r>
          <w:instrText xml:space="preserve"> PAGEREF _Toc24902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8" w:history="1">
        <w:r>
          <w:rPr>
            <w:rFonts w:ascii="仿宋" w:eastAsia="仿宋" w:hAnsi="仿宋" w:cs="仿宋" w:hint="eastAsia"/>
            <w:lang w:val="en-US"/>
          </w:rPr>
          <w:t>(三)、渠道扁平化的形式</w:t>
        </w:r>
        <w:r>
          <w:tab/>
        </w:r>
        <w:r>
          <w:fldChar w:fldCharType="begin"/>
        </w:r>
        <w:r>
          <w:instrText xml:space="preserve"> PAGEREF _Toc8278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759" w:history="1">
        <w:r>
          <w:rPr>
            <w:rFonts w:ascii="仿宋" w:eastAsia="仿宋" w:hAnsi="仿宋" w:cs="仿宋" w:hint="eastAsia"/>
            <w:lang w:val="en-US"/>
          </w:rPr>
          <w:t>十一、安全督查与监测</w:t>
        </w:r>
        <w:r>
          <w:tab/>
        </w:r>
        <w:r>
          <w:fldChar w:fldCharType="begin"/>
        </w:r>
        <w:r>
          <w:instrText xml:space="preserve"> PAGEREF _Toc19759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5" w:history="1">
        <w:r>
          <w:rPr>
            <w:rFonts w:ascii="仿宋" w:eastAsia="仿宋" w:hAnsi="仿宋" w:cs="仿宋" w:hint="eastAsia"/>
            <w:lang w:val="en-US"/>
          </w:rPr>
          <w:t>(一)、安全督查与监测的背景和意义</w:t>
        </w:r>
        <w:r>
          <w:tab/>
        </w:r>
        <w:r>
          <w:fldChar w:fldCharType="begin"/>
        </w:r>
        <w:r>
          <w:instrText xml:space="preserve"> PAGEREF _Toc1075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7" w:history="1">
        <w:r>
          <w:rPr>
            <w:rFonts w:ascii="仿宋" w:eastAsia="仿宋" w:hAnsi="仿宋" w:cs="仿宋" w:hint="eastAsia"/>
            <w:lang w:val="en-US"/>
          </w:rPr>
          <w:t>(二)、安全督查与监测的基本原则</w:t>
        </w:r>
        <w:r>
          <w:tab/>
        </w:r>
        <w:r>
          <w:fldChar w:fldCharType="begin"/>
        </w:r>
        <w:r>
          <w:instrText xml:space="preserve"> PAGEREF _Toc29547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35" w:history="1">
        <w:r>
          <w:rPr>
            <w:rFonts w:ascii="仿宋" w:eastAsia="仿宋" w:hAnsi="仿宋" w:cs="仿宋" w:hint="eastAsia"/>
            <w:lang w:val="en-US"/>
          </w:rPr>
          <w:t>(三)、安全督查与监测的方法和手段</w:t>
        </w:r>
        <w:r>
          <w:tab/>
        </w:r>
        <w:r>
          <w:fldChar w:fldCharType="begin"/>
        </w:r>
        <w:r>
          <w:instrText xml:space="preserve"> PAGEREF _Toc16935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29" w:history="1">
        <w:r>
          <w:rPr>
            <w:rFonts w:ascii="仿宋" w:eastAsia="仿宋" w:hAnsi="仿宋" w:cs="仿宋" w:hint="eastAsia"/>
            <w:lang w:val="en-US"/>
          </w:rPr>
          <w:t>(四)、安全督查与监测的组织机构</w:t>
        </w:r>
        <w:r>
          <w:tab/>
        </w:r>
        <w:r>
          <w:fldChar w:fldCharType="begin"/>
        </w:r>
        <w:r>
          <w:instrText xml:space="preserve"> PAGEREF _Toc13629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3" w:history="1">
        <w:r>
          <w:rPr>
            <w:rFonts w:ascii="仿宋" w:eastAsia="仿宋" w:hAnsi="仿宋" w:cs="仿宋" w:hint="eastAsia"/>
            <w:lang w:val="en-US"/>
          </w:rPr>
          <w:t>(五)、安全督查与监测的信息报告</w:t>
        </w:r>
        <w:r>
          <w:tab/>
        </w:r>
        <w:r>
          <w:fldChar w:fldCharType="begin"/>
        </w:r>
        <w:r>
          <w:instrText xml:space="preserve"> PAGEREF _Toc24783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1" w:history="1">
        <w:r>
          <w:rPr>
            <w:rFonts w:ascii="仿宋" w:eastAsia="仿宋" w:hAnsi="仿宋" w:cs="仿宋" w:hint="eastAsia"/>
            <w:lang w:val="en-US"/>
          </w:rPr>
          <w:t>(六)、安全督查与监测的改进机制</w:t>
        </w:r>
        <w:r>
          <w:tab/>
        </w:r>
        <w:r>
          <w:fldChar w:fldCharType="begin"/>
        </w:r>
        <w:r>
          <w:instrText xml:space="preserve"> PAGEREF _Toc10121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2090" w:history="1">
        <w:r>
          <w:rPr>
            <w:rFonts w:ascii="仿宋" w:eastAsia="仿宋" w:hAnsi="仿宋" w:cs="仿宋" w:hint="eastAsia"/>
            <w:lang w:val="en-US"/>
          </w:rPr>
          <w:t>十二、企业研究与发展管理</w:t>
        </w:r>
        <w:r>
          <w:tab/>
        </w:r>
        <w:r>
          <w:fldChar w:fldCharType="begin"/>
        </w:r>
        <w:r>
          <w:instrText xml:space="preserve"> PAGEREF _Toc12090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60" w:history="1">
        <w:r>
          <w:rPr>
            <w:rFonts w:ascii="仿宋" w:eastAsia="仿宋" w:hAnsi="仿宋" w:cs="仿宋" w:hint="eastAsia"/>
            <w:lang w:val="en-US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_Toc7160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99" w:history="1">
        <w:r>
          <w:rPr>
            <w:rFonts w:ascii="仿宋" w:eastAsia="仿宋" w:hAnsi="仿宋" w:cs="仿宋" w:hint="eastAsia"/>
            <w:lang w:val="en-US"/>
          </w:rPr>
          <w:t>十三、劳动安全生产分析</w:t>
        </w:r>
        <w:r>
          <w:tab/>
        </w:r>
        <w:r>
          <w:fldChar w:fldCharType="begin"/>
        </w:r>
        <w:r>
          <w:instrText xml:space="preserve"> PAGEREF _Toc17399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71" w:history="1">
        <w:r>
          <w:rPr>
            <w:rFonts w:ascii="仿宋" w:eastAsia="仿宋" w:hAnsi="仿宋" w:cs="仿宋" w:hint="eastAsia"/>
            <w:lang w:val="en-US"/>
          </w:rPr>
          <w:t>(一)、设计依据</w:t>
        </w:r>
        <w:r>
          <w:tab/>
        </w:r>
        <w:r>
          <w:fldChar w:fldCharType="begin"/>
        </w:r>
        <w:r>
          <w:instrText xml:space="preserve"> PAGEREF _Toc21571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7" w:history="1">
        <w:r>
          <w:rPr>
            <w:rFonts w:ascii="仿宋" w:eastAsia="仿宋" w:hAnsi="仿宋" w:cs="仿宋" w:hint="eastAsia"/>
            <w:lang w:val="en-US"/>
          </w:rPr>
          <w:t>(二)、主要防范措施</w:t>
        </w:r>
        <w:r>
          <w:tab/>
        </w:r>
        <w:r>
          <w:fldChar w:fldCharType="begin"/>
        </w:r>
        <w:r>
          <w:instrText xml:space="preserve"> PAGEREF _Toc20917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36" w:history="1">
        <w:r>
          <w:rPr>
            <w:rFonts w:ascii="仿宋" w:eastAsia="仿宋" w:hAnsi="仿宋" w:cs="仿宋" w:hint="eastAsia"/>
            <w:lang w:val="en-US"/>
          </w:rPr>
          <w:t>(三)、劳动安全预期效果评价</w:t>
        </w:r>
        <w:r>
          <w:tab/>
        </w:r>
        <w:r>
          <w:fldChar w:fldCharType="begin"/>
        </w:r>
        <w:r>
          <w:instrText xml:space="preserve"> PAGEREF _Toc14536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20" w:history="1">
        <w:r>
          <w:rPr>
            <w:rFonts w:ascii="仿宋" w:eastAsia="仿宋" w:hAnsi="仿宋" w:cs="仿宋" w:hint="eastAsia"/>
            <w:lang w:val="en-US"/>
          </w:rPr>
          <w:t>十四、市场需求分析</w:t>
        </w:r>
        <w:r>
          <w:tab/>
        </w:r>
        <w:r>
          <w:fldChar w:fldCharType="begin"/>
        </w:r>
        <w:r>
          <w:instrText xml:space="preserve"> PAGEREF _Toc26120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8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_Toc29908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1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_Toc2811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57" w:history="1">
        <w:r>
          <w:rPr>
            <w:rFonts w:ascii="仿宋" w:eastAsia="仿宋" w:hAnsi="仿宋" w:cs="仿宋" w:hint="eastAsia"/>
            <w:lang w:val="en-US"/>
          </w:rPr>
          <w:t>十五、供应链管理</w:t>
        </w:r>
        <w:r>
          <w:tab/>
        </w:r>
        <w:r>
          <w:fldChar w:fldCharType="begin"/>
        </w:r>
        <w:r>
          <w:instrText xml:space="preserve"> PAGEREF _Toc11857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4" w:history="1">
        <w:r>
          <w:rPr>
            <w:rFonts w:ascii="仿宋" w:eastAsia="仿宋" w:hAnsi="仿宋" w:cs="仿宋" w:hint="eastAsia"/>
            <w:lang w:val="en-US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_Toc19104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62" w:history="1">
        <w:r>
          <w:rPr>
            <w:rFonts w:ascii="仿宋" w:eastAsia="仿宋" w:hAnsi="仿宋" w:cs="仿宋" w:hint="eastAsia"/>
            <w:lang w:val="en-US"/>
          </w:rPr>
          <w:t>(二)、供应链可持续性规划</w:t>
        </w:r>
        <w:r>
          <w:tab/>
        </w:r>
        <w:r>
          <w:fldChar w:fldCharType="begin"/>
        </w:r>
        <w:r>
          <w:instrText xml:space="preserve"> PAGEREF _Toc31662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94" w:history="1">
        <w:r>
          <w:rPr>
            <w:rFonts w:ascii="仿宋" w:eastAsia="仿宋" w:hAnsi="仿宋" w:cs="仿宋" w:hint="eastAsia"/>
            <w:lang w:val="en-US"/>
          </w:rPr>
          <w:t>(三)、物流管理与库存控制</w:t>
        </w:r>
        <w:r>
          <w:tab/>
        </w:r>
        <w:r>
          <w:fldChar w:fldCharType="begin"/>
        </w:r>
        <w:r>
          <w:instrText xml:space="preserve"> PAGEREF _Toc19394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9" w:history="1">
        <w:r>
          <w:rPr>
            <w:rFonts w:ascii="仿宋" w:eastAsia="仿宋" w:hAnsi="仿宋" w:cs="仿宋" w:hint="eastAsia"/>
            <w:lang w:val="en-US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_Toc4669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78" w:history="1">
        <w:r>
          <w:rPr>
            <w:rFonts w:ascii="仿宋" w:eastAsia="仿宋" w:hAnsi="仿宋" w:cs="仿宋" w:hint="eastAsia"/>
            <w:lang w:val="en-US"/>
          </w:rPr>
          <w:t>十六、战略的定量评价决策方法</w:t>
        </w:r>
        <w:r>
          <w:tab/>
        </w:r>
        <w:r>
          <w:fldChar w:fldCharType="begin"/>
        </w:r>
        <w:r>
          <w:instrText xml:space="preserve"> PAGEREF _Toc14678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2" w:history="1">
        <w:r>
          <w:rPr>
            <w:rFonts w:ascii="仿宋" w:eastAsia="仿宋" w:hAnsi="仿宋" w:cs="仿宋" w:hint="eastAsia"/>
            <w:lang w:val="en-US"/>
          </w:rPr>
          <w:t>(一)、战略的定量评价决策方法</w:t>
        </w:r>
        <w:r>
          <w:tab/>
        </w:r>
        <w:r>
          <w:fldChar w:fldCharType="begin"/>
        </w:r>
        <w:r>
          <w:instrText xml:space="preserve"> PAGEREF _Toc14432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92" w:history="1">
        <w:r>
          <w:rPr>
            <w:rFonts w:ascii="仿宋" w:eastAsia="仿宋" w:hAnsi="仿宋" w:cs="仿宋" w:hint="eastAsia"/>
            <w:lang w:val="en-US"/>
          </w:rPr>
          <w:t>十七、休闲食品质量管理方案</w:t>
        </w:r>
        <w:r>
          <w:tab/>
        </w:r>
        <w:r>
          <w:fldChar w:fldCharType="begin"/>
        </w:r>
        <w:r>
          <w:instrText xml:space="preserve"> PAGEREF _Toc29292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3" w:history="1">
        <w:r>
          <w:rPr>
            <w:rFonts w:ascii="仿宋" w:eastAsia="仿宋" w:hAnsi="仿宋" w:cs="仿宋" w:hint="eastAsia"/>
            <w:lang w:val="en-US"/>
          </w:rPr>
          <w:t>(一)、休闲食品全面质量管理方案</w:t>
        </w:r>
        <w:r>
          <w:tab/>
        </w:r>
        <w:r>
          <w:fldChar w:fldCharType="begin"/>
        </w:r>
        <w:r>
          <w:instrText xml:space="preserve"> PAGEREF _Toc8763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5" w:history="1">
        <w:r>
          <w:rPr>
            <w:rFonts w:ascii="仿宋" w:eastAsia="仿宋" w:hAnsi="仿宋" w:cs="仿宋" w:hint="eastAsia"/>
            <w:lang w:val="en-US"/>
          </w:rPr>
          <w:t>(二)、休闲食品质量管理要求</w:t>
        </w:r>
        <w:r>
          <w:tab/>
        </w:r>
        <w:r>
          <w:fldChar w:fldCharType="begin"/>
        </w:r>
        <w:r>
          <w:instrText xml:space="preserve"> PAGEREF _Toc11945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3" w:history="1">
        <w:r>
          <w:rPr>
            <w:rFonts w:ascii="仿宋" w:eastAsia="仿宋" w:hAnsi="仿宋" w:cs="仿宋" w:hint="eastAsia"/>
            <w:lang w:val="en-US"/>
          </w:rPr>
          <w:t>(三)、休闲食品质量成本管理方案</w:t>
        </w:r>
        <w:r>
          <w:tab/>
        </w:r>
        <w:r>
          <w:fldChar w:fldCharType="begin"/>
        </w:r>
        <w:r>
          <w:instrText xml:space="preserve"> PAGEREF _Toc21693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92" w:history="1">
        <w:r>
          <w:rPr>
            <w:rFonts w:ascii="仿宋" w:eastAsia="仿宋" w:hAnsi="仿宋" w:cs="仿宋" w:hint="eastAsia"/>
            <w:lang w:val="en-US"/>
          </w:rPr>
          <w:t>(四)、休闲食品顾客需求管理方案</w:t>
        </w:r>
        <w:r>
          <w:tab/>
        </w:r>
        <w:r>
          <w:fldChar w:fldCharType="begin"/>
        </w:r>
        <w:r>
          <w:instrText xml:space="preserve"> PAGEREF _Toc25492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15" w:history="1">
        <w:r>
          <w:rPr>
            <w:rFonts w:ascii="仿宋" w:eastAsia="仿宋" w:hAnsi="仿宋" w:cs="仿宋" w:hint="eastAsia"/>
            <w:lang w:val="en-US"/>
          </w:rPr>
          <w:t>十八、战略的建立与选择过程</w:t>
        </w:r>
        <w:r>
          <w:tab/>
        </w:r>
        <w:r>
          <w:fldChar w:fldCharType="begin"/>
        </w:r>
        <w:r>
          <w:instrText xml:space="preserve"> PAGEREF _Toc19015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9" w:history="1">
        <w:r>
          <w:rPr>
            <w:rFonts w:ascii="仿宋" w:eastAsia="仿宋" w:hAnsi="仿宋" w:cs="仿宋" w:hint="eastAsia"/>
            <w:lang w:val="en-US"/>
          </w:rPr>
          <w:t>(一)、战略的建立与选择过程</w:t>
        </w:r>
        <w:r>
          <w:tab/>
        </w:r>
        <w:r>
          <w:fldChar w:fldCharType="begin"/>
        </w:r>
        <w:r>
          <w:instrText xml:space="preserve"> PAGEREF _Toc22839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79" w:history="1">
        <w:r>
          <w:rPr>
            <w:rFonts w:ascii="仿宋" w:eastAsia="仿宋" w:hAnsi="仿宋" w:cs="仿宋" w:hint="eastAsia"/>
            <w:lang w:val="en-US"/>
          </w:rPr>
          <w:t>十九、建设规模</w:t>
        </w:r>
        <w:r>
          <w:tab/>
        </w:r>
        <w:r>
          <w:fldChar w:fldCharType="begin"/>
        </w:r>
        <w:r>
          <w:instrText xml:space="preserve"> PAGEREF _Toc11579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27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_Toc4327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1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_Toc24621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12" w:history="1">
        <w:r>
          <w:rPr>
            <w:rFonts w:ascii="仿宋" w:eastAsia="仿宋" w:hAnsi="仿宋" w:cs="仿宋" w:hint="eastAsia"/>
            <w:lang w:val="en-US"/>
          </w:rPr>
          <w:t>二十、管理团队</w:t>
        </w:r>
        <w:r>
          <w:tab/>
        </w:r>
        <w:r>
          <w:fldChar w:fldCharType="begin"/>
        </w:r>
        <w:r>
          <w:instrText xml:space="preserve"> PAGEREF _Toc30512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1" w:history="1">
        <w:r>
          <w:rPr>
            <w:rFonts w:ascii="仿宋" w:eastAsia="仿宋" w:hAnsi="仿宋" w:cs="仿宋" w:hint="eastAsia"/>
            <w:lang w:val="en-US"/>
          </w:rPr>
          <w:t>(一)、1 管理层简介</w:t>
        </w:r>
        <w:r>
          <w:tab/>
        </w:r>
        <w:r>
          <w:fldChar w:fldCharType="begin"/>
        </w:r>
        <w:r>
          <w:instrText xml:space="preserve"> PAGEREF _Toc2201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5141" w:history="1">
        <w:r>
          <w:rPr>
            <w:rFonts w:ascii="仿宋" w:eastAsia="仿宋" w:hAnsi="仿宋" w:cs="仿宋" w:hint="eastAsia"/>
            <w:lang w:val="en-US"/>
          </w:rPr>
          <w:t>(二)、组织结构</w:t>
        </w:r>
        <w:r>
          <w:tab/>
        </w:r>
        <w:r>
          <w:fldChar w:fldCharType="begin"/>
        </w:r>
        <w:r>
          <w:instrText xml:space="preserve"> PAGEREF _Toc25141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8" w:history="1">
        <w:r>
          <w:rPr>
            <w:rFonts w:ascii="仿宋" w:eastAsia="仿宋" w:hAnsi="仿宋" w:cs="仿宋" w:hint="eastAsia"/>
            <w:lang w:val="en-US"/>
          </w:rPr>
          <w:t>(三)、岗位职责</w:t>
        </w:r>
        <w:r>
          <w:tab/>
        </w:r>
        <w:r>
          <w:fldChar w:fldCharType="begin"/>
        </w:r>
        <w:r>
          <w:instrText xml:space="preserve"> PAGEREF _Toc14408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https://d.book118.com/025234330212011120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休闲食品项目融资计划书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休闲食品项目融资计划书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休闲食品项目融资计划书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休闲食品项目融资计划书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休闲食品项目融资计划书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B813ED"/>
    <w:rsid w:val="5AB813E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25234330212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2024-02-25T11:14:00Z</dcterms:created>
  <dcterms:modified xsi:type="dcterms:W3CDTF">2024-02-25T11:14:39Z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