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仓储器具项目计划设计方案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9" w:history="1">
        <w:r>
          <w:rPr>
            <w:rFonts w:ascii="仿宋" w:eastAsia="仿宋" w:hAnsi="仿宋" w:cs="仿宋" w:hint="eastAsia"/>
            <w:lang w:eastAsia="zh-CN"/>
          </w:rPr>
          <w:t>前言</w:t>
        </w:r>
        <w:r>
          <w:tab/>
        </w:r>
        <w:r>
          <w:fldChar w:fldCharType="begin"/>
        </w:r>
        <w:r>
          <w:instrText xml:space="preserve"> PAGEREF _Toc7189 \h </w:instrText>
        </w:r>
        <w:r>
          <w:fldChar w:fldCharType="separate"/>
        </w:r>
        <w:r>
          <w:t>3</w:t>
        </w:r>
        <w:r>
          <w:fldChar w:fldCharType="end"/>
        </w:r>
      </w:hyperlink>
    </w:p>
    <w:p>
      <w:pPr>
        <w:pStyle w:val="TOC1"/>
        <w:tabs>
          <w:tab w:val="right" w:leader="dot" w:pos="8306"/>
        </w:tabs>
      </w:pPr>
      <w:hyperlink w:anchor="_Toc31081" w:history="1">
        <w:r>
          <w:rPr>
            <w:rFonts w:ascii="仿宋" w:eastAsia="仿宋" w:hAnsi="仿宋" w:cs="仿宋" w:hint="eastAsia"/>
            <w:lang w:eastAsia="zh-CN"/>
          </w:rPr>
          <w:t>一、仓储器具项目绩效评估</w:t>
        </w:r>
        <w:r>
          <w:tab/>
        </w:r>
        <w:r>
          <w:fldChar w:fldCharType="begin"/>
        </w:r>
        <w:r>
          <w:instrText xml:space="preserve"> PAGEREF _Toc31081 \h </w:instrText>
        </w:r>
        <w:r>
          <w:fldChar w:fldCharType="separate"/>
        </w:r>
        <w:r>
          <w:t>3</w:t>
        </w:r>
        <w:r>
          <w:fldChar w:fldCharType="end"/>
        </w:r>
      </w:hyperlink>
    </w:p>
    <w:p>
      <w:pPr>
        <w:pStyle w:val="TOC2"/>
        <w:tabs>
          <w:tab w:val="right" w:leader="dot" w:pos="8306"/>
        </w:tabs>
      </w:pPr>
      <w:hyperlink w:anchor="_Toc29668" w:history="1">
        <w:r>
          <w:rPr>
            <w:rFonts w:ascii="仿宋" w:eastAsia="仿宋" w:hAnsi="仿宋" w:cs="仿宋" w:hint="eastAsia"/>
            <w:lang w:eastAsia="zh-CN"/>
          </w:rPr>
          <w:t>(一)、绩效评估指标</w:t>
        </w:r>
        <w:r>
          <w:tab/>
        </w:r>
        <w:r>
          <w:fldChar w:fldCharType="begin"/>
        </w:r>
        <w:r>
          <w:instrText xml:space="preserve"> PAGEREF _Toc29668 \h </w:instrText>
        </w:r>
        <w:r>
          <w:fldChar w:fldCharType="separate"/>
        </w:r>
        <w:r>
          <w:t>3</w:t>
        </w:r>
        <w:r>
          <w:fldChar w:fldCharType="end"/>
        </w:r>
      </w:hyperlink>
    </w:p>
    <w:p>
      <w:pPr>
        <w:pStyle w:val="TOC2"/>
        <w:tabs>
          <w:tab w:val="right" w:leader="dot" w:pos="8306"/>
        </w:tabs>
      </w:pPr>
      <w:hyperlink w:anchor="_Toc20221" w:history="1">
        <w:r>
          <w:rPr>
            <w:rFonts w:ascii="仿宋" w:eastAsia="仿宋" w:hAnsi="仿宋" w:cs="仿宋" w:hint="eastAsia"/>
            <w:lang w:eastAsia="zh-CN"/>
          </w:rPr>
          <w:t>(二)、绩效评估方法</w:t>
        </w:r>
        <w:r>
          <w:tab/>
        </w:r>
        <w:r>
          <w:fldChar w:fldCharType="begin"/>
        </w:r>
        <w:r>
          <w:instrText xml:space="preserve"> PAGEREF _Toc20221 \h </w:instrText>
        </w:r>
        <w:r>
          <w:fldChar w:fldCharType="separate"/>
        </w:r>
        <w:r>
          <w:t>4</w:t>
        </w:r>
        <w:r>
          <w:fldChar w:fldCharType="end"/>
        </w:r>
      </w:hyperlink>
    </w:p>
    <w:p>
      <w:pPr>
        <w:pStyle w:val="TOC2"/>
        <w:tabs>
          <w:tab w:val="right" w:leader="dot" w:pos="8306"/>
        </w:tabs>
      </w:pPr>
      <w:hyperlink w:anchor="_Toc6215" w:history="1">
        <w:r>
          <w:rPr>
            <w:rFonts w:ascii="仿宋" w:eastAsia="仿宋" w:hAnsi="仿宋" w:cs="仿宋" w:hint="eastAsia"/>
            <w:lang w:eastAsia="zh-CN"/>
          </w:rPr>
          <w:t>(三)、绩效评估周期</w:t>
        </w:r>
        <w:r>
          <w:tab/>
        </w:r>
        <w:r>
          <w:fldChar w:fldCharType="begin"/>
        </w:r>
        <w:r>
          <w:instrText xml:space="preserve"> PAGEREF _Toc6215 \h </w:instrText>
        </w:r>
        <w:r>
          <w:fldChar w:fldCharType="separate"/>
        </w:r>
        <w:r>
          <w:t>5</w:t>
        </w:r>
        <w:r>
          <w:fldChar w:fldCharType="end"/>
        </w:r>
      </w:hyperlink>
    </w:p>
    <w:p>
      <w:pPr>
        <w:pStyle w:val="TOC1"/>
        <w:tabs>
          <w:tab w:val="right" w:leader="dot" w:pos="8306"/>
        </w:tabs>
      </w:pPr>
      <w:hyperlink w:anchor="_Toc15895" w:history="1">
        <w:r>
          <w:rPr>
            <w:rFonts w:ascii="仿宋" w:eastAsia="仿宋" w:hAnsi="仿宋" w:cs="仿宋" w:hint="eastAsia"/>
            <w:lang w:eastAsia="zh-CN"/>
          </w:rPr>
          <w:t>二、仓储器具项目概论</w:t>
        </w:r>
        <w:r>
          <w:tab/>
        </w:r>
        <w:r>
          <w:fldChar w:fldCharType="begin"/>
        </w:r>
        <w:r>
          <w:instrText xml:space="preserve"> PAGEREF _Toc15895 \h </w:instrText>
        </w:r>
        <w:r>
          <w:fldChar w:fldCharType="separate"/>
        </w:r>
        <w:r>
          <w:t>6</w:t>
        </w:r>
        <w:r>
          <w:fldChar w:fldCharType="end"/>
        </w:r>
      </w:hyperlink>
    </w:p>
    <w:p>
      <w:pPr>
        <w:pStyle w:val="TOC2"/>
        <w:tabs>
          <w:tab w:val="right" w:leader="dot" w:pos="8306"/>
        </w:tabs>
      </w:pPr>
      <w:hyperlink w:anchor="_Toc21322" w:history="1">
        <w:r>
          <w:rPr>
            <w:rFonts w:ascii="仿宋" w:eastAsia="仿宋" w:hAnsi="仿宋" w:cs="仿宋" w:hint="eastAsia"/>
            <w:lang w:eastAsia="zh-CN"/>
          </w:rPr>
          <w:t>(一)、仓储器具项目概况</w:t>
        </w:r>
        <w:r>
          <w:tab/>
        </w:r>
        <w:r>
          <w:fldChar w:fldCharType="begin"/>
        </w:r>
        <w:r>
          <w:instrText xml:space="preserve"> PAGEREF _Toc21322 \h </w:instrText>
        </w:r>
        <w:r>
          <w:fldChar w:fldCharType="separate"/>
        </w:r>
        <w:r>
          <w:t>6</w:t>
        </w:r>
        <w:r>
          <w:fldChar w:fldCharType="end"/>
        </w:r>
      </w:hyperlink>
    </w:p>
    <w:p>
      <w:pPr>
        <w:pStyle w:val="TOC2"/>
        <w:tabs>
          <w:tab w:val="right" w:leader="dot" w:pos="8306"/>
        </w:tabs>
      </w:pPr>
      <w:hyperlink w:anchor="_Toc7354" w:history="1">
        <w:r>
          <w:rPr>
            <w:rFonts w:ascii="仿宋" w:eastAsia="仿宋" w:hAnsi="仿宋" w:cs="仿宋" w:hint="eastAsia"/>
            <w:lang w:eastAsia="zh-CN"/>
          </w:rPr>
          <w:t>(二)、仓储器具项目目标</w:t>
        </w:r>
        <w:r>
          <w:tab/>
        </w:r>
        <w:r>
          <w:fldChar w:fldCharType="begin"/>
        </w:r>
        <w:r>
          <w:instrText xml:space="preserve"> PAGEREF _Toc7354 \h </w:instrText>
        </w:r>
        <w:r>
          <w:fldChar w:fldCharType="separate"/>
        </w:r>
        <w:r>
          <w:t>8</w:t>
        </w:r>
        <w:r>
          <w:fldChar w:fldCharType="end"/>
        </w:r>
      </w:hyperlink>
    </w:p>
    <w:p>
      <w:pPr>
        <w:pStyle w:val="TOC2"/>
        <w:tabs>
          <w:tab w:val="right" w:leader="dot" w:pos="8306"/>
        </w:tabs>
      </w:pPr>
      <w:hyperlink w:anchor="_Toc3711" w:history="1">
        <w:r>
          <w:rPr>
            <w:rFonts w:ascii="仿宋" w:eastAsia="仿宋" w:hAnsi="仿宋" w:cs="仿宋" w:hint="eastAsia"/>
            <w:lang w:eastAsia="zh-CN"/>
          </w:rPr>
          <w:t>(三)、仓储器具项目提出的理由</w:t>
        </w:r>
        <w:r>
          <w:tab/>
        </w:r>
        <w:r>
          <w:fldChar w:fldCharType="begin"/>
        </w:r>
        <w:r>
          <w:instrText xml:space="preserve"> PAGEREF _Toc3711 \h </w:instrText>
        </w:r>
        <w:r>
          <w:fldChar w:fldCharType="separate"/>
        </w:r>
        <w:r>
          <w:t>9</w:t>
        </w:r>
        <w:r>
          <w:fldChar w:fldCharType="end"/>
        </w:r>
      </w:hyperlink>
    </w:p>
    <w:p>
      <w:pPr>
        <w:pStyle w:val="TOC2"/>
        <w:tabs>
          <w:tab w:val="right" w:leader="dot" w:pos="8306"/>
        </w:tabs>
      </w:pPr>
      <w:hyperlink w:anchor="_Toc21341" w:history="1">
        <w:r>
          <w:rPr>
            <w:rFonts w:ascii="仿宋" w:eastAsia="仿宋" w:hAnsi="仿宋" w:cs="仿宋" w:hint="eastAsia"/>
            <w:lang w:eastAsia="zh-CN"/>
          </w:rPr>
          <w:t>(四)、仓储器具项目意义</w:t>
        </w:r>
        <w:r>
          <w:tab/>
        </w:r>
        <w:r>
          <w:fldChar w:fldCharType="begin"/>
        </w:r>
        <w:r>
          <w:instrText xml:space="preserve"> PAGEREF _Toc21341 \h </w:instrText>
        </w:r>
        <w:r>
          <w:fldChar w:fldCharType="separate"/>
        </w:r>
        <w:r>
          <w:t>11</w:t>
        </w:r>
        <w:r>
          <w:fldChar w:fldCharType="end"/>
        </w:r>
      </w:hyperlink>
    </w:p>
    <w:p>
      <w:pPr>
        <w:pStyle w:val="TOC2"/>
        <w:tabs>
          <w:tab w:val="right" w:leader="dot" w:pos="8306"/>
        </w:tabs>
      </w:pPr>
      <w:hyperlink w:anchor="_Toc26860" w:history="1">
        <w:r>
          <w:rPr>
            <w:rFonts w:ascii="仿宋" w:eastAsia="仿宋" w:hAnsi="仿宋" w:cs="仿宋" w:hint="eastAsia"/>
            <w:lang w:eastAsia="zh-CN"/>
          </w:rPr>
          <w:t>(五)、仓储器具项目背景</w:t>
        </w:r>
        <w:r>
          <w:tab/>
        </w:r>
        <w:r>
          <w:fldChar w:fldCharType="begin"/>
        </w:r>
        <w:r>
          <w:instrText xml:space="preserve"> PAGEREF _Toc26860 \h </w:instrText>
        </w:r>
        <w:r>
          <w:fldChar w:fldCharType="separate"/>
        </w:r>
        <w:r>
          <w:t>12</w:t>
        </w:r>
        <w:r>
          <w:fldChar w:fldCharType="end"/>
        </w:r>
      </w:hyperlink>
    </w:p>
    <w:p>
      <w:pPr>
        <w:pStyle w:val="TOC1"/>
        <w:tabs>
          <w:tab w:val="right" w:leader="dot" w:pos="8306"/>
        </w:tabs>
      </w:pPr>
      <w:hyperlink w:anchor="_Toc9140" w:history="1">
        <w:r>
          <w:rPr>
            <w:rFonts w:ascii="仿宋" w:eastAsia="仿宋" w:hAnsi="仿宋" w:cs="仿宋" w:hint="eastAsia"/>
            <w:lang w:eastAsia="zh-CN"/>
          </w:rPr>
          <w:t>三、仓储器具项目可持续发展</w:t>
        </w:r>
        <w:r>
          <w:tab/>
        </w:r>
        <w:r>
          <w:fldChar w:fldCharType="begin"/>
        </w:r>
        <w:r>
          <w:instrText xml:space="preserve"> PAGEREF _Toc9140 \h </w:instrText>
        </w:r>
        <w:r>
          <w:fldChar w:fldCharType="separate"/>
        </w:r>
        <w:r>
          <w:t>12</w:t>
        </w:r>
        <w:r>
          <w:fldChar w:fldCharType="end"/>
        </w:r>
      </w:hyperlink>
    </w:p>
    <w:p>
      <w:pPr>
        <w:pStyle w:val="TOC2"/>
        <w:tabs>
          <w:tab w:val="right" w:leader="dot" w:pos="8306"/>
        </w:tabs>
      </w:pPr>
      <w:hyperlink w:anchor="_Toc18736" w:history="1">
        <w:r>
          <w:rPr>
            <w:rFonts w:ascii="仿宋" w:eastAsia="仿宋" w:hAnsi="仿宋" w:cs="仿宋" w:hint="eastAsia"/>
            <w:lang w:eastAsia="zh-CN"/>
          </w:rPr>
          <w:t>(一)、可持续战略与实践</w:t>
        </w:r>
        <w:r>
          <w:tab/>
        </w:r>
        <w:r>
          <w:fldChar w:fldCharType="begin"/>
        </w:r>
        <w:r>
          <w:instrText xml:space="preserve"> PAGEREF _Toc18736 \h </w:instrText>
        </w:r>
        <w:r>
          <w:fldChar w:fldCharType="separate"/>
        </w:r>
        <w:r>
          <w:t>12</w:t>
        </w:r>
        <w:r>
          <w:fldChar w:fldCharType="end"/>
        </w:r>
      </w:hyperlink>
    </w:p>
    <w:p>
      <w:pPr>
        <w:pStyle w:val="TOC2"/>
        <w:tabs>
          <w:tab w:val="right" w:leader="dot" w:pos="8306"/>
        </w:tabs>
      </w:pPr>
      <w:hyperlink w:anchor="_Toc16051" w:history="1">
        <w:r>
          <w:rPr>
            <w:rFonts w:ascii="仿宋" w:eastAsia="仿宋" w:hAnsi="仿宋" w:cs="仿宋" w:hint="eastAsia"/>
            <w:lang w:eastAsia="zh-CN"/>
          </w:rPr>
          <w:t>(二)、环保与社会责任</w:t>
        </w:r>
        <w:r>
          <w:tab/>
        </w:r>
        <w:r>
          <w:fldChar w:fldCharType="begin"/>
        </w:r>
        <w:r>
          <w:instrText xml:space="preserve"> PAGEREF _Toc16051 \h </w:instrText>
        </w:r>
        <w:r>
          <w:fldChar w:fldCharType="separate"/>
        </w:r>
        <w:r>
          <w:t>13</w:t>
        </w:r>
        <w:r>
          <w:fldChar w:fldCharType="end"/>
        </w:r>
      </w:hyperlink>
    </w:p>
    <w:p>
      <w:pPr>
        <w:pStyle w:val="TOC1"/>
        <w:tabs>
          <w:tab w:val="right" w:leader="dot" w:pos="8306"/>
        </w:tabs>
      </w:pPr>
      <w:hyperlink w:anchor="_Toc13814" w:history="1">
        <w:r>
          <w:rPr>
            <w:rFonts w:ascii="仿宋" w:eastAsia="仿宋" w:hAnsi="仿宋" w:cs="仿宋" w:hint="eastAsia"/>
            <w:lang w:eastAsia="zh-CN"/>
          </w:rPr>
          <w:t>四、仓储器具项目建设背景及必要性分析</w:t>
        </w:r>
        <w:r>
          <w:tab/>
        </w:r>
        <w:r>
          <w:fldChar w:fldCharType="begin"/>
        </w:r>
        <w:r>
          <w:instrText xml:space="preserve"> PAGEREF _Toc13814 \h </w:instrText>
        </w:r>
        <w:r>
          <w:fldChar w:fldCharType="separate"/>
        </w:r>
        <w:r>
          <w:t>14</w:t>
        </w:r>
        <w:r>
          <w:fldChar w:fldCharType="end"/>
        </w:r>
      </w:hyperlink>
    </w:p>
    <w:p>
      <w:pPr>
        <w:pStyle w:val="TOC2"/>
        <w:tabs>
          <w:tab w:val="right" w:leader="dot" w:pos="8306"/>
        </w:tabs>
      </w:pPr>
      <w:hyperlink w:anchor="_Toc27578" w:history="1">
        <w:r>
          <w:rPr>
            <w:rFonts w:ascii="仿宋" w:eastAsia="仿宋" w:hAnsi="仿宋" w:cs="仿宋" w:hint="eastAsia"/>
            <w:lang w:eastAsia="zh-CN"/>
          </w:rPr>
          <w:t>(一)、仓储器具项目背景分析</w:t>
        </w:r>
        <w:r>
          <w:tab/>
        </w:r>
        <w:r>
          <w:fldChar w:fldCharType="begin"/>
        </w:r>
        <w:r>
          <w:instrText xml:space="preserve"> PAGEREF _Toc27578 \h </w:instrText>
        </w:r>
        <w:r>
          <w:fldChar w:fldCharType="separate"/>
        </w:r>
        <w:r>
          <w:t>14</w:t>
        </w:r>
        <w:r>
          <w:fldChar w:fldCharType="end"/>
        </w:r>
      </w:hyperlink>
    </w:p>
    <w:p>
      <w:pPr>
        <w:pStyle w:val="TOC2"/>
        <w:tabs>
          <w:tab w:val="right" w:leader="dot" w:pos="8306"/>
        </w:tabs>
      </w:pPr>
      <w:hyperlink w:anchor="_Toc20216" w:history="1">
        <w:r>
          <w:rPr>
            <w:rFonts w:ascii="仿宋" w:eastAsia="仿宋" w:hAnsi="仿宋" w:cs="仿宋" w:hint="eastAsia"/>
            <w:lang w:eastAsia="zh-CN"/>
          </w:rPr>
          <w:t>(二)、仓储器具项目建设必要性分析</w:t>
        </w:r>
        <w:r>
          <w:tab/>
        </w:r>
        <w:r>
          <w:fldChar w:fldCharType="begin"/>
        </w:r>
        <w:r>
          <w:instrText xml:space="preserve"> PAGEREF _Toc20216 \h </w:instrText>
        </w:r>
        <w:r>
          <w:fldChar w:fldCharType="separate"/>
        </w:r>
        <w:r>
          <w:t>16</w:t>
        </w:r>
        <w:r>
          <w:fldChar w:fldCharType="end"/>
        </w:r>
      </w:hyperlink>
    </w:p>
    <w:p>
      <w:pPr>
        <w:pStyle w:val="TOC1"/>
        <w:tabs>
          <w:tab w:val="right" w:leader="dot" w:pos="8306"/>
        </w:tabs>
      </w:pPr>
      <w:hyperlink w:anchor="_Toc21002" w:history="1">
        <w:r>
          <w:rPr>
            <w:rFonts w:ascii="仿宋" w:eastAsia="仿宋" w:hAnsi="仿宋" w:cs="仿宋" w:hint="eastAsia"/>
            <w:lang w:eastAsia="zh-CN"/>
          </w:rPr>
          <w:t>五、产品规划分析</w:t>
        </w:r>
        <w:r>
          <w:tab/>
        </w:r>
        <w:r>
          <w:fldChar w:fldCharType="begin"/>
        </w:r>
        <w:r>
          <w:instrText xml:space="preserve"> PAGEREF _Toc21002 \h </w:instrText>
        </w:r>
        <w:r>
          <w:fldChar w:fldCharType="separate"/>
        </w:r>
        <w:r>
          <w:t>17</w:t>
        </w:r>
        <w:r>
          <w:fldChar w:fldCharType="end"/>
        </w:r>
      </w:hyperlink>
    </w:p>
    <w:p>
      <w:pPr>
        <w:pStyle w:val="TOC2"/>
        <w:tabs>
          <w:tab w:val="right" w:leader="dot" w:pos="8306"/>
        </w:tabs>
      </w:pPr>
      <w:hyperlink w:anchor="_Toc21278" w:history="1">
        <w:r>
          <w:rPr>
            <w:rFonts w:ascii="仿宋" w:eastAsia="仿宋" w:hAnsi="仿宋" w:cs="仿宋" w:hint="eastAsia"/>
            <w:lang w:eastAsia="zh-CN"/>
          </w:rPr>
          <w:t>(一)、产品规划</w:t>
        </w:r>
        <w:r>
          <w:tab/>
        </w:r>
        <w:r>
          <w:fldChar w:fldCharType="begin"/>
        </w:r>
        <w:r>
          <w:instrText xml:space="preserve"> PAGEREF _Toc21278 \h </w:instrText>
        </w:r>
        <w:r>
          <w:fldChar w:fldCharType="separate"/>
        </w:r>
        <w:r>
          <w:t>17</w:t>
        </w:r>
        <w:r>
          <w:fldChar w:fldCharType="end"/>
        </w:r>
      </w:hyperlink>
    </w:p>
    <w:p>
      <w:pPr>
        <w:pStyle w:val="TOC2"/>
        <w:tabs>
          <w:tab w:val="right" w:leader="dot" w:pos="8306"/>
        </w:tabs>
      </w:pPr>
      <w:hyperlink w:anchor="_Toc16114" w:history="1">
        <w:r>
          <w:rPr>
            <w:rFonts w:ascii="仿宋" w:eastAsia="仿宋" w:hAnsi="仿宋" w:cs="仿宋" w:hint="eastAsia"/>
            <w:lang w:eastAsia="zh-CN"/>
          </w:rPr>
          <w:t>(二)、建设规模</w:t>
        </w:r>
        <w:r>
          <w:tab/>
        </w:r>
        <w:r>
          <w:fldChar w:fldCharType="begin"/>
        </w:r>
        <w:r>
          <w:instrText xml:space="preserve"> PAGEREF _Toc16114 \h </w:instrText>
        </w:r>
        <w:r>
          <w:fldChar w:fldCharType="separate"/>
        </w:r>
        <w:r>
          <w:t>18</w:t>
        </w:r>
        <w:r>
          <w:fldChar w:fldCharType="end"/>
        </w:r>
      </w:hyperlink>
    </w:p>
    <w:p>
      <w:pPr>
        <w:pStyle w:val="TOC1"/>
        <w:tabs>
          <w:tab w:val="right" w:leader="dot" w:pos="8306"/>
        </w:tabs>
      </w:pPr>
      <w:hyperlink w:anchor="_Toc17528" w:history="1">
        <w:r>
          <w:rPr>
            <w:rFonts w:ascii="仿宋" w:eastAsia="仿宋" w:hAnsi="仿宋" w:cs="仿宋" w:hint="eastAsia"/>
            <w:lang w:eastAsia="zh-CN"/>
          </w:rPr>
          <w:t>六、工艺说明</w:t>
        </w:r>
        <w:r>
          <w:tab/>
        </w:r>
        <w:r>
          <w:fldChar w:fldCharType="begin"/>
        </w:r>
        <w:r>
          <w:instrText xml:space="preserve"> PAGEREF _Toc17528 \h </w:instrText>
        </w:r>
        <w:r>
          <w:fldChar w:fldCharType="separate"/>
        </w:r>
        <w:r>
          <w:t>19</w:t>
        </w:r>
        <w:r>
          <w:fldChar w:fldCharType="end"/>
        </w:r>
      </w:hyperlink>
    </w:p>
    <w:p>
      <w:pPr>
        <w:pStyle w:val="TOC2"/>
        <w:tabs>
          <w:tab w:val="right" w:leader="dot" w:pos="8306"/>
        </w:tabs>
      </w:pPr>
      <w:hyperlink w:anchor="_Toc22101" w:history="1">
        <w:r>
          <w:rPr>
            <w:rFonts w:ascii="仿宋" w:eastAsia="仿宋" w:hAnsi="仿宋" w:cs="仿宋" w:hint="eastAsia"/>
            <w:lang w:eastAsia="zh-CN"/>
          </w:rPr>
          <w:t>(一)、技术管理特点</w:t>
        </w:r>
        <w:r>
          <w:tab/>
        </w:r>
        <w:r>
          <w:fldChar w:fldCharType="begin"/>
        </w:r>
        <w:r>
          <w:instrText xml:space="preserve"> PAGEREF _Toc22101 \h </w:instrText>
        </w:r>
        <w:r>
          <w:fldChar w:fldCharType="separate"/>
        </w:r>
        <w:r>
          <w:t>19</w:t>
        </w:r>
        <w:r>
          <w:fldChar w:fldCharType="end"/>
        </w:r>
      </w:hyperlink>
    </w:p>
    <w:p>
      <w:pPr>
        <w:pStyle w:val="TOC2"/>
        <w:tabs>
          <w:tab w:val="right" w:leader="dot" w:pos="8306"/>
        </w:tabs>
      </w:pPr>
      <w:hyperlink w:anchor="_Toc290" w:history="1">
        <w:r>
          <w:rPr>
            <w:rFonts w:ascii="仿宋" w:eastAsia="仿宋" w:hAnsi="仿宋" w:cs="仿宋" w:hint="eastAsia"/>
            <w:lang w:eastAsia="zh-CN"/>
          </w:rPr>
          <w:t>(二)、仓储器具项目工艺技术设计方案</w:t>
        </w:r>
        <w:r>
          <w:tab/>
        </w:r>
        <w:r>
          <w:fldChar w:fldCharType="begin"/>
        </w:r>
        <w:r>
          <w:instrText xml:space="preserve"> PAGEREF _Toc290 \h </w:instrText>
        </w:r>
        <w:r>
          <w:fldChar w:fldCharType="separate"/>
        </w:r>
        <w:r>
          <w:t>20</w:t>
        </w:r>
        <w:r>
          <w:fldChar w:fldCharType="end"/>
        </w:r>
      </w:hyperlink>
    </w:p>
    <w:p>
      <w:pPr>
        <w:pStyle w:val="TOC2"/>
        <w:tabs>
          <w:tab w:val="right" w:leader="dot" w:pos="8306"/>
        </w:tabs>
      </w:pPr>
      <w:hyperlink w:anchor="_Toc18555" w:history="1">
        <w:r>
          <w:rPr>
            <w:rFonts w:ascii="仿宋" w:eastAsia="仿宋" w:hAnsi="仿宋" w:cs="仿宋" w:hint="eastAsia"/>
            <w:lang w:eastAsia="zh-CN"/>
          </w:rPr>
          <w:t>(三)、设备选型方案</w:t>
        </w:r>
        <w:r>
          <w:tab/>
        </w:r>
        <w:r>
          <w:fldChar w:fldCharType="begin"/>
        </w:r>
        <w:r>
          <w:instrText xml:space="preserve"> PAGEREF _Toc18555 \h </w:instrText>
        </w:r>
        <w:r>
          <w:fldChar w:fldCharType="separate"/>
        </w:r>
        <w:r>
          <w:t>21</w:t>
        </w:r>
        <w:r>
          <w:fldChar w:fldCharType="end"/>
        </w:r>
      </w:hyperlink>
    </w:p>
    <w:p>
      <w:pPr>
        <w:pStyle w:val="TOC1"/>
        <w:tabs>
          <w:tab w:val="right" w:leader="dot" w:pos="8306"/>
        </w:tabs>
      </w:pPr>
      <w:hyperlink w:anchor="_Toc8290" w:history="1">
        <w:r>
          <w:rPr>
            <w:rFonts w:ascii="仿宋" w:eastAsia="仿宋" w:hAnsi="仿宋" w:cs="仿宋" w:hint="eastAsia"/>
            <w:lang w:eastAsia="zh-CN"/>
          </w:rPr>
          <w:t>七、仓储器具项目计划安排</w:t>
        </w:r>
        <w:r>
          <w:tab/>
        </w:r>
        <w:r>
          <w:fldChar w:fldCharType="begin"/>
        </w:r>
        <w:r>
          <w:instrText xml:space="preserve"> PAGEREF _Toc8290 \h </w:instrText>
        </w:r>
        <w:r>
          <w:fldChar w:fldCharType="separate"/>
        </w:r>
        <w:r>
          <w:t>23</w:t>
        </w:r>
        <w:r>
          <w:fldChar w:fldCharType="end"/>
        </w:r>
      </w:hyperlink>
    </w:p>
    <w:p>
      <w:pPr>
        <w:pStyle w:val="TOC2"/>
        <w:tabs>
          <w:tab w:val="right" w:leader="dot" w:pos="8306"/>
        </w:tabs>
      </w:pPr>
      <w:hyperlink w:anchor="_Toc16200" w:history="1">
        <w:r>
          <w:rPr>
            <w:rFonts w:ascii="仿宋" w:eastAsia="仿宋" w:hAnsi="仿宋" w:cs="仿宋" w:hint="eastAsia"/>
            <w:lang w:eastAsia="zh-CN"/>
          </w:rPr>
          <w:t>(一)、建设周期</w:t>
        </w:r>
        <w:r>
          <w:tab/>
        </w:r>
        <w:r>
          <w:fldChar w:fldCharType="begin"/>
        </w:r>
        <w:r>
          <w:instrText xml:space="preserve"> PAGEREF _Toc16200 \h </w:instrText>
        </w:r>
        <w:r>
          <w:fldChar w:fldCharType="separate"/>
        </w:r>
        <w:r>
          <w:t>23</w:t>
        </w:r>
        <w:r>
          <w:fldChar w:fldCharType="end"/>
        </w:r>
      </w:hyperlink>
    </w:p>
    <w:p>
      <w:pPr>
        <w:pStyle w:val="TOC2"/>
        <w:tabs>
          <w:tab w:val="right" w:leader="dot" w:pos="8306"/>
        </w:tabs>
      </w:pPr>
      <w:hyperlink w:anchor="_Toc7538" w:history="1">
        <w:r>
          <w:rPr>
            <w:rFonts w:ascii="仿宋" w:eastAsia="仿宋" w:hAnsi="仿宋" w:cs="仿宋" w:hint="eastAsia"/>
            <w:lang w:eastAsia="zh-CN"/>
          </w:rPr>
          <w:t>(二)、建设进度</w:t>
        </w:r>
        <w:r>
          <w:tab/>
        </w:r>
        <w:r>
          <w:fldChar w:fldCharType="begin"/>
        </w:r>
        <w:r>
          <w:instrText xml:space="preserve"> PAGEREF _Toc7538 \h </w:instrText>
        </w:r>
        <w:r>
          <w:fldChar w:fldCharType="separate"/>
        </w:r>
        <w:r>
          <w:t>23</w:t>
        </w:r>
        <w:r>
          <w:fldChar w:fldCharType="end"/>
        </w:r>
      </w:hyperlink>
    </w:p>
    <w:p>
      <w:pPr>
        <w:pStyle w:val="TOC2"/>
        <w:tabs>
          <w:tab w:val="right" w:leader="dot" w:pos="8306"/>
        </w:tabs>
      </w:pPr>
      <w:hyperlink w:anchor="_Toc1616" w:history="1">
        <w:r>
          <w:rPr>
            <w:rFonts w:ascii="仿宋" w:eastAsia="仿宋" w:hAnsi="仿宋" w:cs="仿宋" w:hint="eastAsia"/>
            <w:lang w:eastAsia="zh-CN"/>
          </w:rPr>
          <w:t>(三)、进度安排注意事项</w:t>
        </w:r>
        <w:r>
          <w:tab/>
        </w:r>
        <w:r>
          <w:fldChar w:fldCharType="begin"/>
        </w:r>
        <w:r>
          <w:instrText xml:space="preserve"> PAGEREF _Toc1616 \h </w:instrText>
        </w:r>
        <w:r>
          <w:fldChar w:fldCharType="separate"/>
        </w:r>
        <w:r>
          <w:t>24</w:t>
        </w:r>
        <w:r>
          <w:fldChar w:fldCharType="end"/>
        </w:r>
      </w:hyperlink>
    </w:p>
    <w:p>
      <w:pPr>
        <w:pStyle w:val="TOC2"/>
        <w:tabs>
          <w:tab w:val="right" w:leader="dot" w:pos="8306"/>
        </w:tabs>
      </w:pPr>
      <w:hyperlink w:anchor="_Toc26067" w:history="1">
        <w:r>
          <w:rPr>
            <w:rFonts w:ascii="仿宋" w:eastAsia="仿宋" w:hAnsi="仿宋" w:cs="仿宋" w:hint="eastAsia"/>
            <w:lang w:eastAsia="zh-CN"/>
          </w:rPr>
          <w:t>(四)、人力资源配置</w:t>
        </w:r>
        <w:r>
          <w:tab/>
        </w:r>
        <w:r>
          <w:fldChar w:fldCharType="begin"/>
        </w:r>
        <w:r>
          <w:instrText xml:space="preserve"> PAGEREF _Toc26067 \h </w:instrText>
        </w:r>
        <w:r>
          <w:fldChar w:fldCharType="separate"/>
        </w:r>
        <w:r>
          <w:t>26</w:t>
        </w:r>
        <w:r>
          <w:fldChar w:fldCharType="end"/>
        </w:r>
      </w:hyperlink>
    </w:p>
    <w:p>
      <w:pPr>
        <w:pStyle w:val="TOC1"/>
        <w:tabs>
          <w:tab w:val="right" w:leader="dot" w:pos="8306"/>
        </w:tabs>
      </w:pPr>
      <w:hyperlink w:anchor="_Toc19552" w:history="1">
        <w:r>
          <w:rPr>
            <w:rFonts w:ascii="仿宋" w:eastAsia="仿宋" w:hAnsi="仿宋" w:cs="仿宋" w:hint="eastAsia"/>
            <w:lang w:eastAsia="zh-CN"/>
          </w:rPr>
          <w:t>八、仓储器具项目风险管理</w:t>
        </w:r>
        <w:r>
          <w:tab/>
        </w:r>
        <w:r>
          <w:fldChar w:fldCharType="begin"/>
        </w:r>
        <w:r>
          <w:instrText xml:space="preserve"> PAGEREF _Toc19552 \h </w:instrText>
        </w:r>
        <w:r>
          <w:fldChar w:fldCharType="separate"/>
        </w:r>
        <w:r>
          <w:t>27</w:t>
        </w:r>
        <w:r>
          <w:fldChar w:fldCharType="end"/>
        </w:r>
      </w:hyperlink>
    </w:p>
    <w:p>
      <w:pPr>
        <w:pStyle w:val="TOC2"/>
        <w:tabs>
          <w:tab w:val="right" w:leader="dot" w:pos="8306"/>
        </w:tabs>
      </w:pPr>
      <w:hyperlink w:anchor="_Toc20265" w:history="1">
        <w:r>
          <w:rPr>
            <w:rFonts w:ascii="仿宋" w:eastAsia="仿宋" w:hAnsi="仿宋" w:cs="仿宋" w:hint="eastAsia"/>
            <w:lang w:eastAsia="zh-CN"/>
          </w:rPr>
          <w:t>(一)、风险识别与评估</w:t>
        </w:r>
        <w:r>
          <w:tab/>
        </w:r>
        <w:r>
          <w:fldChar w:fldCharType="begin"/>
        </w:r>
        <w:r>
          <w:instrText xml:space="preserve"> PAGEREF _Toc20265 \h </w:instrText>
        </w:r>
        <w:r>
          <w:fldChar w:fldCharType="separate"/>
        </w:r>
        <w:r>
          <w:t>27</w:t>
        </w:r>
        <w:r>
          <w:fldChar w:fldCharType="end"/>
        </w:r>
      </w:hyperlink>
    </w:p>
    <w:p>
      <w:pPr>
        <w:pStyle w:val="TOC2"/>
        <w:tabs>
          <w:tab w:val="right" w:leader="dot" w:pos="8306"/>
        </w:tabs>
      </w:pPr>
      <w:hyperlink w:anchor="_Toc4720" w:history="1">
        <w:r>
          <w:rPr>
            <w:rFonts w:ascii="仿宋" w:eastAsia="仿宋" w:hAnsi="仿宋" w:cs="仿宋" w:hint="eastAsia"/>
            <w:lang w:eastAsia="zh-CN"/>
          </w:rPr>
          <w:t>(二)、风险应对策略</w:t>
        </w:r>
        <w:r>
          <w:tab/>
        </w:r>
        <w:r>
          <w:fldChar w:fldCharType="begin"/>
        </w:r>
        <w:r>
          <w:instrText xml:space="preserve"> PAGEREF _Toc4720 \h </w:instrText>
        </w:r>
        <w:r>
          <w:fldChar w:fldCharType="separate"/>
        </w:r>
        <w:r>
          <w:t>28</w:t>
        </w:r>
        <w:r>
          <w:fldChar w:fldCharType="end"/>
        </w:r>
      </w:hyperlink>
    </w:p>
    <w:p>
      <w:pPr>
        <w:pStyle w:val="TOC2"/>
        <w:tabs>
          <w:tab w:val="right" w:leader="dot" w:pos="8306"/>
        </w:tabs>
      </w:pPr>
      <w:hyperlink w:anchor="_Toc22756" w:history="1">
        <w:r>
          <w:rPr>
            <w:rFonts w:ascii="仿宋" w:eastAsia="仿宋" w:hAnsi="仿宋" w:cs="仿宋" w:hint="eastAsia"/>
            <w:lang w:eastAsia="zh-CN"/>
          </w:rPr>
          <w:t>(三)、风险监控与控制</w:t>
        </w:r>
        <w:r>
          <w:tab/>
        </w:r>
        <w:r>
          <w:fldChar w:fldCharType="begin"/>
        </w:r>
        <w:r>
          <w:instrText xml:space="preserve"> PAGEREF _Toc22756 \h </w:instrText>
        </w:r>
        <w:r>
          <w:fldChar w:fldCharType="separate"/>
        </w:r>
        <w:r>
          <w:t>30</w:t>
        </w:r>
        <w:r>
          <w:fldChar w:fldCharType="end"/>
        </w:r>
      </w:hyperlink>
    </w:p>
    <w:p>
      <w:pPr>
        <w:pStyle w:val="TOC1"/>
        <w:tabs>
          <w:tab w:val="right" w:leader="dot" w:pos="8306"/>
        </w:tabs>
      </w:pPr>
      <w:hyperlink w:anchor="_Toc15139" w:history="1">
        <w:r>
          <w:rPr>
            <w:rFonts w:ascii="仿宋" w:eastAsia="仿宋" w:hAnsi="仿宋" w:cs="仿宋" w:hint="eastAsia"/>
            <w:lang w:eastAsia="zh-CN"/>
          </w:rPr>
          <w:t>九、仓储器具项目创新与研发</w:t>
        </w:r>
        <w:r>
          <w:tab/>
        </w:r>
        <w:r>
          <w:fldChar w:fldCharType="begin"/>
        </w:r>
        <w:r>
          <w:instrText xml:space="preserve"> PAGEREF _Toc15139 \h </w:instrText>
        </w:r>
        <w:r>
          <w:fldChar w:fldCharType="separate"/>
        </w:r>
        <w:r>
          <w:t>31</w:t>
        </w:r>
        <w:r>
          <w:fldChar w:fldCharType="end"/>
        </w:r>
      </w:hyperlink>
    </w:p>
    <w:p>
      <w:pPr>
        <w:pStyle w:val="TOC2"/>
        <w:tabs>
          <w:tab w:val="right" w:leader="dot" w:pos="8306"/>
        </w:tabs>
      </w:pPr>
      <w:hyperlink w:anchor="_Toc66" w:history="1">
        <w:r>
          <w:rPr>
            <w:rFonts w:ascii="仿宋" w:eastAsia="仿宋" w:hAnsi="仿宋" w:cs="仿宋" w:hint="eastAsia"/>
            <w:lang w:eastAsia="zh-CN"/>
          </w:rPr>
          <w:t>(一)、创新策略与方向</w:t>
        </w:r>
        <w:r>
          <w:tab/>
        </w:r>
        <w:r>
          <w:fldChar w:fldCharType="begin"/>
        </w:r>
        <w:r>
          <w:instrText xml:space="preserve"> PAGEREF _Toc66 \h </w:instrText>
        </w:r>
        <w:r>
          <w:fldChar w:fldCharType="separate"/>
        </w:r>
        <w:r>
          <w:t>31</w:t>
        </w:r>
        <w:r>
          <w:fldChar w:fldCharType="end"/>
        </w:r>
      </w:hyperlink>
    </w:p>
    <w:p>
      <w:pPr>
        <w:pStyle w:val="TOC2"/>
        <w:tabs>
          <w:tab w:val="right" w:leader="dot" w:pos="8306"/>
        </w:tabs>
      </w:pPr>
      <w:hyperlink w:anchor="_Toc1852" w:history="1">
        <w:r>
          <w:rPr>
            <w:rFonts w:ascii="仿宋" w:eastAsia="仿宋" w:hAnsi="仿宋" w:cs="仿宋" w:hint="eastAsia"/>
            <w:lang w:eastAsia="zh-CN"/>
          </w:rPr>
          <w:t>(二)、研发规划与投入</w:t>
        </w:r>
        <w:r>
          <w:tab/>
        </w:r>
        <w:r>
          <w:fldChar w:fldCharType="begin"/>
        </w:r>
        <w:r>
          <w:instrText xml:space="preserve"> PAGEREF _Toc1852 \h </w:instrText>
        </w:r>
        <w:r>
          <w:fldChar w:fldCharType="separate"/>
        </w:r>
        <w:r>
          <w:t>32</w:t>
        </w:r>
        <w:r>
          <w:fldChar w:fldCharType="end"/>
        </w:r>
      </w:hyperlink>
    </w:p>
    <w:p>
      <w:pPr>
        <w:pStyle w:val="TOC1"/>
        <w:tabs>
          <w:tab w:val="right" w:leader="dot" w:pos="8306"/>
        </w:tabs>
      </w:pPr>
      <w:hyperlink w:anchor="_Toc24956" w:history="1">
        <w:r>
          <w:rPr>
            <w:rFonts w:ascii="仿宋" w:eastAsia="仿宋" w:hAnsi="仿宋" w:cs="仿宋" w:hint="eastAsia"/>
            <w:lang w:eastAsia="zh-CN"/>
          </w:rPr>
          <w:t>十、仓储器具项目财务管理</w:t>
        </w:r>
        <w:r>
          <w:tab/>
        </w:r>
        <w:r>
          <w:fldChar w:fldCharType="begin"/>
        </w:r>
        <w:r>
          <w:instrText xml:space="preserve"> PAGEREF _Toc24956 \h </w:instrText>
        </w:r>
        <w:r>
          <w:fldChar w:fldCharType="separate"/>
        </w:r>
        <w:r>
          <w:t>34</w:t>
        </w:r>
        <w:r>
          <w:fldChar w:fldCharType="end"/>
        </w:r>
      </w:hyperlink>
    </w:p>
    <w:p>
      <w:pPr>
        <w:pStyle w:val="TOC2"/>
        <w:tabs>
          <w:tab w:val="right" w:leader="dot" w:pos="8306"/>
        </w:tabs>
      </w:pPr>
      <w:hyperlink w:anchor="_Toc28329" w:history="1">
        <w:r>
          <w:rPr>
            <w:rFonts w:ascii="仿宋" w:eastAsia="仿宋" w:hAnsi="仿宋" w:cs="仿宋" w:hint="eastAsia"/>
            <w:lang w:eastAsia="zh-CN"/>
          </w:rPr>
          <w:t>(一)、资金需求大</w:t>
        </w:r>
        <w:r>
          <w:tab/>
        </w:r>
        <w:r>
          <w:fldChar w:fldCharType="begin"/>
        </w:r>
        <w:r>
          <w:instrText xml:space="preserve"> PAGEREF _Toc28329 \h </w:instrText>
        </w:r>
        <w:r>
          <w:fldChar w:fldCharType="separate"/>
        </w:r>
        <w:r>
          <w:t>34</w:t>
        </w:r>
        <w:r>
          <w:fldChar w:fldCharType="end"/>
        </w:r>
      </w:hyperlink>
    </w:p>
    <w:p>
      <w:pPr>
        <w:pStyle w:val="TOC2"/>
        <w:tabs>
          <w:tab w:val="right" w:leader="dot" w:pos="8306"/>
        </w:tabs>
      </w:pPr>
      <w:hyperlink w:anchor="_Toc30473" w:history="1">
        <w:r>
          <w:rPr>
            <w:rFonts w:ascii="仿宋" w:eastAsia="仿宋" w:hAnsi="仿宋" w:cs="仿宋" w:hint="eastAsia"/>
            <w:lang w:eastAsia="zh-CN"/>
          </w:rPr>
          <w:t>(二)、研发周期长</w:t>
        </w:r>
        <w:r>
          <w:tab/>
        </w:r>
        <w:r>
          <w:fldChar w:fldCharType="begin"/>
        </w:r>
        <w:r>
          <w:instrText xml:space="preserve"> PAGEREF _Toc30473 \h </w:instrText>
        </w:r>
        <w:r>
          <w:fldChar w:fldCharType="separate"/>
        </w:r>
        <w:r>
          <w:t>35</w:t>
        </w:r>
        <w:r>
          <w:fldChar w:fldCharType="end"/>
        </w:r>
      </w:hyperlink>
    </w:p>
    <w:p>
      <w:pPr>
        <w:pStyle w:val="TOC2"/>
        <w:tabs>
          <w:tab w:val="right" w:leader="dot" w:pos="8306"/>
        </w:tabs>
      </w:pPr>
      <w:hyperlink w:anchor="_Toc800" w:history="1">
        <w:r>
          <w:rPr>
            <w:rFonts w:ascii="仿宋" w:eastAsia="仿宋" w:hAnsi="仿宋" w:cs="仿宋" w:hint="eastAsia"/>
            <w:lang w:eastAsia="zh-CN"/>
          </w:rPr>
          <w:t>(三)、市场风险大</w:t>
        </w:r>
        <w:r>
          <w:tab/>
        </w:r>
        <w:r>
          <w:fldChar w:fldCharType="begin"/>
        </w:r>
        <w:r>
          <w:instrText xml:space="preserve"> PAGEREF _Toc800 \h </w:instrText>
        </w:r>
        <w:r>
          <w:fldChar w:fldCharType="separate"/>
        </w:r>
        <w:r>
          <w:t>36</w:t>
        </w:r>
        <w:r>
          <w:fldChar w:fldCharType="end"/>
        </w:r>
      </w:hyperlink>
    </w:p>
    <w:p>
      <w:pPr>
        <w:pStyle w:val="TOC2"/>
        <w:tabs>
          <w:tab w:val="right" w:leader="dot" w:pos="8306"/>
        </w:tabs>
      </w:pPr>
      <w:hyperlink w:anchor="_Toc4200" w:history="1">
        <w:r>
          <w:rPr>
            <w:rFonts w:ascii="仿宋" w:eastAsia="仿宋" w:hAnsi="仿宋" w:cs="仿宋" w:hint="eastAsia"/>
            <w:lang w:eastAsia="zh-CN"/>
          </w:rPr>
          <w:t>(四)、利润率高</w:t>
        </w:r>
        <w:r>
          <w:tab/>
        </w:r>
        <w:r>
          <w:fldChar w:fldCharType="begin"/>
        </w:r>
        <w:r>
          <w:instrText xml:space="preserve"> PAGEREF _Toc4200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9" w:history="1">
        <w:r>
          <w:rPr>
            <w:rFonts w:ascii="仿宋" w:eastAsia="仿宋" w:hAnsi="仿宋" w:cs="仿宋" w:hint="eastAsia"/>
            <w:lang w:eastAsia="zh-CN"/>
          </w:rPr>
          <w:t>十一、仓储器具项目人力资源培养与发展</w:t>
        </w:r>
        <w:r>
          <w:tab/>
        </w:r>
        <w:r>
          <w:fldChar w:fldCharType="begin"/>
        </w:r>
        <w:r>
          <w:instrText xml:space="preserve"> PAGEREF _Toc12379 \h </w:instrText>
        </w:r>
        <w:r>
          <w:fldChar w:fldCharType="separate"/>
        </w:r>
        <w:r>
          <w:t>41</w:t>
        </w:r>
        <w:r>
          <w:fldChar w:fldCharType="end"/>
        </w:r>
      </w:hyperlink>
    </w:p>
    <w:p>
      <w:pPr>
        <w:pStyle w:val="TOC2"/>
        <w:tabs>
          <w:tab w:val="right" w:leader="dot" w:pos="8306"/>
        </w:tabs>
      </w:pPr>
      <w:hyperlink w:anchor="_Toc9167" w:history="1">
        <w:r>
          <w:rPr>
            <w:rFonts w:ascii="仿宋" w:eastAsia="仿宋" w:hAnsi="仿宋" w:cs="仿宋" w:hint="eastAsia"/>
            <w:lang w:eastAsia="zh-CN"/>
          </w:rPr>
          <w:t>(一)、人才需求与规划</w:t>
        </w:r>
        <w:r>
          <w:tab/>
        </w:r>
        <w:r>
          <w:fldChar w:fldCharType="begin"/>
        </w:r>
        <w:r>
          <w:instrText xml:space="preserve"> PAGEREF _Toc9167 \h </w:instrText>
        </w:r>
        <w:r>
          <w:fldChar w:fldCharType="separate"/>
        </w:r>
        <w:r>
          <w:t>41</w:t>
        </w:r>
        <w:r>
          <w:fldChar w:fldCharType="end"/>
        </w:r>
      </w:hyperlink>
    </w:p>
    <w:p>
      <w:pPr>
        <w:pStyle w:val="TOC2"/>
        <w:tabs>
          <w:tab w:val="right" w:leader="dot" w:pos="8306"/>
        </w:tabs>
      </w:pPr>
      <w:hyperlink w:anchor="_Toc3957" w:history="1">
        <w:r>
          <w:rPr>
            <w:rFonts w:ascii="仿宋" w:eastAsia="仿宋" w:hAnsi="仿宋" w:cs="仿宋" w:hint="eastAsia"/>
            <w:lang w:eastAsia="zh-CN"/>
          </w:rPr>
          <w:t>(二)、培训与发展计划</w:t>
        </w:r>
        <w:r>
          <w:tab/>
        </w:r>
        <w:r>
          <w:fldChar w:fldCharType="begin"/>
        </w:r>
        <w:r>
          <w:instrText xml:space="preserve"> PAGEREF _Toc3957 \h </w:instrText>
        </w:r>
        <w:r>
          <w:fldChar w:fldCharType="separate"/>
        </w:r>
        <w:r>
          <w:t>41</w:t>
        </w:r>
        <w:r>
          <w:fldChar w:fldCharType="end"/>
        </w:r>
      </w:hyperlink>
    </w:p>
    <w:p>
      <w:pPr>
        <w:pStyle w:val="TOC1"/>
        <w:tabs>
          <w:tab w:val="right" w:leader="dot" w:pos="8306"/>
        </w:tabs>
      </w:pPr>
      <w:hyperlink w:anchor="_Toc31405" w:history="1">
        <w:r>
          <w:rPr>
            <w:rFonts w:ascii="仿宋" w:eastAsia="仿宋" w:hAnsi="仿宋" w:cs="仿宋" w:hint="eastAsia"/>
            <w:lang w:eastAsia="zh-CN"/>
          </w:rPr>
          <w:t>十二、仓储器具项目环境影响分析</w:t>
        </w:r>
        <w:r>
          <w:tab/>
        </w:r>
        <w:r>
          <w:fldChar w:fldCharType="begin"/>
        </w:r>
        <w:r>
          <w:instrText xml:space="preserve"> PAGEREF _Toc31405 \h </w:instrText>
        </w:r>
        <w:r>
          <w:fldChar w:fldCharType="separate"/>
        </w:r>
        <w:r>
          <w:t>42</w:t>
        </w:r>
        <w:r>
          <w:fldChar w:fldCharType="end"/>
        </w:r>
      </w:hyperlink>
    </w:p>
    <w:p>
      <w:pPr>
        <w:pStyle w:val="TOC2"/>
        <w:tabs>
          <w:tab w:val="right" w:leader="dot" w:pos="8306"/>
        </w:tabs>
      </w:pPr>
      <w:hyperlink w:anchor="_Toc28155" w:history="1">
        <w:r>
          <w:rPr>
            <w:rFonts w:ascii="仿宋" w:eastAsia="仿宋" w:hAnsi="仿宋" w:cs="仿宋" w:hint="eastAsia"/>
            <w:lang w:eastAsia="zh-CN"/>
          </w:rPr>
          <w:t>(一)、建设区域环境质量现状</w:t>
        </w:r>
        <w:r>
          <w:tab/>
        </w:r>
        <w:r>
          <w:fldChar w:fldCharType="begin"/>
        </w:r>
        <w:r>
          <w:instrText xml:space="preserve"> PAGEREF _Toc28155 \h </w:instrText>
        </w:r>
        <w:r>
          <w:fldChar w:fldCharType="separate"/>
        </w:r>
        <w:r>
          <w:t>42</w:t>
        </w:r>
        <w:r>
          <w:fldChar w:fldCharType="end"/>
        </w:r>
      </w:hyperlink>
    </w:p>
    <w:p>
      <w:pPr>
        <w:pStyle w:val="TOC2"/>
        <w:tabs>
          <w:tab w:val="right" w:leader="dot" w:pos="8306"/>
        </w:tabs>
      </w:pPr>
      <w:hyperlink w:anchor="_Toc30434" w:history="1">
        <w:r>
          <w:rPr>
            <w:rFonts w:ascii="仿宋" w:eastAsia="仿宋" w:hAnsi="仿宋" w:cs="仿宋" w:hint="eastAsia"/>
            <w:lang w:eastAsia="zh-CN"/>
          </w:rPr>
          <w:t>(二)、建设期环境保护</w:t>
        </w:r>
        <w:r>
          <w:tab/>
        </w:r>
        <w:r>
          <w:fldChar w:fldCharType="begin"/>
        </w:r>
        <w:r>
          <w:instrText xml:space="preserve"> PAGEREF _Toc30434 \h </w:instrText>
        </w:r>
        <w:r>
          <w:fldChar w:fldCharType="separate"/>
        </w:r>
        <w:r>
          <w:t>43</w:t>
        </w:r>
        <w:r>
          <w:fldChar w:fldCharType="end"/>
        </w:r>
      </w:hyperlink>
    </w:p>
    <w:p>
      <w:pPr>
        <w:pStyle w:val="TOC2"/>
        <w:tabs>
          <w:tab w:val="right" w:leader="dot" w:pos="8306"/>
        </w:tabs>
      </w:pPr>
      <w:hyperlink w:anchor="_Toc28326" w:history="1">
        <w:r>
          <w:rPr>
            <w:rFonts w:ascii="仿宋" w:eastAsia="仿宋" w:hAnsi="仿宋" w:cs="仿宋" w:hint="eastAsia"/>
            <w:lang w:eastAsia="zh-CN"/>
          </w:rPr>
          <w:t>(三)、运营期环境保护</w:t>
        </w:r>
        <w:r>
          <w:tab/>
        </w:r>
        <w:r>
          <w:fldChar w:fldCharType="begin"/>
        </w:r>
        <w:r>
          <w:instrText xml:space="preserve"> PAGEREF _Toc28326 \h </w:instrText>
        </w:r>
        <w:r>
          <w:fldChar w:fldCharType="separate"/>
        </w:r>
        <w:r>
          <w:t>45</w:t>
        </w:r>
        <w:r>
          <w:fldChar w:fldCharType="end"/>
        </w:r>
      </w:hyperlink>
    </w:p>
    <w:p>
      <w:pPr>
        <w:pStyle w:val="TOC2"/>
        <w:tabs>
          <w:tab w:val="right" w:leader="dot" w:pos="8306"/>
        </w:tabs>
      </w:pPr>
      <w:hyperlink w:anchor="_Toc24348" w:history="1">
        <w:r>
          <w:rPr>
            <w:rFonts w:ascii="仿宋" w:eastAsia="仿宋" w:hAnsi="仿宋" w:cs="仿宋" w:hint="eastAsia"/>
            <w:lang w:eastAsia="zh-CN"/>
          </w:rPr>
          <w:t>(四)、仓储器具项目建设对区域经济的影响</w:t>
        </w:r>
        <w:r>
          <w:tab/>
        </w:r>
        <w:r>
          <w:fldChar w:fldCharType="begin"/>
        </w:r>
        <w:r>
          <w:instrText xml:space="preserve"> PAGEREF _Toc24348 \h </w:instrText>
        </w:r>
        <w:r>
          <w:fldChar w:fldCharType="separate"/>
        </w:r>
        <w:r>
          <w:t>46</w:t>
        </w:r>
        <w:r>
          <w:fldChar w:fldCharType="end"/>
        </w:r>
      </w:hyperlink>
    </w:p>
    <w:p>
      <w:pPr>
        <w:pStyle w:val="TOC2"/>
        <w:tabs>
          <w:tab w:val="right" w:leader="dot" w:pos="8306"/>
        </w:tabs>
      </w:pPr>
      <w:hyperlink w:anchor="_Toc6373" w:history="1">
        <w:r>
          <w:rPr>
            <w:rFonts w:ascii="仿宋" w:eastAsia="仿宋" w:hAnsi="仿宋" w:cs="仿宋" w:hint="eastAsia"/>
            <w:lang w:eastAsia="zh-CN"/>
          </w:rPr>
          <w:t>(五)、废弃物处理</w:t>
        </w:r>
        <w:r>
          <w:tab/>
        </w:r>
        <w:r>
          <w:fldChar w:fldCharType="begin"/>
        </w:r>
        <w:r>
          <w:instrText xml:space="preserve"> PAGEREF _Toc6373 \h </w:instrText>
        </w:r>
        <w:r>
          <w:fldChar w:fldCharType="separate"/>
        </w:r>
        <w:r>
          <w:t>48</w:t>
        </w:r>
        <w:r>
          <w:fldChar w:fldCharType="end"/>
        </w:r>
      </w:hyperlink>
    </w:p>
    <w:p>
      <w:pPr>
        <w:pStyle w:val="TOC2"/>
        <w:tabs>
          <w:tab w:val="right" w:leader="dot" w:pos="8306"/>
        </w:tabs>
      </w:pPr>
      <w:hyperlink w:anchor="_Toc21181" w:history="1">
        <w:r>
          <w:rPr>
            <w:rFonts w:ascii="仿宋" w:eastAsia="仿宋" w:hAnsi="仿宋" w:cs="仿宋" w:hint="eastAsia"/>
            <w:lang w:eastAsia="zh-CN"/>
          </w:rPr>
          <w:t>(六)、特殊环境影响分析</w:t>
        </w:r>
        <w:r>
          <w:tab/>
        </w:r>
        <w:r>
          <w:fldChar w:fldCharType="begin"/>
        </w:r>
        <w:r>
          <w:instrText xml:space="preserve"> PAGEREF _Toc21181 \h </w:instrText>
        </w:r>
        <w:r>
          <w:fldChar w:fldCharType="separate"/>
        </w:r>
        <w:r>
          <w:t>49</w:t>
        </w:r>
        <w:r>
          <w:fldChar w:fldCharType="end"/>
        </w:r>
      </w:hyperlink>
    </w:p>
    <w:p>
      <w:pPr>
        <w:pStyle w:val="TOC2"/>
        <w:tabs>
          <w:tab w:val="right" w:leader="dot" w:pos="8306"/>
        </w:tabs>
      </w:pPr>
      <w:hyperlink w:anchor="_Toc5522" w:history="1">
        <w:r>
          <w:rPr>
            <w:rFonts w:ascii="仿宋" w:eastAsia="仿宋" w:hAnsi="仿宋" w:cs="仿宋" w:hint="eastAsia"/>
            <w:lang w:eastAsia="zh-CN"/>
          </w:rPr>
          <w:t>(七)、清洁生产</w:t>
        </w:r>
        <w:r>
          <w:tab/>
        </w:r>
        <w:r>
          <w:fldChar w:fldCharType="begin"/>
        </w:r>
        <w:r>
          <w:instrText xml:space="preserve"> PAGEREF _Toc5522 \h </w:instrText>
        </w:r>
        <w:r>
          <w:fldChar w:fldCharType="separate"/>
        </w:r>
        <w:r>
          <w:t>50</w:t>
        </w:r>
        <w:r>
          <w:fldChar w:fldCharType="end"/>
        </w:r>
      </w:hyperlink>
    </w:p>
    <w:p>
      <w:pPr>
        <w:pStyle w:val="TOC2"/>
        <w:tabs>
          <w:tab w:val="right" w:leader="dot" w:pos="8306"/>
        </w:tabs>
      </w:pPr>
      <w:hyperlink w:anchor="_Toc18984" w:history="1">
        <w:r>
          <w:rPr>
            <w:rFonts w:ascii="仿宋" w:eastAsia="仿宋" w:hAnsi="仿宋" w:cs="仿宋" w:hint="eastAsia"/>
            <w:lang w:eastAsia="zh-CN"/>
          </w:rPr>
          <w:t>(八)、环境保护综合评价</w:t>
        </w:r>
        <w:r>
          <w:tab/>
        </w:r>
        <w:r>
          <w:fldChar w:fldCharType="begin"/>
        </w:r>
        <w:r>
          <w:instrText xml:space="preserve"> PAGEREF _Toc18984 \h </w:instrText>
        </w:r>
        <w:r>
          <w:fldChar w:fldCharType="separate"/>
        </w:r>
        <w:r>
          <w:t>51</w:t>
        </w:r>
        <w:r>
          <w:fldChar w:fldCharType="end"/>
        </w:r>
      </w:hyperlink>
    </w:p>
    <w:p>
      <w:pPr>
        <w:pStyle w:val="TOC1"/>
        <w:tabs>
          <w:tab w:val="right" w:leader="dot" w:pos="8306"/>
        </w:tabs>
      </w:pPr>
      <w:hyperlink w:anchor="_Toc2708" w:history="1">
        <w:r>
          <w:rPr>
            <w:rFonts w:ascii="仿宋" w:eastAsia="仿宋" w:hAnsi="仿宋" w:cs="仿宋" w:hint="eastAsia"/>
            <w:lang w:eastAsia="zh-CN"/>
          </w:rPr>
          <w:t>十三、利益相关者分析与沟通计划</w:t>
        </w:r>
        <w:r>
          <w:tab/>
        </w:r>
        <w:r>
          <w:fldChar w:fldCharType="begin"/>
        </w:r>
        <w:r>
          <w:instrText xml:space="preserve"> PAGEREF _Toc2708 \h </w:instrText>
        </w:r>
        <w:r>
          <w:fldChar w:fldCharType="separate"/>
        </w:r>
        <w:r>
          <w:t>52</w:t>
        </w:r>
        <w:r>
          <w:fldChar w:fldCharType="end"/>
        </w:r>
      </w:hyperlink>
    </w:p>
    <w:p>
      <w:pPr>
        <w:pStyle w:val="TOC2"/>
        <w:tabs>
          <w:tab w:val="right" w:leader="dot" w:pos="8306"/>
        </w:tabs>
      </w:pPr>
      <w:hyperlink w:anchor="_Toc28283" w:history="1">
        <w:r>
          <w:rPr>
            <w:rFonts w:ascii="仿宋" w:eastAsia="仿宋" w:hAnsi="仿宋" w:cs="仿宋" w:hint="eastAsia"/>
            <w:lang w:eastAsia="zh-CN"/>
          </w:rPr>
          <w:t>(一)、利益相关者分析</w:t>
        </w:r>
        <w:r>
          <w:tab/>
        </w:r>
        <w:r>
          <w:fldChar w:fldCharType="begin"/>
        </w:r>
        <w:r>
          <w:instrText xml:space="preserve"> PAGEREF _Toc28283 \h </w:instrText>
        </w:r>
        <w:r>
          <w:fldChar w:fldCharType="separate"/>
        </w:r>
        <w:r>
          <w:t>52</w:t>
        </w:r>
        <w:r>
          <w:fldChar w:fldCharType="end"/>
        </w:r>
      </w:hyperlink>
    </w:p>
    <w:p>
      <w:pPr>
        <w:pStyle w:val="TOC2"/>
        <w:tabs>
          <w:tab w:val="right" w:leader="dot" w:pos="8306"/>
        </w:tabs>
      </w:pPr>
      <w:hyperlink w:anchor="_Toc21554" w:history="1">
        <w:r>
          <w:rPr>
            <w:rFonts w:ascii="仿宋" w:eastAsia="仿宋" w:hAnsi="仿宋" w:cs="仿宋" w:hint="eastAsia"/>
            <w:lang w:eastAsia="zh-CN"/>
          </w:rPr>
          <w:t>(二)、沟通计划</w:t>
        </w:r>
        <w:r>
          <w:tab/>
        </w:r>
        <w:r>
          <w:fldChar w:fldCharType="begin"/>
        </w:r>
        <w:r>
          <w:instrText xml:space="preserve"> PAGEREF _Toc21554 \h </w:instrText>
        </w:r>
        <w:r>
          <w:fldChar w:fldCharType="separate"/>
        </w:r>
        <w:r>
          <w:t>54</w:t>
        </w:r>
        <w:r>
          <w:fldChar w:fldCharType="end"/>
        </w:r>
      </w:hyperlink>
    </w:p>
    <w:p>
      <w:pPr>
        <w:pStyle w:val="TOC1"/>
        <w:tabs>
          <w:tab w:val="right" w:leader="dot" w:pos="8306"/>
        </w:tabs>
      </w:pPr>
      <w:hyperlink w:anchor="_Toc11253" w:history="1">
        <w:r>
          <w:rPr>
            <w:rFonts w:ascii="仿宋" w:eastAsia="仿宋" w:hAnsi="仿宋" w:cs="仿宋" w:hint="eastAsia"/>
            <w:lang w:eastAsia="zh-CN"/>
          </w:rPr>
          <w:t>十四、营销与推广策略</w:t>
        </w:r>
        <w:r>
          <w:tab/>
        </w:r>
        <w:r>
          <w:fldChar w:fldCharType="begin"/>
        </w:r>
        <w:r>
          <w:instrText xml:space="preserve"> PAGEREF _Toc11253 \h </w:instrText>
        </w:r>
        <w:r>
          <w:fldChar w:fldCharType="separate"/>
        </w:r>
        <w:r>
          <w:t>55</w:t>
        </w:r>
        <w:r>
          <w:fldChar w:fldCharType="end"/>
        </w:r>
      </w:hyperlink>
    </w:p>
    <w:p>
      <w:pPr>
        <w:pStyle w:val="TOC2"/>
        <w:tabs>
          <w:tab w:val="right" w:leader="dot" w:pos="8306"/>
        </w:tabs>
      </w:pPr>
      <w:hyperlink w:anchor="_Toc4711" w:history="1">
        <w:r>
          <w:rPr>
            <w:rFonts w:ascii="仿宋" w:eastAsia="仿宋" w:hAnsi="仿宋" w:cs="仿宋" w:hint="eastAsia"/>
            <w:lang w:eastAsia="zh-CN"/>
          </w:rPr>
          <w:t>(一)、产品/服务定位与特点</w:t>
        </w:r>
        <w:r>
          <w:tab/>
        </w:r>
        <w:r>
          <w:fldChar w:fldCharType="begin"/>
        </w:r>
        <w:r>
          <w:instrText xml:space="preserve"> PAGEREF _Toc4711 \h </w:instrText>
        </w:r>
        <w:r>
          <w:fldChar w:fldCharType="separate"/>
        </w:r>
        <w:r>
          <w:t>55</w:t>
        </w:r>
        <w:r>
          <w:fldChar w:fldCharType="end"/>
        </w:r>
      </w:hyperlink>
    </w:p>
    <w:p>
      <w:pPr>
        <w:pStyle w:val="TOC2"/>
        <w:tabs>
          <w:tab w:val="right" w:leader="dot" w:pos="8306"/>
        </w:tabs>
      </w:pPr>
      <w:hyperlink w:anchor="_Toc15506" w:history="1">
        <w:r>
          <w:rPr>
            <w:rFonts w:ascii="仿宋" w:eastAsia="仿宋" w:hAnsi="仿宋" w:cs="仿宋" w:hint="eastAsia"/>
            <w:lang w:eastAsia="zh-CN"/>
          </w:rPr>
          <w:t>(二)、市场定位与竞争分析</w:t>
        </w:r>
        <w:r>
          <w:tab/>
        </w:r>
        <w:r>
          <w:fldChar w:fldCharType="begin"/>
        </w:r>
        <w:r>
          <w:instrText xml:space="preserve"> PAGEREF _Toc15506 \h </w:instrText>
        </w:r>
        <w:r>
          <w:fldChar w:fldCharType="separate"/>
        </w:r>
        <w:r>
          <w:t>56</w:t>
        </w:r>
        <w:r>
          <w:fldChar w:fldCharType="end"/>
        </w:r>
      </w:hyperlink>
    </w:p>
    <w:p>
      <w:pPr>
        <w:pStyle w:val="TOC2"/>
        <w:tabs>
          <w:tab w:val="right" w:leader="dot" w:pos="8306"/>
        </w:tabs>
      </w:pPr>
      <w:hyperlink w:anchor="_Toc29052" w:history="1">
        <w:r>
          <w:rPr>
            <w:rFonts w:ascii="仿宋" w:eastAsia="仿宋" w:hAnsi="仿宋" w:cs="仿宋" w:hint="eastAsia"/>
            <w:lang w:eastAsia="zh-CN"/>
          </w:rPr>
          <w:t>(三)、营销渠道与策略</w:t>
        </w:r>
        <w:r>
          <w:tab/>
        </w:r>
        <w:r>
          <w:fldChar w:fldCharType="begin"/>
        </w:r>
        <w:r>
          <w:instrText xml:space="preserve"> PAGEREF _Toc29052 \h </w:instrText>
        </w:r>
        <w:r>
          <w:fldChar w:fldCharType="separate"/>
        </w:r>
        <w:r>
          <w:t>58</w:t>
        </w:r>
        <w:r>
          <w:fldChar w:fldCharType="end"/>
        </w:r>
      </w:hyperlink>
    </w:p>
    <w:p>
      <w:pPr>
        <w:pStyle w:val="TOC2"/>
        <w:tabs>
          <w:tab w:val="right" w:leader="dot" w:pos="8306"/>
        </w:tabs>
      </w:pPr>
      <w:hyperlink w:anchor="_Toc5297" w:history="1">
        <w:r>
          <w:rPr>
            <w:rFonts w:ascii="仿宋" w:eastAsia="仿宋" w:hAnsi="仿宋" w:cs="仿宋" w:hint="eastAsia"/>
            <w:lang w:eastAsia="zh-CN"/>
          </w:rPr>
          <w:t>(四)、推广与宣传活动</w:t>
        </w:r>
        <w:r>
          <w:tab/>
        </w:r>
        <w:r>
          <w:fldChar w:fldCharType="begin"/>
        </w:r>
        <w:r>
          <w:instrText xml:space="preserve"> PAGEREF _Toc5297 \h </w:instrText>
        </w:r>
        <w:r>
          <w:fldChar w:fldCharType="separate"/>
        </w:r>
        <w:r>
          <w:t>59</w:t>
        </w:r>
        <w:r>
          <w:fldChar w:fldCharType="end"/>
        </w:r>
      </w:hyperlink>
    </w:p>
    <w:p>
      <w:pPr>
        <w:pStyle w:val="TOC1"/>
        <w:tabs>
          <w:tab w:val="right" w:leader="dot" w:pos="8306"/>
        </w:tabs>
      </w:pPr>
      <w:hyperlink w:anchor="_Toc4261" w:history="1">
        <w:r>
          <w:rPr>
            <w:rFonts w:ascii="仿宋" w:eastAsia="仿宋" w:hAnsi="仿宋" w:cs="仿宋" w:hint="eastAsia"/>
            <w:lang w:eastAsia="zh-CN"/>
          </w:rPr>
          <w:t>十五、供应链管理</w:t>
        </w:r>
        <w:r>
          <w:tab/>
        </w:r>
        <w:r>
          <w:fldChar w:fldCharType="begin"/>
        </w:r>
        <w:r>
          <w:instrText xml:space="preserve"> PAGEREF _Toc4261 \h </w:instrText>
        </w:r>
        <w:r>
          <w:fldChar w:fldCharType="separate"/>
        </w:r>
        <w:r>
          <w:t>64</w:t>
        </w:r>
        <w:r>
          <w:fldChar w:fldCharType="end"/>
        </w:r>
      </w:hyperlink>
    </w:p>
    <w:p>
      <w:pPr>
        <w:pStyle w:val="TOC2"/>
        <w:tabs>
          <w:tab w:val="right" w:leader="dot" w:pos="8306"/>
        </w:tabs>
      </w:pPr>
      <w:hyperlink w:anchor="_Toc10685" w:history="1">
        <w:r>
          <w:rPr>
            <w:rFonts w:ascii="仿宋" w:eastAsia="仿宋" w:hAnsi="仿宋" w:cs="仿宋" w:hint="eastAsia"/>
            <w:lang w:eastAsia="zh-CN"/>
          </w:rPr>
          <w:t>(一)、供应链战略规划</w:t>
        </w:r>
        <w:r>
          <w:tab/>
        </w:r>
        <w:r>
          <w:fldChar w:fldCharType="begin"/>
        </w:r>
        <w:r>
          <w:instrText xml:space="preserve"> PAGEREF _Toc10685 \h </w:instrText>
        </w:r>
        <w:r>
          <w:fldChar w:fldCharType="separate"/>
        </w:r>
        <w:r>
          <w:t>64</w:t>
        </w:r>
        <w:r>
          <w:fldChar w:fldCharType="end"/>
        </w:r>
      </w:hyperlink>
    </w:p>
    <w:p>
      <w:pPr>
        <w:pStyle w:val="TOC2"/>
        <w:tabs>
          <w:tab w:val="right" w:leader="dot" w:pos="8306"/>
        </w:tabs>
      </w:pPr>
      <w:hyperlink w:anchor="_Toc16007" w:history="1">
        <w:r>
          <w:rPr>
            <w:rFonts w:ascii="仿宋" w:eastAsia="仿宋" w:hAnsi="仿宋" w:cs="仿宋" w:hint="eastAsia"/>
            <w:lang w:eastAsia="zh-CN"/>
          </w:rPr>
          <w:t>(二)、供应商选择与合作</w:t>
        </w:r>
        <w:r>
          <w:tab/>
        </w:r>
        <w:r>
          <w:fldChar w:fldCharType="begin"/>
        </w:r>
        <w:r>
          <w:instrText xml:space="preserve"> PAGEREF _Toc16007 \h </w:instrText>
        </w:r>
        <w:r>
          <w:fldChar w:fldCharType="separate"/>
        </w:r>
        <w:r>
          <w:t>65</w:t>
        </w:r>
        <w:r>
          <w:fldChar w:fldCharType="end"/>
        </w:r>
      </w:hyperlink>
    </w:p>
    <w:p>
      <w:pPr>
        <w:pStyle w:val="TOC2"/>
        <w:tabs>
          <w:tab w:val="right" w:leader="dot" w:pos="8306"/>
        </w:tabs>
      </w:pPr>
      <w:hyperlink w:anchor="_Toc2855" w:history="1">
        <w:r>
          <w:rPr>
            <w:rFonts w:ascii="仿宋" w:eastAsia="仿宋" w:hAnsi="仿宋" w:cs="仿宋" w:hint="eastAsia"/>
            <w:lang w:eastAsia="zh-CN"/>
          </w:rPr>
          <w:t>(三)、物流与库存管理</w:t>
        </w:r>
        <w:r>
          <w:tab/>
        </w:r>
        <w:r>
          <w:fldChar w:fldCharType="begin"/>
        </w:r>
        <w:r>
          <w:instrText xml:space="preserve"> PAGEREF _Toc2855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81"/>
      <w:r>
        <w:rPr>
          <w:rFonts w:ascii="仿宋" w:eastAsia="仿宋" w:hAnsi="仿宋" w:cs="仿宋" w:hint="eastAsia"/>
          <w:sz w:val="28"/>
          <w:lang w:eastAsia="zh-CN"/>
        </w:rPr>
        <w:t>一、仓储器具项目绩效评估</w:t>
      </w:r>
      <w:bookmarkEnd w:id="2"/>
    </w:p>
    <w:p>
      <w:pPr>
        <w:pStyle w:val="Heading2"/>
        <w:rPr>
          <w:rFonts w:ascii="仿宋" w:eastAsia="仿宋" w:hAnsi="仿宋" w:cs="仿宋" w:hint="eastAsia"/>
          <w:lang w:eastAsia="zh-CN"/>
        </w:rPr>
      </w:pPr>
      <w:bookmarkStart w:id="3" w:name="_Toc296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中，我们设计了一套全面的绩效评估指标，以确保仓储器具项目的可控和成功交付。这些指标跨足仓储器具项目目标、成本、进度和质量等多个维度，为我们提供了全面洞察仓储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目标达成率是我们关注的首要指标。我们设定了明确的目标，并通过定期监测和评估，迅速发现并应对潜在的目标偏差。这为仓储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成本绩效是另一个核心关注点。通过实际成本与预算成本的对比分析，我们深入了解成本差异的原因，及时调整资源分配，保持仓储器具项目在经济效益方面的合理水平。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进度作为关键的绩效指标之一，得到了精心的关注。我们制定了详细的仓储器具项目进度计划，并设立了进度符合度指标，确保实际进度与计划进度保持一致。这使我们能够快速发现和解决潜在的进度问题，保持仓储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仓储器具项目绩效的不可或缺的一环。我们引入了一系列的质量标准和客户满意度指标，以确保仓储器具项目交付的成果在质量上达到或超越预期水平。通过持续监测这些指标，我们努力提升仓储器具项目整体质量水平，为仓储器具项目的成功交付提供有力保障。通过这些科学且全面的绩效评估，我们能够更好地引导仓储器具项目的持续改进，确保仓储器具项目目标的顺利达成。</w:t>
      </w:r>
    </w:p>
    <w:p>
      <w:pPr>
        <w:pStyle w:val="Heading2"/>
        <w:ind w:firstLine="560" w:firstLineChars="200"/>
        <w:rPr>
          <w:rFonts w:ascii="仿宋" w:eastAsia="仿宋" w:hAnsi="仿宋" w:cs="仿宋" w:hint="eastAsia"/>
          <w:sz w:val="28"/>
          <w:lang w:eastAsia="zh-CN"/>
        </w:rPr>
      </w:pPr>
      <w:bookmarkStart w:id="4" w:name="_Toc202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绩效评估是仓储器具项目中的关键环节，为确保仓储器具项目达到预期目标，我们采用了多层次、多维度的绩效评估方法。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仓储器具项目的战略目标对齐，确保每个决策和行动都与仓储器具项目整体目标保持一致。团队会定期召开战略对齐会议，审视当前工作与仓储器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仓储器具项目进度、质量、成本和风险等方面。这些指标通过数据收集和分析，为仓储器具项目管理团队提供了客观的评估依据。例如，我们通过仓储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绩效评估不仅仅停留在仓储器具项目内部，还考虑了仓储器具项目对外部环境的影响。我们定期进行干系人满意度调查，以了解各利益相关方对仓储器具项目的期望和满意度，并及时做出调整。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这种多层次、多角度的绩效评估方法，使得我们能够全面了解仓储器具项目的运行状态，及时做出调整，确保仓储器具项目在不断变化的环境中保持稳健前行。</w:t>
      </w:r>
    </w:p>
    <w:p>
      <w:pPr>
        <w:pStyle w:val="Heading2"/>
        <w:ind w:firstLine="560" w:firstLineChars="200"/>
        <w:rPr>
          <w:rFonts w:ascii="仿宋" w:eastAsia="仿宋" w:hAnsi="仿宋" w:cs="仿宋" w:hint="eastAsia"/>
          <w:sz w:val="28"/>
          <w:lang w:eastAsia="zh-CN"/>
        </w:rPr>
      </w:pPr>
      <w:bookmarkStart w:id="5" w:name="_Toc62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为了确保仓储器具项目的有效管理和不断优化，我们采用了精心设计的绩效评估周期。这个周期旨在实现灵活、实时和全面的评估，以适应仓储器具项目执行中的各种挑战。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仓储器具项目的不同需求，分为短期、中期和长期。短期评估关注每个迭代或工作周期，以及时发现和解决当前任务中的问题。中期评估涵盖几个迭代，深入了解整体仓储器具项目的趋势和性能。长期评估则着眼于整个仓储器具项目阶段，确保仓储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仓储器具项目管理工具和协作平台，团队成员能够随时更新和分享仓储器具项目数据。这种实时性的反馈机制使我们能够及时察觉潜在问题，快速调整，保持仓储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仓储器具项目的决策制定密不可分。每个周期的仓储器具项目回顾会议成为集体总结经验、识别问题深层次原因并找到创新解决方案的平台。这种定期的反思与调整机制使仓储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895"/>
      <w:r>
        <w:rPr>
          <w:rFonts w:ascii="仿宋" w:eastAsia="仿宋" w:hAnsi="仿宋" w:cs="仿宋" w:hint="eastAsia"/>
          <w:sz w:val="28"/>
          <w:lang w:eastAsia="zh-CN"/>
        </w:rPr>
        <w:t>二、仓储器具项目概论</w:t>
      </w:r>
      <w:bookmarkEnd w:id="6"/>
    </w:p>
    <w:p>
      <w:pPr>
        <w:pStyle w:val="Heading2"/>
        <w:rPr>
          <w:rFonts w:ascii="仿宋" w:eastAsia="仿宋" w:hAnsi="仿宋" w:cs="仿宋" w:hint="eastAsia"/>
          <w:lang w:eastAsia="zh-CN"/>
        </w:rPr>
      </w:pPr>
      <w:bookmarkStart w:id="7" w:name="_Toc21322"/>
      <w:r>
        <w:rPr>
          <w:rFonts w:ascii="仿宋" w:eastAsia="仿宋" w:hAnsi="仿宋" w:cs="仿宋" w:hint="eastAsia"/>
          <w:lang w:eastAsia="zh-CN"/>
        </w:rPr>
        <w:t>(一)、仓储器具项目概况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起源追溯至对市场的深入洞察。市场的不断演变与变革为仓储器具项目提供了难得的机遇。当前市场存在的需求缺口和变革的大环境共同构成了仓储器具项目的背景。这个仓储器具项目旨在充分利用市场机遇，填补行业中尚未满足的需求，为客户提供全新的解决方案。市场的变革和需求的增长使得这个仓储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仓储器具项目名称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正式命名为仓储器具。这个名称不仅仅是一个标识，更代表了仓储器具项目的核心理念和愿景。它蕴含着仓储器具项目所要解决问题的关键字，具有强烈的表达和辨识度，为仓储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仓储器具项目目标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核心目标是提供一种全新、高效的解决方案，满足客户日益增长的需求。仓储器具项目追求的不仅仅是满足市场需求，更是在市场中获得卓越的竞争优势。通过不断提升产品或服务的质量和创新水平，仓储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仓储器具项目范围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全面涵盖了产品研发、制造、市场推广和售后服务，确保从产品设计到最终用户体验的全方位关注。这一全面的仓储器具项目范围是为了确保仓储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仓储器具项目时间表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仓储器具项目计划在未来18个月内完成，包括研发、测试、市场试点和正式推出等不同阶段。这个时间表的合理设计是为了确保仓储器具项目各个阶段的顺利推进，以便按时交付高质量的成果。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仓储器具项目预算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仓储器具项目总预算估算为XX百万美元，主要分配在研发、市场推广、人员培训和运营等方面。这一充足的预算为仓储器具项目提供了充足的资源，确保仓储器具项目在各个方面都能取得优异的表现。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仓储器具项目风险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仓储器具项目可能面临的风险包括市场接受度低、技术难题、竞争激烈等。仓储器具项目团队已经制定了相应的风险应对计划，通过前瞻性的风险管理，确保仓储器具项目在面对不确定性时能够迅速做出应对。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仓储器具项目团队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仓储器具项目汇聚了一支经验丰富、多领域专业素养的核心团队，确保仓储器具项目在各个方面都能拥有高水平的执行力。团队的协同作战是仓储器具项目成功的关键因素之一。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仓储器具项目背景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仓储器具项目的背景根植于市场对更高效、创新产品的渴望，同时也受到科技发展对行业格局的深刻改变的影响。这为仓储器具项目提供了广阔的发展空间和市场需求。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仓储器具项目现状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截至目前，仓储器具项目已完成市场调研和技术验证，取得了初步的成功。这为仓储器具项目在未来的发展奠定了坚实的基础，为更远大的目标打下了坚实的基石。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354"/>
      <w:r>
        <w:rPr>
          <w:rFonts w:ascii="仿宋" w:eastAsia="仿宋" w:hAnsi="仿宋" w:cs="仿宋" w:hint="eastAsia"/>
          <w:sz w:val="28"/>
          <w:lang w:eastAsia="zh-CN"/>
        </w:rPr>
        <w:t>(二)、仓储器具项目目标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keyword》仓储器具项目首要业务目标是在市场中占据有利地位，实现产品/服务的成功推广和销售。通过不断提升产品质量、创新性，仓储器具项目追求成为行业中的领导者，赢得更多客户的青睐。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在科技迅速发展的时代，仓储器具项目着眼于技术创新。通过持续的研发和技术升级，仓储器具项目旨在推出更具创新性的产品或服务，以满足市场对新鲜、先进解决方案的需求。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为了建立可持续的客户关系，仓储器具项目设定了客户满意度目标。通过提供卓越的产品质量和优质的客户服务，仓储器具项目追求赢得客户的信任和忠诚度，确保他们的满意度达到行业领先水平。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仓储器具项目注重社会责任和可持续发展。通过实施环保、社会责任仓储器具项目，仓储器具项目致力于在经济发展的同时保护环境，促进社会公平，实现可持续经营。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仓储器具项目的团队是实现目标的核心驱动力。因此，仓储器具项目设定了团队发展目标，包括提升团队成员的专业技能、培养领导力，以及搭建协同高效的团队工作氛围。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711"/>
      <w:r>
        <w:rPr>
          <w:rFonts w:ascii="仿宋" w:eastAsia="仿宋" w:hAnsi="仿宋" w:cs="仿宋" w:hint="eastAsia"/>
          <w:sz w:val="28"/>
          <w:lang w:eastAsia="zh-CN"/>
        </w:rPr>
        <w:t>(三)、仓储器具项目提出的理由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仓储器具项目提出的理由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提出源于对市场机遇的深刻洞察。当前市场中存在的需求缺口和行业发展趋势表明，有巨大的商业机会等待被开发。通过准确捕捉市场机遇，仓储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理念基于对技术创新的信仰。通过持续的研发和技术投入，仓储器具项目有望推出更具创新性的产品或服务。在科技飞速发展的当下，仓储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提出是为了增强企业的行业竞争力。通过提升产品或服务的质量和独特性，仓储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响应了消费者需求的变化。随着社会和科技的不断发展，消费者对产品和服务的需求也在发生变化。通过深入了解并及时回应消费者的新需求，仓储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仓储器具项目的提出是企业战略发展规划的一部分。在面对日益激烈的市场竞争和不断变化的商业环境中，仓储器具项目作为企业战略的一环，旨在为企业开辟新的增长领域，巩固企业在行业中的地位。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提出不仅仅是基于商业考量，还注重社会责任。通过推出环保、社会责任等方面的仓储器具项目，仓储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仓储器具项目的提出反映了对利益相关者期望的关注。包括客户、员工、投资者等利益相关者在企业发展中都有着各自的期望，仓储器具项目力求在满足这些期望的同时，取得更大的共赢。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341"/>
      <w:r>
        <w:rPr>
          <w:rFonts w:ascii="仿宋" w:eastAsia="仿宋" w:hAnsi="仿宋" w:cs="仿宋" w:hint="eastAsia"/>
          <w:sz w:val="28"/>
          <w:lang w:eastAsia="zh-CN"/>
        </w:rPr>
        <w:t>(四)、仓储器具项目意义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在实施仓储器具项目的过程中，我们不仅仅是在追逐商业成功，更是为企业和社会的多个层面创造了深远的意义。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首要意义在于提升企业的市场竞争力。通过持续的创新和对产品质量的高标准要求，仓储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仓储器具项目的推进将促使行业技术水平的提升。通过引入先进技术和创新性解决方案，仓储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仓储器具项目不仅创造了大量就业机会，提高了就业水平，还注重社会责任和环保。通过参与社会公益事业和推动环保仓储器具项目，仓储器具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综合而言，仓储器具项目意义重大，不仅推动了企业的发展，也为行业和社会的进步贡献了积极力量。这是一个全面而深刻的影响，将在未来产生可持续的正面效应。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6860"/>
      <w:r>
        <w:rPr>
          <w:rFonts w:ascii="仿宋" w:eastAsia="仿宋" w:hAnsi="仿宋" w:cs="仿宋" w:hint="eastAsia"/>
          <w:sz w:val="28"/>
          <w:lang w:eastAsia="zh-CN"/>
        </w:rPr>
        <w:t>(五)、仓储器具项目背景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在当今迅猛发展的商业环境中，仓储器具项目的动因根植于对多方面因素的审慎考量。这个仓储器具项目的提出并非孤立的决策，而是对企业所处背景深入思考的产物。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市场的不断演变是仓储器具项目背后的首要原因。科技的迅速发展和全球市场的快速变化使得企业必须灵活应对。仓储器具项目应运而生，旨在通过创新性的解决方案迎合市场的多变需求，赢得竞争中的先机。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竞争的激烈程度也是仓储器具项目背景中不可忽视的一环。企业需要在激烈竞争中脱颖而出，为此，仓储器具项目致力于打破常规，提供独特的价值主张，以吸引客户并确保市场份额的增长。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技术的迅速发展为企业带来了机遇与挑战。作为仓储器具项目启动的背景之一，对新兴技术的应用将有助于提升企业的技术水平，使其在不断演进的商业环境中保持竞争优势。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此外，社会对企业责任的期望也在逐渐升高。仓储器具项目充分融入了社会责任的理念，通过可持续经营和社会公益仓储器具项目，企图为社会贡献一份力量，在商业成功的同时关注社会价值。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140"/>
      <w:r>
        <w:rPr>
          <w:rFonts w:ascii="仿宋" w:eastAsia="仿宋" w:hAnsi="仿宋" w:cs="仿宋" w:hint="eastAsia"/>
          <w:sz w:val="28"/>
          <w:lang w:eastAsia="zh-CN"/>
        </w:rPr>
        <w:t>三、仓储器具项目可持续发展</w:t>
      </w:r>
      <w:bookmarkEnd w:id="12"/>
    </w:p>
    <w:p>
      <w:pPr>
        <w:pStyle w:val="Heading2"/>
        <w:rPr>
          <w:rFonts w:ascii="仿宋" w:eastAsia="仿宋" w:hAnsi="仿宋" w:cs="仿宋" w:hint="eastAsia"/>
          <w:lang w:eastAsia="zh-CN"/>
        </w:rPr>
      </w:pPr>
      <w:bookmarkStart w:id="13" w:name="_Toc1873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中，仓储器具项目团队着眼于未来，明确了可持续发展的战略方向。制定的具体可持续发展目标包括降低资源使用、采用环保技术、最大化社会效益等。这一步骤不仅有助于仓储器具项目在环保和社会责任方面达到最高标准，也为未来提供了明确的指引，确保仓储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可持续实践的融入仓储器具项目管理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仓储器具项目管理周期。从仓储器具项目规划开始，仓储器具项目团队就考虑了环境和社会的因素。在执行阶段，仓储器具项目团队积极推动绿色技术的应用，优化资源利用。此外，关注员工的社会责任，通过培训和沟通活动提高员工对可持续发展的认知，使他们能够在日常工作中践行可持续实践。这些举措不仅为仓储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05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扎根于仓储器具项目的可持续发展理念，我们深信环保与社会责任是仓储器具项目成功的关键支柱。在仓储器具项目的每一步，我们都致力于通过创新和实践，履行对环境和社会的坚定责任。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仓储器具项目团队通过引入先进的环保技术、建立高效的废物处理系统以及推动能源节约措施，积极履行环保责任。定期的环保监测和评估确保仓储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不仅致力于自身可持续发展，还注重对社会的回馈。通过支持社区仓储器具项目、参与慈善事业、提供培训机会等方式，仓储器具项目积极履行社会责任。与当地社区建立积极互动，关注员工的工作与生活平衡，以及员工的身心健康，是仓储器具项目在社会责任层面的关键举措。这样的实践不仅增强了仓储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3814"/>
      <w:r>
        <w:rPr>
          <w:rFonts w:ascii="仿宋" w:eastAsia="仿宋" w:hAnsi="仿宋" w:cs="仿宋" w:hint="eastAsia"/>
          <w:sz w:val="28"/>
          <w:lang w:eastAsia="zh-CN"/>
        </w:rPr>
        <w:t>四、仓储器具项目建设背景及必要性分析</w:t>
      </w:r>
      <w:bookmarkEnd w:id="15"/>
    </w:p>
    <w:p>
      <w:pPr>
        <w:pStyle w:val="Heading2"/>
        <w:rPr>
          <w:rFonts w:ascii="仿宋" w:eastAsia="仿宋" w:hAnsi="仿宋" w:cs="仿宋" w:hint="eastAsia"/>
          <w:lang w:eastAsia="zh-CN"/>
        </w:rPr>
      </w:pPr>
      <w:bookmarkStart w:id="16" w:name="_Toc27578"/>
      <w:r>
        <w:rPr>
          <w:rFonts w:ascii="仿宋" w:eastAsia="仿宋" w:hAnsi="仿宋" w:cs="仿宋" w:hint="eastAsia"/>
          <w:lang w:eastAsia="zh-CN"/>
        </w:rPr>
        <w:t>(一)、仓储器具项目背景分析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仓储器具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仓储器具项目在这个潮流中的定位。同时，我们将关注行业内涌现的新兴机遇，以便仓储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仓储器具项目提供了强大的发展动力。我们将聚焦于行业内最新的技术发展趋势，包括但不限于人工智能、大数据分析、物联网等领域。通过深度的技术研究，我们将确保仓储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仓储器具项目发展的源泉。我们将投入更多的精力对市场需求进行深入剖析，超越表面的需求，深入挖掘潜在的市场痛点和机遇。通过对市场需求的细致了解，仓储器具项目将更有针对性地设计解决方案，满足市场的多样化需求，从而更好地促进仓储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仓储器具项目战略至关重要。我们将对竞争态势进行更为深入的分析，包括但不限于市场份额、产品特点、客户满意度等多个维度。通过深度的竞争分析，仓储器具项目将能够更准确地把握市场脉搏，制定具有竞争力的仓储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仓储器具项目的发展具有直接的影响。我们将进行更为全面的法规和政策分析，了解行业发展中的潜在法律风险和合规挑战。通过充分了解和遵守相关法规，仓储器具项目将确保在法律框架内合法合规运营，为仓储器具项目的稳健发展提供有力支持。</w:t>
      </w:r>
    </w:p>
    <w:p>
      <w:pPr>
        <w:pStyle w:val="Heading2"/>
        <w:ind w:firstLine="560" w:firstLineChars="200"/>
        <w:rPr>
          <w:rFonts w:ascii="仿宋" w:eastAsia="仿宋" w:hAnsi="仿宋" w:cs="仿宋" w:hint="eastAsia"/>
          <w:sz w:val="28"/>
          <w:lang w:eastAsia="zh-CN"/>
        </w:rPr>
      </w:pPr>
      <w:bookmarkStart w:id="17" w:name="_Toc20216"/>
      <w:r>
        <w:rPr>
          <w:rFonts w:ascii="仿宋" w:eastAsia="仿宋" w:hAnsi="仿宋" w:cs="仿宋" w:hint="eastAsia"/>
          <w:sz w:val="28"/>
          <w:lang w:eastAsia="zh-CN"/>
        </w:rPr>
        <w:t>(二)、仓储器具项目建设必要性分析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建设的迫切性源于对行业发展趋势的深刻洞察。我们正处于一个行业变革的时代，科技创新、数字化转型成为企业发展的关键动力。仓储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建设不仅仅是为了跟上潮流，更是为了通过技术创新推动企业的持续发展。通过引入先进的技术和解决方案，仓储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仓储器具项目的建设成为必然选择，通过提高产品质量、拓展服务领域，从而在竞争中获得更多的机会。仓储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https://d.book118.com/025311034130011041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B5B4E"/>
    <w:rsid w:val="4D1B5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3110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2024-01-09T08:45:00Z</dcterms:created>
  <dcterms:modified xsi:type="dcterms:W3CDTF">2024-01-09T08:45:25Z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D3E41927CC3642A8AC769D2C21762798_11</vt:lpwstr>
  </property>
  <property fmtid="{D5CDD505-2E9C-101B-9397-08002B2CF9AE}" pid="3" name="KSOProductBuildVer">
    <vt:lpwstr>2052-12.1.0.16120</vt:lpwstr>
  </property>
</Properties>
</file>