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艺术表演项目规划设计蓝图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1" w:history="1">
        <w:r>
          <w:rPr>
            <w:rFonts w:ascii="仿宋" w:eastAsia="仿宋" w:hAnsi="仿宋" w:cs="仿宋" w:hint="eastAsia"/>
            <w:lang w:eastAsia="zh-CN"/>
          </w:rPr>
          <w:t>前言</w:t>
        </w:r>
        <w:r>
          <w:tab/>
        </w:r>
        <w:r>
          <w:fldChar w:fldCharType="begin"/>
        </w:r>
        <w:r>
          <w:instrText xml:space="preserve"> PAGEREF _Toc9001 \h </w:instrText>
        </w:r>
        <w:r>
          <w:fldChar w:fldCharType="separate"/>
        </w:r>
        <w:r>
          <w:t>3</w:t>
        </w:r>
        <w:r>
          <w:fldChar w:fldCharType="end"/>
        </w:r>
      </w:hyperlink>
    </w:p>
    <w:p>
      <w:pPr>
        <w:pStyle w:val="TOC1"/>
        <w:tabs>
          <w:tab w:val="right" w:leader="dot" w:pos="8306"/>
        </w:tabs>
      </w:pPr>
      <w:hyperlink w:anchor="_Toc24984" w:history="1">
        <w:r>
          <w:rPr>
            <w:rFonts w:ascii="仿宋" w:eastAsia="仿宋" w:hAnsi="仿宋" w:cs="仿宋" w:hint="eastAsia"/>
            <w:lang w:eastAsia="zh-CN"/>
          </w:rPr>
          <w:t>一、市场分析、调研</w:t>
        </w:r>
        <w:r>
          <w:tab/>
        </w:r>
        <w:r>
          <w:fldChar w:fldCharType="begin"/>
        </w:r>
        <w:r>
          <w:instrText xml:space="preserve"> PAGEREF _Toc24984 \h </w:instrText>
        </w:r>
        <w:r>
          <w:fldChar w:fldCharType="separate"/>
        </w:r>
        <w:r>
          <w:t>3</w:t>
        </w:r>
        <w:r>
          <w:fldChar w:fldCharType="end"/>
        </w:r>
      </w:hyperlink>
    </w:p>
    <w:p>
      <w:pPr>
        <w:pStyle w:val="TOC2"/>
        <w:tabs>
          <w:tab w:val="right" w:leader="dot" w:pos="8306"/>
        </w:tabs>
      </w:pPr>
      <w:hyperlink w:anchor="_Toc2681" w:history="1">
        <w:r>
          <w:rPr>
            <w:rFonts w:ascii="仿宋" w:eastAsia="仿宋" w:hAnsi="仿宋" w:cs="仿宋" w:hint="eastAsia"/>
            <w:lang w:eastAsia="zh-CN"/>
          </w:rPr>
          <w:t>(一)、艺术表演行业分析</w:t>
        </w:r>
        <w:r>
          <w:tab/>
        </w:r>
        <w:r>
          <w:fldChar w:fldCharType="begin"/>
        </w:r>
        <w:r>
          <w:instrText xml:space="preserve"> PAGEREF _Toc2681 \h </w:instrText>
        </w:r>
        <w:r>
          <w:fldChar w:fldCharType="separate"/>
        </w:r>
        <w:r>
          <w:t>3</w:t>
        </w:r>
        <w:r>
          <w:fldChar w:fldCharType="end"/>
        </w:r>
      </w:hyperlink>
    </w:p>
    <w:p>
      <w:pPr>
        <w:pStyle w:val="TOC2"/>
        <w:tabs>
          <w:tab w:val="right" w:leader="dot" w:pos="8306"/>
        </w:tabs>
      </w:pPr>
      <w:hyperlink w:anchor="_Toc18363" w:history="1">
        <w:r>
          <w:rPr>
            <w:rFonts w:ascii="仿宋" w:eastAsia="仿宋" w:hAnsi="仿宋" w:cs="仿宋" w:hint="eastAsia"/>
            <w:lang w:eastAsia="zh-CN"/>
          </w:rPr>
          <w:t>(二)、艺术表演市场分析预测</w:t>
        </w:r>
        <w:r>
          <w:tab/>
        </w:r>
        <w:r>
          <w:fldChar w:fldCharType="begin"/>
        </w:r>
        <w:r>
          <w:instrText xml:space="preserve"> PAGEREF _Toc18363 \h </w:instrText>
        </w:r>
        <w:r>
          <w:fldChar w:fldCharType="separate"/>
        </w:r>
        <w:r>
          <w:t>4</w:t>
        </w:r>
        <w:r>
          <w:fldChar w:fldCharType="end"/>
        </w:r>
      </w:hyperlink>
    </w:p>
    <w:p>
      <w:pPr>
        <w:pStyle w:val="TOC1"/>
        <w:tabs>
          <w:tab w:val="right" w:leader="dot" w:pos="8306"/>
        </w:tabs>
      </w:pPr>
      <w:hyperlink w:anchor="_Toc31478" w:history="1">
        <w:r>
          <w:rPr>
            <w:rFonts w:ascii="仿宋" w:eastAsia="仿宋" w:hAnsi="仿宋" w:cs="仿宋" w:hint="eastAsia"/>
            <w:lang w:eastAsia="zh-CN"/>
          </w:rPr>
          <w:t>二、艺术表演项目建设单位说明</w:t>
        </w:r>
        <w:r>
          <w:tab/>
        </w:r>
        <w:r>
          <w:fldChar w:fldCharType="begin"/>
        </w:r>
        <w:r>
          <w:instrText xml:space="preserve"> PAGEREF _Toc31478 \h </w:instrText>
        </w:r>
        <w:r>
          <w:fldChar w:fldCharType="separate"/>
        </w:r>
        <w:r>
          <w:t>5</w:t>
        </w:r>
        <w:r>
          <w:fldChar w:fldCharType="end"/>
        </w:r>
      </w:hyperlink>
    </w:p>
    <w:p>
      <w:pPr>
        <w:pStyle w:val="TOC2"/>
        <w:tabs>
          <w:tab w:val="right" w:leader="dot" w:pos="8306"/>
        </w:tabs>
      </w:pPr>
      <w:hyperlink w:anchor="_Toc10288" w:history="1">
        <w:r>
          <w:rPr>
            <w:rFonts w:ascii="仿宋" w:eastAsia="仿宋" w:hAnsi="仿宋" w:cs="仿宋" w:hint="eastAsia"/>
            <w:lang w:eastAsia="zh-CN"/>
          </w:rPr>
          <w:t>(一)、艺术表演项目承办单位基本情况</w:t>
        </w:r>
        <w:r>
          <w:tab/>
        </w:r>
        <w:r>
          <w:fldChar w:fldCharType="begin"/>
        </w:r>
        <w:r>
          <w:instrText xml:space="preserve"> PAGEREF _Toc10288 \h </w:instrText>
        </w:r>
        <w:r>
          <w:fldChar w:fldCharType="separate"/>
        </w:r>
        <w:r>
          <w:t>5</w:t>
        </w:r>
        <w:r>
          <w:fldChar w:fldCharType="end"/>
        </w:r>
      </w:hyperlink>
    </w:p>
    <w:p>
      <w:pPr>
        <w:pStyle w:val="TOC2"/>
        <w:tabs>
          <w:tab w:val="right" w:leader="dot" w:pos="8306"/>
        </w:tabs>
      </w:pPr>
      <w:hyperlink w:anchor="_Toc29677" w:history="1">
        <w:r>
          <w:rPr>
            <w:rFonts w:ascii="仿宋" w:eastAsia="仿宋" w:hAnsi="仿宋" w:cs="仿宋" w:hint="eastAsia"/>
            <w:lang w:eastAsia="zh-CN"/>
          </w:rPr>
          <w:t>(二)、公司经济效益分析</w:t>
        </w:r>
        <w:r>
          <w:tab/>
        </w:r>
        <w:r>
          <w:fldChar w:fldCharType="begin"/>
        </w:r>
        <w:r>
          <w:instrText xml:space="preserve"> PAGEREF _Toc29677 \h </w:instrText>
        </w:r>
        <w:r>
          <w:fldChar w:fldCharType="separate"/>
        </w:r>
        <w:r>
          <w:t>5</w:t>
        </w:r>
        <w:r>
          <w:fldChar w:fldCharType="end"/>
        </w:r>
      </w:hyperlink>
    </w:p>
    <w:p>
      <w:pPr>
        <w:pStyle w:val="TOC1"/>
        <w:tabs>
          <w:tab w:val="right" w:leader="dot" w:pos="8306"/>
        </w:tabs>
      </w:pPr>
      <w:hyperlink w:anchor="_Toc24039" w:history="1">
        <w:r>
          <w:rPr>
            <w:rFonts w:ascii="仿宋" w:eastAsia="仿宋" w:hAnsi="仿宋" w:cs="仿宋" w:hint="eastAsia"/>
            <w:lang w:eastAsia="zh-CN"/>
          </w:rPr>
          <w:t>三、艺术表演项目概论</w:t>
        </w:r>
        <w:r>
          <w:tab/>
        </w:r>
        <w:r>
          <w:fldChar w:fldCharType="begin"/>
        </w:r>
        <w:r>
          <w:instrText xml:space="preserve"> PAGEREF _Toc24039 \h </w:instrText>
        </w:r>
        <w:r>
          <w:fldChar w:fldCharType="separate"/>
        </w:r>
        <w:r>
          <w:t>6</w:t>
        </w:r>
        <w:r>
          <w:fldChar w:fldCharType="end"/>
        </w:r>
      </w:hyperlink>
    </w:p>
    <w:p>
      <w:pPr>
        <w:pStyle w:val="TOC2"/>
        <w:tabs>
          <w:tab w:val="right" w:leader="dot" w:pos="8306"/>
        </w:tabs>
      </w:pPr>
      <w:hyperlink w:anchor="_Toc8733" w:history="1">
        <w:r>
          <w:rPr>
            <w:rFonts w:ascii="仿宋" w:eastAsia="仿宋" w:hAnsi="仿宋" w:cs="仿宋" w:hint="eastAsia"/>
            <w:lang w:eastAsia="zh-CN"/>
          </w:rPr>
          <w:t>(一)、艺术表演项目概况</w:t>
        </w:r>
        <w:r>
          <w:tab/>
        </w:r>
        <w:r>
          <w:fldChar w:fldCharType="begin"/>
        </w:r>
        <w:r>
          <w:instrText xml:space="preserve"> PAGEREF _Toc8733 \h </w:instrText>
        </w:r>
        <w:r>
          <w:fldChar w:fldCharType="separate"/>
        </w:r>
        <w:r>
          <w:t>6</w:t>
        </w:r>
        <w:r>
          <w:fldChar w:fldCharType="end"/>
        </w:r>
      </w:hyperlink>
    </w:p>
    <w:p>
      <w:pPr>
        <w:pStyle w:val="TOC2"/>
        <w:tabs>
          <w:tab w:val="right" w:leader="dot" w:pos="8306"/>
        </w:tabs>
      </w:pPr>
      <w:hyperlink w:anchor="_Toc20990" w:history="1">
        <w:r>
          <w:rPr>
            <w:rFonts w:ascii="仿宋" w:eastAsia="仿宋" w:hAnsi="仿宋" w:cs="仿宋" w:hint="eastAsia"/>
            <w:lang w:eastAsia="zh-CN"/>
          </w:rPr>
          <w:t>(二)、艺术表演项目目标</w:t>
        </w:r>
        <w:r>
          <w:tab/>
        </w:r>
        <w:r>
          <w:fldChar w:fldCharType="begin"/>
        </w:r>
        <w:r>
          <w:instrText xml:space="preserve"> PAGEREF _Toc20990 \h </w:instrText>
        </w:r>
        <w:r>
          <w:fldChar w:fldCharType="separate"/>
        </w:r>
        <w:r>
          <w:t>8</w:t>
        </w:r>
        <w:r>
          <w:fldChar w:fldCharType="end"/>
        </w:r>
      </w:hyperlink>
    </w:p>
    <w:p>
      <w:pPr>
        <w:pStyle w:val="TOC2"/>
        <w:tabs>
          <w:tab w:val="right" w:leader="dot" w:pos="8306"/>
        </w:tabs>
      </w:pPr>
      <w:hyperlink w:anchor="_Toc1023" w:history="1">
        <w:r>
          <w:rPr>
            <w:rFonts w:ascii="仿宋" w:eastAsia="仿宋" w:hAnsi="仿宋" w:cs="仿宋" w:hint="eastAsia"/>
            <w:lang w:eastAsia="zh-CN"/>
          </w:rPr>
          <w:t>(三)、艺术表演项目提出的理由</w:t>
        </w:r>
        <w:r>
          <w:tab/>
        </w:r>
        <w:r>
          <w:fldChar w:fldCharType="begin"/>
        </w:r>
        <w:r>
          <w:instrText xml:space="preserve"> PAGEREF _Toc1023 \h </w:instrText>
        </w:r>
        <w:r>
          <w:fldChar w:fldCharType="separate"/>
        </w:r>
        <w:r>
          <w:t>9</w:t>
        </w:r>
        <w:r>
          <w:fldChar w:fldCharType="end"/>
        </w:r>
      </w:hyperlink>
    </w:p>
    <w:p>
      <w:pPr>
        <w:pStyle w:val="TOC2"/>
        <w:tabs>
          <w:tab w:val="right" w:leader="dot" w:pos="8306"/>
        </w:tabs>
      </w:pPr>
      <w:hyperlink w:anchor="_Toc17281" w:history="1">
        <w:r>
          <w:rPr>
            <w:rFonts w:ascii="仿宋" w:eastAsia="仿宋" w:hAnsi="仿宋" w:cs="仿宋" w:hint="eastAsia"/>
            <w:lang w:eastAsia="zh-CN"/>
          </w:rPr>
          <w:t>(四)、艺术表演项目意义</w:t>
        </w:r>
        <w:r>
          <w:tab/>
        </w:r>
        <w:r>
          <w:fldChar w:fldCharType="begin"/>
        </w:r>
        <w:r>
          <w:instrText xml:space="preserve"> PAGEREF _Toc17281 \h </w:instrText>
        </w:r>
        <w:r>
          <w:fldChar w:fldCharType="separate"/>
        </w:r>
        <w:r>
          <w:t>11</w:t>
        </w:r>
        <w:r>
          <w:fldChar w:fldCharType="end"/>
        </w:r>
      </w:hyperlink>
    </w:p>
    <w:p>
      <w:pPr>
        <w:pStyle w:val="TOC2"/>
        <w:tabs>
          <w:tab w:val="right" w:leader="dot" w:pos="8306"/>
        </w:tabs>
      </w:pPr>
      <w:hyperlink w:anchor="_Toc29982" w:history="1">
        <w:r>
          <w:rPr>
            <w:rFonts w:ascii="仿宋" w:eastAsia="仿宋" w:hAnsi="仿宋" w:cs="仿宋" w:hint="eastAsia"/>
            <w:lang w:eastAsia="zh-CN"/>
          </w:rPr>
          <w:t>(五)、艺术表演项目背景</w:t>
        </w:r>
        <w:r>
          <w:tab/>
        </w:r>
        <w:r>
          <w:fldChar w:fldCharType="begin"/>
        </w:r>
        <w:r>
          <w:instrText xml:space="preserve"> PAGEREF _Toc29982 \h </w:instrText>
        </w:r>
        <w:r>
          <w:fldChar w:fldCharType="separate"/>
        </w:r>
        <w:r>
          <w:t>12</w:t>
        </w:r>
        <w:r>
          <w:fldChar w:fldCharType="end"/>
        </w:r>
      </w:hyperlink>
    </w:p>
    <w:p>
      <w:pPr>
        <w:pStyle w:val="TOC1"/>
        <w:tabs>
          <w:tab w:val="right" w:leader="dot" w:pos="8306"/>
        </w:tabs>
      </w:pPr>
      <w:hyperlink w:anchor="_Toc32206" w:history="1">
        <w:r>
          <w:rPr>
            <w:rFonts w:ascii="仿宋" w:eastAsia="仿宋" w:hAnsi="仿宋" w:cs="仿宋" w:hint="eastAsia"/>
            <w:lang w:eastAsia="zh-CN"/>
          </w:rPr>
          <w:t>四、艺术表演项目危机管理</w:t>
        </w:r>
        <w:r>
          <w:tab/>
        </w:r>
        <w:r>
          <w:fldChar w:fldCharType="begin"/>
        </w:r>
        <w:r>
          <w:instrText xml:space="preserve"> PAGEREF _Toc32206 \h </w:instrText>
        </w:r>
        <w:r>
          <w:fldChar w:fldCharType="separate"/>
        </w:r>
        <w:r>
          <w:t>13</w:t>
        </w:r>
        <w:r>
          <w:fldChar w:fldCharType="end"/>
        </w:r>
      </w:hyperlink>
    </w:p>
    <w:p>
      <w:pPr>
        <w:pStyle w:val="TOC2"/>
        <w:tabs>
          <w:tab w:val="right" w:leader="dot" w:pos="8306"/>
        </w:tabs>
      </w:pPr>
      <w:hyperlink w:anchor="_Toc343" w:history="1">
        <w:r>
          <w:rPr>
            <w:rFonts w:ascii="仿宋" w:eastAsia="仿宋" w:hAnsi="仿宋" w:cs="仿宋" w:hint="eastAsia"/>
            <w:lang w:eastAsia="zh-CN"/>
          </w:rPr>
          <w:t>(一)、危机预警与识别</w:t>
        </w:r>
        <w:r>
          <w:tab/>
        </w:r>
        <w:r>
          <w:fldChar w:fldCharType="begin"/>
        </w:r>
        <w:r>
          <w:instrText xml:space="preserve"> PAGEREF _Toc343 \h </w:instrText>
        </w:r>
        <w:r>
          <w:fldChar w:fldCharType="separate"/>
        </w:r>
        <w:r>
          <w:t>13</w:t>
        </w:r>
        <w:r>
          <w:fldChar w:fldCharType="end"/>
        </w:r>
      </w:hyperlink>
    </w:p>
    <w:p>
      <w:pPr>
        <w:pStyle w:val="TOC2"/>
        <w:tabs>
          <w:tab w:val="right" w:leader="dot" w:pos="8306"/>
        </w:tabs>
      </w:pPr>
      <w:hyperlink w:anchor="_Toc31587" w:history="1">
        <w:r>
          <w:rPr>
            <w:rFonts w:ascii="仿宋" w:eastAsia="仿宋" w:hAnsi="仿宋" w:cs="仿宋" w:hint="eastAsia"/>
            <w:lang w:eastAsia="zh-CN"/>
          </w:rPr>
          <w:t>(二)、危机应对与恢复</w:t>
        </w:r>
        <w:r>
          <w:tab/>
        </w:r>
        <w:r>
          <w:fldChar w:fldCharType="begin"/>
        </w:r>
        <w:r>
          <w:instrText xml:space="preserve"> PAGEREF _Toc31587 \h </w:instrText>
        </w:r>
        <w:r>
          <w:fldChar w:fldCharType="separate"/>
        </w:r>
        <w:r>
          <w:t>14</w:t>
        </w:r>
        <w:r>
          <w:fldChar w:fldCharType="end"/>
        </w:r>
      </w:hyperlink>
    </w:p>
    <w:p>
      <w:pPr>
        <w:pStyle w:val="TOC1"/>
        <w:tabs>
          <w:tab w:val="right" w:leader="dot" w:pos="8306"/>
        </w:tabs>
      </w:pPr>
      <w:hyperlink w:anchor="_Toc9980" w:history="1">
        <w:r>
          <w:rPr>
            <w:rFonts w:ascii="仿宋" w:eastAsia="仿宋" w:hAnsi="仿宋" w:cs="仿宋" w:hint="eastAsia"/>
            <w:lang w:eastAsia="zh-CN"/>
          </w:rPr>
          <w:t>五、艺术表演项目土建工程</w:t>
        </w:r>
        <w:r>
          <w:tab/>
        </w:r>
        <w:r>
          <w:fldChar w:fldCharType="begin"/>
        </w:r>
        <w:r>
          <w:instrText xml:space="preserve"> PAGEREF _Toc9980 \h </w:instrText>
        </w:r>
        <w:r>
          <w:fldChar w:fldCharType="separate"/>
        </w:r>
        <w:r>
          <w:t>15</w:t>
        </w:r>
        <w:r>
          <w:fldChar w:fldCharType="end"/>
        </w:r>
      </w:hyperlink>
    </w:p>
    <w:p>
      <w:pPr>
        <w:pStyle w:val="TOC2"/>
        <w:tabs>
          <w:tab w:val="right" w:leader="dot" w:pos="8306"/>
        </w:tabs>
      </w:pPr>
      <w:hyperlink w:anchor="_Toc8167" w:history="1">
        <w:r>
          <w:rPr>
            <w:rFonts w:ascii="仿宋" w:eastAsia="仿宋" w:hAnsi="仿宋" w:cs="仿宋" w:hint="eastAsia"/>
            <w:lang w:eastAsia="zh-CN"/>
          </w:rPr>
          <w:t>(一)、建筑工程设计原则</w:t>
        </w:r>
        <w:r>
          <w:tab/>
        </w:r>
        <w:r>
          <w:fldChar w:fldCharType="begin"/>
        </w:r>
        <w:r>
          <w:instrText xml:space="preserve"> PAGEREF _Toc8167 \h </w:instrText>
        </w:r>
        <w:r>
          <w:fldChar w:fldCharType="separate"/>
        </w:r>
        <w:r>
          <w:t>15</w:t>
        </w:r>
        <w:r>
          <w:fldChar w:fldCharType="end"/>
        </w:r>
      </w:hyperlink>
    </w:p>
    <w:p>
      <w:pPr>
        <w:pStyle w:val="TOC2"/>
        <w:tabs>
          <w:tab w:val="right" w:leader="dot" w:pos="8306"/>
        </w:tabs>
      </w:pPr>
      <w:hyperlink w:anchor="_Toc10032" w:history="1">
        <w:r>
          <w:rPr>
            <w:rFonts w:ascii="仿宋" w:eastAsia="仿宋" w:hAnsi="仿宋" w:cs="仿宋" w:hint="eastAsia"/>
            <w:lang w:eastAsia="zh-CN"/>
          </w:rPr>
          <w:t>(二)、土建工程设计年限及安全等级</w:t>
        </w:r>
        <w:r>
          <w:tab/>
        </w:r>
        <w:r>
          <w:fldChar w:fldCharType="begin"/>
        </w:r>
        <w:r>
          <w:instrText xml:space="preserve"> PAGEREF _Toc10032 \h </w:instrText>
        </w:r>
        <w:r>
          <w:fldChar w:fldCharType="separate"/>
        </w:r>
        <w:r>
          <w:t>16</w:t>
        </w:r>
        <w:r>
          <w:fldChar w:fldCharType="end"/>
        </w:r>
      </w:hyperlink>
    </w:p>
    <w:p>
      <w:pPr>
        <w:pStyle w:val="TOC2"/>
        <w:tabs>
          <w:tab w:val="right" w:leader="dot" w:pos="8306"/>
        </w:tabs>
      </w:pPr>
      <w:hyperlink w:anchor="_Toc19369" w:history="1">
        <w:r>
          <w:rPr>
            <w:rFonts w:ascii="仿宋" w:eastAsia="仿宋" w:hAnsi="仿宋" w:cs="仿宋" w:hint="eastAsia"/>
            <w:lang w:eastAsia="zh-CN"/>
          </w:rPr>
          <w:t>(三)、建筑工程设计总体要求</w:t>
        </w:r>
        <w:r>
          <w:tab/>
        </w:r>
        <w:r>
          <w:fldChar w:fldCharType="begin"/>
        </w:r>
        <w:r>
          <w:instrText xml:space="preserve"> PAGEREF _Toc19369 \h </w:instrText>
        </w:r>
        <w:r>
          <w:fldChar w:fldCharType="separate"/>
        </w:r>
        <w:r>
          <w:t>17</w:t>
        </w:r>
        <w:r>
          <w:fldChar w:fldCharType="end"/>
        </w:r>
      </w:hyperlink>
    </w:p>
    <w:p>
      <w:pPr>
        <w:pStyle w:val="TOC2"/>
        <w:tabs>
          <w:tab w:val="right" w:leader="dot" w:pos="8306"/>
        </w:tabs>
      </w:pPr>
      <w:hyperlink w:anchor="_Toc15857" w:history="1">
        <w:r>
          <w:rPr>
            <w:rFonts w:ascii="仿宋" w:eastAsia="仿宋" w:hAnsi="仿宋" w:cs="仿宋" w:hint="eastAsia"/>
            <w:lang w:eastAsia="zh-CN"/>
          </w:rPr>
          <w:t>(四)、土建工程建设指标</w:t>
        </w:r>
        <w:r>
          <w:tab/>
        </w:r>
        <w:r>
          <w:fldChar w:fldCharType="begin"/>
        </w:r>
        <w:r>
          <w:instrText xml:space="preserve"> PAGEREF _Toc15857 \h </w:instrText>
        </w:r>
        <w:r>
          <w:fldChar w:fldCharType="separate"/>
        </w:r>
        <w:r>
          <w:t>18</w:t>
        </w:r>
        <w:r>
          <w:fldChar w:fldCharType="end"/>
        </w:r>
      </w:hyperlink>
    </w:p>
    <w:p>
      <w:pPr>
        <w:pStyle w:val="TOC1"/>
        <w:tabs>
          <w:tab w:val="right" w:leader="dot" w:pos="8306"/>
        </w:tabs>
      </w:pPr>
      <w:hyperlink w:anchor="_Toc23533" w:history="1">
        <w:r>
          <w:rPr>
            <w:rFonts w:ascii="仿宋" w:eastAsia="仿宋" w:hAnsi="仿宋" w:cs="仿宋" w:hint="eastAsia"/>
            <w:lang w:eastAsia="zh-CN"/>
          </w:rPr>
          <w:t>六、艺术表演项目建设背景及必要性分析</w:t>
        </w:r>
        <w:r>
          <w:tab/>
        </w:r>
        <w:r>
          <w:fldChar w:fldCharType="begin"/>
        </w:r>
        <w:r>
          <w:instrText xml:space="preserve"> PAGEREF _Toc23533 \h </w:instrText>
        </w:r>
        <w:r>
          <w:fldChar w:fldCharType="separate"/>
        </w:r>
        <w:r>
          <w:t>18</w:t>
        </w:r>
        <w:r>
          <w:fldChar w:fldCharType="end"/>
        </w:r>
      </w:hyperlink>
    </w:p>
    <w:p>
      <w:pPr>
        <w:pStyle w:val="TOC2"/>
        <w:tabs>
          <w:tab w:val="right" w:leader="dot" w:pos="8306"/>
        </w:tabs>
      </w:pPr>
      <w:hyperlink w:anchor="_Toc10158" w:history="1">
        <w:r>
          <w:rPr>
            <w:rFonts w:ascii="仿宋" w:eastAsia="仿宋" w:hAnsi="仿宋" w:cs="仿宋" w:hint="eastAsia"/>
            <w:lang w:eastAsia="zh-CN"/>
          </w:rPr>
          <w:t>(一)、艺术表演项目背景分析</w:t>
        </w:r>
        <w:r>
          <w:tab/>
        </w:r>
        <w:r>
          <w:fldChar w:fldCharType="begin"/>
        </w:r>
        <w:r>
          <w:instrText xml:space="preserve"> PAGEREF _Toc10158 \h </w:instrText>
        </w:r>
        <w:r>
          <w:fldChar w:fldCharType="separate"/>
        </w:r>
        <w:r>
          <w:t>18</w:t>
        </w:r>
        <w:r>
          <w:fldChar w:fldCharType="end"/>
        </w:r>
      </w:hyperlink>
    </w:p>
    <w:p>
      <w:pPr>
        <w:pStyle w:val="TOC2"/>
        <w:tabs>
          <w:tab w:val="right" w:leader="dot" w:pos="8306"/>
        </w:tabs>
      </w:pPr>
      <w:hyperlink w:anchor="_Toc1721" w:history="1">
        <w:r>
          <w:rPr>
            <w:rFonts w:ascii="仿宋" w:eastAsia="仿宋" w:hAnsi="仿宋" w:cs="仿宋" w:hint="eastAsia"/>
            <w:lang w:eastAsia="zh-CN"/>
          </w:rPr>
          <w:t>(二)、艺术表演项目建设必要性分析</w:t>
        </w:r>
        <w:r>
          <w:tab/>
        </w:r>
        <w:r>
          <w:fldChar w:fldCharType="begin"/>
        </w:r>
        <w:r>
          <w:instrText xml:space="preserve"> PAGEREF _Toc1721 \h </w:instrText>
        </w:r>
        <w:r>
          <w:fldChar w:fldCharType="separate"/>
        </w:r>
        <w:r>
          <w:t>20</w:t>
        </w:r>
        <w:r>
          <w:fldChar w:fldCharType="end"/>
        </w:r>
      </w:hyperlink>
    </w:p>
    <w:p>
      <w:pPr>
        <w:pStyle w:val="TOC1"/>
        <w:tabs>
          <w:tab w:val="right" w:leader="dot" w:pos="8306"/>
        </w:tabs>
      </w:pPr>
      <w:hyperlink w:anchor="_Toc18528" w:history="1">
        <w:r>
          <w:rPr>
            <w:rFonts w:ascii="仿宋" w:eastAsia="仿宋" w:hAnsi="仿宋" w:cs="仿宋" w:hint="eastAsia"/>
            <w:lang w:eastAsia="zh-CN"/>
          </w:rPr>
          <w:t>七、艺术表演项目经营效益</w:t>
        </w:r>
        <w:r>
          <w:tab/>
        </w:r>
        <w:r>
          <w:fldChar w:fldCharType="begin"/>
        </w:r>
        <w:r>
          <w:instrText xml:space="preserve"> PAGEREF _Toc18528 \h </w:instrText>
        </w:r>
        <w:r>
          <w:fldChar w:fldCharType="separate"/>
        </w:r>
        <w:r>
          <w:t>21</w:t>
        </w:r>
        <w:r>
          <w:fldChar w:fldCharType="end"/>
        </w:r>
      </w:hyperlink>
    </w:p>
    <w:p>
      <w:pPr>
        <w:pStyle w:val="TOC2"/>
        <w:tabs>
          <w:tab w:val="right" w:leader="dot" w:pos="8306"/>
        </w:tabs>
      </w:pPr>
      <w:hyperlink w:anchor="_Toc13830" w:history="1">
        <w:r>
          <w:rPr>
            <w:rFonts w:ascii="仿宋" w:eastAsia="仿宋" w:hAnsi="仿宋" w:cs="仿宋" w:hint="eastAsia"/>
            <w:lang w:eastAsia="zh-CN"/>
          </w:rPr>
          <w:t>(一)、经济评价财务测算</w:t>
        </w:r>
        <w:r>
          <w:tab/>
        </w:r>
        <w:r>
          <w:fldChar w:fldCharType="begin"/>
        </w:r>
        <w:r>
          <w:instrText xml:space="preserve"> PAGEREF _Toc13830 \h </w:instrText>
        </w:r>
        <w:r>
          <w:fldChar w:fldCharType="separate"/>
        </w:r>
        <w:r>
          <w:t>21</w:t>
        </w:r>
        <w:r>
          <w:fldChar w:fldCharType="end"/>
        </w:r>
      </w:hyperlink>
    </w:p>
    <w:p>
      <w:pPr>
        <w:pStyle w:val="TOC2"/>
        <w:tabs>
          <w:tab w:val="right" w:leader="dot" w:pos="8306"/>
        </w:tabs>
      </w:pPr>
      <w:hyperlink w:anchor="_Toc10354" w:history="1">
        <w:r>
          <w:rPr>
            <w:rFonts w:ascii="仿宋" w:eastAsia="仿宋" w:hAnsi="仿宋" w:cs="仿宋" w:hint="eastAsia"/>
            <w:lang w:eastAsia="zh-CN"/>
          </w:rPr>
          <w:t>(二)、艺术表演项目盈利能力分析</w:t>
        </w:r>
        <w:r>
          <w:tab/>
        </w:r>
        <w:r>
          <w:fldChar w:fldCharType="begin"/>
        </w:r>
        <w:r>
          <w:instrText xml:space="preserve"> PAGEREF _Toc10354 \h </w:instrText>
        </w:r>
        <w:r>
          <w:fldChar w:fldCharType="separate"/>
        </w:r>
        <w:r>
          <w:t>23</w:t>
        </w:r>
        <w:r>
          <w:fldChar w:fldCharType="end"/>
        </w:r>
      </w:hyperlink>
    </w:p>
    <w:p>
      <w:pPr>
        <w:pStyle w:val="TOC1"/>
        <w:tabs>
          <w:tab w:val="right" w:leader="dot" w:pos="8306"/>
        </w:tabs>
      </w:pPr>
      <w:hyperlink w:anchor="_Toc25985" w:history="1">
        <w:r>
          <w:rPr>
            <w:rFonts w:ascii="仿宋" w:eastAsia="仿宋" w:hAnsi="仿宋" w:cs="仿宋" w:hint="eastAsia"/>
            <w:lang w:eastAsia="zh-CN"/>
          </w:rPr>
          <w:t>八、艺术表演项目计划安排</w:t>
        </w:r>
        <w:r>
          <w:tab/>
        </w:r>
        <w:r>
          <w:fldChar w:fldCharType="begin"/>
        </w:r>
        <w:r>
          <w:instrText xml:space="preserve"> PAGEREF _Toc25985 \h </w:instrText>
        </w:r>
        <w:r>
          <w:fldChar w:fldCharType="separate"/>
        </w:r>
        <w:r>
          <w:t>23</w:t>
        </w:r>
        <w:r>
          <w:fldChar w:fldCharType="end"/>
        </w:r>
      </w:hyperlink>
    </w:p>
    <w:p>
      <w:pPr>
        <w:pStyle w:val="TOC2"/>
        <w:tabs>
          <w:tab w:val="right" w:leader="dot" w:pos="8306"/>
        </w:tabs>
      </w:pPr>
      <w:hyperlink w:anchor="_Toc24075" w:history="1">
        <w:r>
          <w:rPr>
            <w:rFonts w:ascii="仿宋" w:eastAsia="仿宋" w:hAnsi="仿宋" w:cs="仿宋" w:hint="eastAsia"/>
            <w:lang w:eastAsia="zh-CN"/>
          </w:rPr>
          <w:t>(一)、建设周期</w:t>
        </w:r>
        <w:r>
          <w:tab/>
        </w:r>
        <w:r>
          <w:fldChar w:fldCharType="begin"/>
        </w:r>
        <w:r>
          <w:instrText xml:space="preserve"> PAGEREF _Toc24075 \h </w:instrText>
        </w:r>
        <w:r>
          <w:fldChar w:fldCharType="separate"/>
        </w:r>
        <w:r>
          <w:t>23</w:t>
        </w:r>
        <w:r>
          <w:fldChar w:fldCharType="end"/>
        </w:r>
      </w:hyperlink>
    </w:p>
    <w:p>
      <w:pPr>
        <w:pStyle w:val="TOC2"/>
        <w:tabs>
          <w:tab w:val="right" w:leader="dot" w:pos="8306"/>
        </w:tabs>
      </w:pPr>
      <w:hyperlink w:anchor="_Toc24380" w:history="1">
        <w:r>
          <w:rPr>
            <w:rFonts w:ascii="仿宋" w:eastAsia="仿宋" w:hAnsi="仿宋" w:cs="仿宋" w:hint="eastAsia"/>
            <w:lang w:eastAsia="zh-CN"/>
          </w:rPr>
          <w:t>(二)、建设进度</w:t>
        </w:r>
        <w:r>
          <w:tab/>
        </w:r>
        <w:r>
          <w:fldChar w:fldCharType="begin"/>
        </w:r>
        <w:r>
          <w:instrText xml:space="preserve"> PAGEREF _Toc24380 \h </w:instrText>
        </w:r>
        <w:r>
          <w:fldChar w:fldCharType="separate"/>
        </w:r>
        <w:r>
          <w:t>24</w:t>
        </w:r>
        <w:r>
          <w:fldChar w:fldCharType="end"/>
        </w:r>
      </w:hyperlink>
    </w:p>
    <w:p>
      <w:pPr>
        <w:pStyle w:val="TOC2"/>
        <w:tabs>
          <w:tab w:val="right" w:leader="dot" w:pos="8306"/>
        </w:tabs>
      </w:pPr>
      <w:hyperlink w:anchor="_Toc28013" w:history="1">
        <w:r>
          <w:rPr>
            <w:rFonts w:ascii="仿宋" w:eastAsia="仿宋" w:hAnsi="仿宋" w:cs="仿宋" w:hint="eastAsia"/>
            <w:lang w:eastAsia="zh-CN"/>
          </w:rPr>
          <w:t>(三)、进度安排注意事项</w:t>
        </w:r>
        <w:r>
          <w:tab/>
        </w:r>
        <w:r>
          <w:fldChar w:fldCharType="begin"/>
        </w:r>
        <w:r>
          <w:instrText xml:space="preserve"> PAGEREF _Toc28013 \h </w:instrText>
        </w:r>
        <w:r>
          <w:fldChar w:fldCharType="separate"/>
        </w:r>
        <w:r>
          <w:t>25</w:t>
        </w:r>
        <w:r>
          <w:fldChar w:fldCharType="end"/>
        </w:r>
      </w:hyperlink>
    </w:p>
    <w:p>
      <w:pPr>
        <w:pStyle w:val="TOC2"/>
        <w:tabs>
          <w:tab w:val="right" w:leader="dot" w:pos="8306"/>
        </w:tabs>
      </w:pPr>
      <w:hyperlink w:anchor="_Toc22272" w:history="1">
        <w:r>
          <w:rPr>
            <w:rFonts w:ascii="仿宋" w:eastAsia="仿宋" w:hAnsi="仿宋" w:cs="仿宋" w:hint="eastAsia"/>
            <w:lang w:eastAsia="zh-CN"/>
          </w:rPr>
          <w:t>(四)、人力资源配置</w:t>
        </w:r>
        <w:r>
          <w:tab/>
        </w:r>
        <w:r>
          <w:fldChar w:fldCharType="begin"/>
        </w:r>
        <w:r>
          <w:instrText xml:space="preserve"> PAGEREF _Toc22272 \h </w:instrText>
        </w:r>
        <w:r>
          <w:fldChar w:fldCharType="separate"/>
        </w:r>
        <w:r>
          <w:t>27</w:t>
        </w:r>
        <w:r>
          <w:fldChar w:fldCharType="end"/>
        </w:r>
      </w:hyperlink>
    </w:p>
    <w:p>
      <w:pPr>
        <w:pStyle w:val="TOC1"/>
        <w:tabs>
          <w:tab w:val="right" w:leader="dot" w:pos="8306"/>
        </w:tabs>
      </w:pPr>
      <w:hyperlink w:anchor="_Toc16774" w:history="1">
        <w:r>
          <w:rPr>
            <w:rFonts w:ascii="仿宋" w:eastAsia="仿宋" w:hAnsi="仿宋" w:cs="仿宋" w:hint="eastAsia"/>
            <w:lang w:eastAsia="zh-CN"/>
          </w:rPr>
          <w:t>九、艺术表演项目风险管理</w:t>
        </w:r>
        <w:r>
          <w:tab/>
        </w:r>
        <w:r>
          <w:fldChar w:fldCharType="begin"/>
        </w:r>
        <w:r>
          <w:instrText xml:space="preserve"> PAGEREF _Toc16774 \h </w:instrText>
        </w:r>
        <w:r>
          <w:fldChar w:fldCharType="separate"/>
        </w:r>
        <w:r>
          <w:t>27</w:t>
        </w:r>
        <w:r>
          <w:fldChar w:fldCharType="end"/>
        </w:r>
      </w:hyperlink>
    </w:p>
    <w:p>
      <w:pPr>
        <w:pStyle w:val="TOC2"/>
        <w:tabs>
          <w:tab w:val="right" w:leader="dot" w:pos="8306"/>
        </w:tabs>
      </w:pPr>
      <w:hyperlink w:anchor="_Toc8483" w:history="1">
        <w:r>
          <w:rPr>
            <w:rFonts w:ascii="仿宋" w:eastAsia="仿宋" w:hAnsi="仿宋" w:cs="仿宋" w:hint="eastAsia"/>
            <w:lang w:eastAsia="zh-CN"/>
          </w:rPr>
          <w:t>(一)、风险识别与评估</w:t>
        </w:r>
        <w:r>
          <w:tab/>
        </w:r>
        <w:r>
          <w:fldChar w:fldCharType="begin"/>
        </w:r>
        <w:r>
          <w:instrText xml:space="preserve"> PAGEREF _Toc8483 \h </w:instrText>
        </w:r>
        <w:r>
          <w:fldChar w:fldCharType="separate"/>
        </w:r>
        <w:r>
          <w:t>27</w:t>
        </w:r>
        <w:r>
          <w:fldChar w:fldCharType="end"/>
        </w:r>
      </w:hyperlink>
    </w:p>
    <w:p>
      <w:pPr>
        <w:pStyle w:val="TOC2"/>
        <w:tabs>
          <w:tab w:val="right" w:leader="dot" w:pos="8306"/>
        </w:tabs>
      </w:pPr>
      <w:hyperlink w:anchor="_Toc9713" w:history="1">
        <w:r>
          <w:rPr>
            <w:rFonts w:ascii="仿宋" w:eastAsia="仿宋" w:hAnsi="仿宋" w:cs="仿宋" w:hint="eastAsia"/>
            <w:lang w:eastAsia="zh-CN"/>
          </w:rPr>
          <w:t>(二)、风险应对策略</w:t>
        </w:r>
        <w:r>
          <w:tab/>
        </w:r>
        <w:r>
          <w:fldChar w:fldCharType="begin"/>
        </w:r>
        <w:r>
          <w:instrText xml:space="preserve"> PAGEREF _Toc9713 \h </w:instrText>
        </w:r>
        <w:r>
          <w:fldChar w:fldCharType="separate"/>
        </w:r>
        <w:r>
          <w:t>29</w:t>
        </w:r>
        <w:r>
          <w:fldChar w:fldCharType="end"/>
        </w:r>
      </w:hyperlink>
    </w:p>
    <w:p>
      <w:pPr>
        <w:pStyle w:val="TOC2"/>
        <w:tabs>
          <w:tab w:val="right" w:leader="dot" w:pos="8306"/>
        </w:tabs>
      </w:pPr>
      <w:hyperlink w:anchor="_Toc26888" w:history="1">
        <w:r>
          <w:rPr>
            <w:rFonts w:ascii="仿宋" w:eastAsia="仿宋" w:hAnsi="仿宋" w:cs="仿宋" w:hint="eastAsia"/>
            <w:lang w:eastAsia="zh-CN"/>
          </w:rPr>
          <w:t>(三)、风险监控与控制</w:t>
        </w:r>
        <w:r>
          <w:tab/>
        </w:r>
        <w:r>
          <w:fldChar w:fldCharType="begin"/>
        </w:r>
        <w:r>
          <w:instrText xml:space="preserve"> PAGEREF _Toc26888 \h </w:instrText>
        </w:r>
        <w:r>
          <w:fldChar w:fldCharType="separate"/>
        </w:r>
        <w:r>
          <w:t>30</w:t>
        </w:r>
        <w:r>
          <w:fldChar w:fldCharType="end"/>
        </w:r>
      </w:hyperlink>
    </w:p>
    <w:p>
      <w:pPr>
        <w:pStyle w:val="TOC1"/>
        <w:tabs>
          <w:tab w:val="right" w:leader="dot" w:pos="8306"/>
        </w:tabs>
      </w:pPr>
      <w:hyperlink w:anchor="_Toc13804" w:history="1">
        <w:r>
          <w:rPr>
            <w:rFonts w:ascii="仿宋" w:eastAsia="仿宋" w:hAnsi="仿宋" w:cs="仿宋" w:hint="eastAsia"/>
            <w:lang w:eastAsia="zh-CN"/>
          </w:rPr>
          <w:t>十、艺术表演项目财务管理</w:t>
        </w:r>
        <w:r>
          <w:tab/>
        </w:r>
        <w:r>
          <w:fldChar w:fldCharType="begin"/>
        </w:r>
        <w:r>
          <w:instrText xml:space="preserve"> PAGEREF _Toc13804 \h </w:instrText>
        </w:r>
        <w:r>
          <w:fldChar w:fldCharType="separate"/>
        </w:r>
        <w:r>
          <w:t>31</w:t>
        </w:r>
        <w:r>
          <w:fldChar w:fldCharType="end"/>
        </w:r>
      </w:hyperlink>
    </w:p>
    <w:p>
      <w:pPr>
        <w:pStyle w:val="TOC2"/>
        <w:tabs>
          <w:tab w:val="right" w:leader="dot" w:pos="8306"/>
        </w:tabs>
      </w:pPr>
      <w:hyperlink w:anchor="_Toc11451" w:history="1">
        <w:r>
          <w:rPr>
            <w:rFonts w:ascii="仿宋" w:eastAsia="仿宋" w:hAnsi="仿宋" w:cs="仿宋" w:hint="eastAsia"/>
            <w:lang w:eastAsia="zh-CN"/>
          </w:rPr>
          <w:t>(一)、资金需求大</w:t>
        </w:r>
        <w:r>
          <w:tab/>
        </w:r>
        <w:r>
          <w:fldChar w:fldCharType="begin"/>
        </w:r>
        <w:r>
          <w:instrText xml:space="preserve"> PAGEREF _Toc11451 \h </w:instrText>
        </w:r>
        <w:r>
          <w:fldChar w:fldCharType="separate"/>
        </w:r>
        <w:r>
          <w:t>31</w:t>
        </w:r>
        <w:r>
          <w:fldChar w:fldCharType="end"/>
        </w:r>
      </w:hyperlink>
    </w:p>
    <w:p>
      <w:pPr>
        <w:pStyle w:val="TOC2"/>
        <w:tabs>
          <w:tab w:val="right" w:leader="dot" w:pos="8306"/>
        </w:tabs>
      </w:pPr>
      <w:hyperlink w:anchor="_Toc4110" w:history="1">
        <w:r>
          <w:rPr>
            <w:rFonts w:ascii="仿宋" w:eastAsia="仿宋" w:hAnsi="仿宋" w:cs="仿宋" w:hint="eastAsia"/>
            <w:lang w:eastAsia="zh-CN"/>
          </w:rPr>
          <w:t>(二)、研发周期长</w:t>
        </w:r>
        <w:r>
          <w:tab/>
        </w:r>
        <w:r>
          <w:fldChar w:fldCharType="begin"/>
        </w:r>
        <w:r>
          <w:instrText xml:space="preserve"> PAGEREF _Toc4110 \h </w:instrText>
        </w:r>
        <w:r>
          <w:fldChar w:fldCharType="separate"/>
        </w:r>
        <w:r>
          <w:t>32</w:t>
        </w:r>
        <w:r>
          <w:fldChar w:fldCharType="end"/>
        </w:r>
      </w:hyperlink>
    </w:p>
    <w:p>
      <w:pPr>
        <w:pStyle w:val="TOC2"/>
        <w:tabs>
          <w:tab w:val="right" w:leader="dot" w:pos="8306"/>
        </w:tabs>
      </w:pPr>
      <w:hyperlink w:anchor="_Toc11842" w:history="1">
        <w:r>
          <w:rPr>
            <w:rFonts w:ascii="仿宋" w:eastAsia="仿宋" w:hAnsi="仿宋" w:cs="仿宋" w:hint="eastAsia"/>
            <w:lang w:eastAsia="zh-CN"/>
          </w:rPr>
          <w:t>(三)、市场风险大</w:t>
        </w:r>
        <w:r>
          <w:tab/>
        </w:r>
        <w:r>
          <w:fldChar w:fldCharType="begin"/>
        </w:r>
        <w:r>
          <w:instrText xml:space="preserve"> PAGEREF _Toc11842 \h </w:instrText>
        </w:r>
        <w:r>
          <w:fldChar w:fldCharType="separate"/>
        </w:r>
        <w:r>
          <w:t>34</w:t>
        </w:r>
        <w:r>
          <w:fldChar w:fldCharType="end"/>
        </w:r>
      </w:hyperlink>
    </w:p>
    <w:p>
      <w:pPr>
        <w:pStyle w:val="TOC2"/>
        <w:tabs>
          <w:tab w:val="right" w:leader="dot" w:pos="8306"/>
        </w:tabs>
      </w:pPr>
      <w:hyperlink w:anchor="_Toc23760" w:history="1">
        <w:r>
          <w:rPr>
            <w:rFonts w:ascii="仿宋" w:eastAsia="仿宋" w:hAnsi="仿宋" w:cs="仿宋" w:hint="eastAsia"/>
            <w:lang w:eastAsia="zh-CN"/>
          </w:rPr>
          <w:t>(四)、利润率高</w:t>
        </w:r>
        <w:r>
          <w:tab/>
        </w:r>
        <w:r>
          <w:fldChar w:fldCharType="begin"/>
        </w:r>
        <w:r>
          <w:instrText xml:space="preserve"> PAGEREF _Toc23760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1" w:history="1">
        <w:r>
          <w:rPr>
            <w:rFonts w:ascii="仿宋" w:eastAsia="仿宋" w:hAnsi="仿宋" w:cs="仿宋" w:hint="eastAsia"/>
            <w:lang w:eastAsia="zh-CN"/>
          </w:rPr>
          <w:t>十一、艺术表演项目环境影响分析</w:t>
        </w:r>
        <w:r>
          <w:tab/>
        </w:r>
        <w:r>
          <w:fldChar w:fldCharType="begin"/>
        </w:r>
        <w:r>
          <w:instrText xml:space="preserve"> PAGEREF _Toc20631 \h </w:instrText>
        </w:r>
        <w:r>
          <w:fldChar w:fldCharType="separate"/>
        </w:r>
        <w:r>
          <w:t>38</w:t>
        </w:r>
        <w:r>
          <w:fldChar w:fldCharType="end"/>
        </w:r>
      </w:hyperlink>
    </w:p>
    <w:p>
      <w:pPr>
        <w:pStyle w:val="TOC2"/>
        <w:tabs>
          <w:tab w:val="right" w:leader="dot" w:pos="8306"/>
        </w:tabs>
      </w:pPr>
      <w:hyperlink w:anchor="_Toc26139" w:history="1">
        <w:r>
          <w:rPr>
            <w:rFonts w:ascii="仿宋" w:eastAsia="仿宋" w:hAnsi="仿宋" w:cs="仿宋" w:hint="eastAsia"/>
            <w:lang w:eastAsia="zh-CN"/>
          </w:rPr>
          <w:t>(一)、建设区域环境质量现状</w:t>
        </w:r>
        <w:r>
          <w:tab/>
        </w:r>
        <w:r>
          <w:fldChar w:fldCharType="begin"/>
        </w:r>
        <w:r>
          <w:instrText xml:space="preserve"> PAGEREF _Toc26139 \h </w:instrText>
        </w:r>
        <w:r>
          <w:fldChar w:fldCharType="separate"/>
        </w:r>
        <w:r>
          <w:t>38</w:t>
        </w:r>
        <w:r>
          <w:fldChar w:fldCharType="end"/>
        </w:r>
      </w:hyperlink>
    </w:p>
    <w:p>
      <w:pPr>
        <w:pStyle w:val="TOC2"/>
        <w:tabs>
          <w:tab w:val="right" w:leader="dot" w:pos="8306"/>
        </w:tabs>
      </w:pPr>
      <w:hyperlink w:anchor="_Toc17778" w:history="1">
        <w:r>
          <w:rPr>
            <w:rFonts w:ascii="仿宋" w:eastAsia="仿宋" w:hAnsi="仿宋" w:cs="仿宋" w:hint="eastAsia"/>
            <w:lang w:eastAsia="zh-CN"/>
          </w:rPr>
          <w:t>(二)、建设期环境保护</w:t>
        </w:r>
        <w:r>
          <w:tab/>
        </w:r>
        <w:r>
          <w:fldChar w:fldCharType="begin"/>
        </w:r>
        <w:r>
          <w:instrText xml:space="preserve"> PAGEREF _Toc17778 \h </w:instrText>
        </w:r>
        <w:r>
          <w:fldChar w:fldCharType="separate"/>
        </w:r>
        <w:r>
          <w:t>40</w:t>
        </w:r>
        <w:r>
          <w:fldChar w:fldCharType="end"/>
        </w:r>
      </w:hyperlink>
    </w:p>
    <w:p>
      <w:pPr>
        <w:pStyle w:val="TOC2"/>
        <w:tabs>
          <w:tab w:val="right" w:leader="dot" w:pos="8306"/>
        </w:tabs>
      </w:pPr>
      <w:hyperlink w:anchor="_Toc12406" w:history="1">
        <w:r>
          <w:rPr>
            <w:rFonts w:ascii="仿宋" w:eastAsia="仿宋" w:hAnsi="仿宋" w:cs="仿宋" w:hint="eastAsia"/>
            <w:lang w:eastAsia="zh-CN"/>
          </w:rPr>
          <w:t>(三)、运营期环境保护</w:t>
        </w:r>
        <w:r>
          <w:tab/>
        </w:r>
        <w:r>
          <w:fldChar w:fldCharType="begin"/>
        </w:r>
        <w:r>
          <w:instrText xml:space="preserve"> PAGEREF _Toc12406 \h </w:instrText>
        </w:r>
        <w:r>
          <w:fldChar w:fldCharType="separate"/>
        </w:r>
        <w:r>
          <w:t>41</w:t>
        </w:r>
        <w:r>
          <w:fldChar w:fldCharType="end"/>
        </w:r>
      </w:hyperlink>
    </w:p>
    <w:p>
      <w:pPr>
        <w:pStyle w:val="TOC2"/>
        <w:tabs>
          <w:tab w:val="right" w:leader="dot" w:pos="8306"/>
        </w:tabs>
      </w:pPr>
      <w:hyperlink w:anchor="_Toc23103" w:history="1">
        <w:r>
          <w:rPr>
            <w:rFonts w:ascii="仿宋" w:eastAsia="仿宋" w:hAnsi="仿宋" w:cs="仿宋" w:hint="eastAsia"/>
            <w:lang w:eastAsia="zh-CN"/>
          </w:rPr>
          <w:t>(四)、艺术表演项目建设对区域经济的影响</w:t>
        </w:r>
        <w:r>
          <w:tab/>
        </w:r>
        <w:r>
          <w:fldChar w:fldCharType="begin"/>
        </w:r>
        <w:r>
          <w:instrText xml:space="preserve"> PAGEREF _Toc23103 \h </w:instrText>
        </w:r>
        <w:r>
          <w:fldChar w:fldCharType="separate"/>
        </w:r>
        <w:r>
          <w:t>42</w:t>
        </w:r>
        <w:r>
          <w:fldChar w:fldCharType="end"/>
        </w:r>
      </w:hyperlink>
    </w:p>
    <w:p>
      <w:pPr>
        <w:pStyle w:val="TOC2"/>
        <w:tabs>
          <w:tab w:val="right" w:leader="dot" w:pos="8306"/>
        </w:tabs>
      </w:pPr>
      <w:hyperlink w:anchor="_Toc19091" w:history="1">
        <w:r>
          <w:rPr>
            <w:rFonts w:ascii="仿宋" w:eastAsia="仿宋" w:hAnsi="仿宋" w:cs="仿宋" w:hint="eastAsia"/>
            <w:lang w:eastAsia="zh-CN"/>
          </w:rPr>
          <w:t>(五)、废弃物处理</w:t>
        </w:r>
        <w:r>
          <w:tab/>
        </w:r>
        <w:r>
          <w:fldChar w:fldCharType="begin"/>
        </w:r>
        <w:r>
          <w:instrText xml:space="preserve"> PAGEREF _Toc19091 \h </w:instrText>
        </w:r>
        <w:r>
          <w:fldChar w:fldCharType="separate"/>
        </w:r>
        <w:r>
          <w:t>44</w:t>
        </w:r>
        <w:r>
          <w:fldChar w:fldCharType="end"/>
        </w:r>
      </w:hyperlink>
    </w:p>
    <w:p>
      <w:pPr>
        <w:pStyle w:val="TOC2"/>
        <w:tabs>
          <w:tab w:val="right" w:leader="dot" w:pos="8306"/>
        </w:tabs>
      </w:pPr>
      <w:hyperlink w:anchor="_Toc26108" w:history="1">
        <w:r>
          <w:rPr>
            <w:rFonts w:ascii="仿宋" w:eastAsia="仿宋" w:hAnsi="仿宋" w:cs="仿宋" w:hint="eastAsia"/>
            <w:lang w:eastAsia="zh-CN"/>
          </w:rPr>
          <w:t>(六)、特殊环境影响分析</w:t>
        </w:r>
        <w:r>
          <w:tab/>
        </w:r>
        <w:r>
          <w:fldChar w:fldCharType="begin"/>
        </w:r>
        <w:r>
          <w:instrText xml:space="preserve"> PAGEREF _Toc26108 \h </w:instrText>
        </w:r>
        <w:r>
          <w:fldChar w:fldCharType="separate"/>
        </w:r>
        <w:r>
          <w:t>45</w:t>
        </w:r>
        <w:r>
          <w:fldChar w:fldCharType="end"/>
        </w:r>
      </w:hyperlink>
    </w:p>
    <w:p>
      <w:pPr>
        <w:pStyle w:val="TOC2"/>
        <w:tabs>
          <w:tab w:val="right" w:leader="dot" w:pos="8306"/>
        </w:tabs>
      </w:pPr>
      <w:hyperlink w:anchor="_Toc28227" w:history="1">
        <w:r>
          <w:rPr>
            <w:rFonts w:ascii="仿宋" w:eastAsia="仿宋" w:hAnsi="仿宋" w:cs="仿宋" w:hint="eastAsia"/>
            <w:lang w:eastAsia="zh-CN"/>
          </w:rPr>
          <w:t>(七)、清洁生产</w:t>
        </w:r>
        <w:r>
          <w:tab/>
        </w:r>
        <w:r>
          <w:fldChar w:fldCharType="begin"/>
        </w:r>
        <w:r>
          <w:instrText xml:space="preserve"> PAGEREF _Toc28227 \h </w:instrText>
        </w:r>
        <w:r>
          <w:fldChar w:fldCharType="separate"/>
        </w:r>
        <w:r>
          <w:t>46</w:t>
        </w:r>
        <w:r>
          <w:fldChar w:fldCharType="end"/>
        </w:r>
      </w:hyperlink>
    </w:p>
    <w:p>
      <w:pPr>
        <w:pStyle w:val="TOC2"/>
        <w:tabs>
          <w:tab w:val="right" w:leader="dot" w:pos="8306"/>
        </w:tabs>
      </w:pPr>
      <w:hyperlink w:anchor="_Toc9940" w:history="1">
        <w:r>
          <w:rPr>
            <w:rFonts w:ascii="仿宋" w:eastAsia="仿宋" w:hAnsi="仿宋" w:cs="仿宋" w:hint="eastAsia"/>
            <w:lang w:eastAsia="zh-CN"/>
          </w:rPr>
          <w:t>(八)、环境保护综合评价</w:t>
        </w:r>
        <w:r>
          <w:tab/>
        </w:r>
        <w:r>
          <w:fldChar w:fldCharType="begin"/>
        </w:r>
        <w:r>
          <w:instrText xml:space="preserve"> PAGEREF _Toc9940 \h </w:instrText>
        </w:r>
        <w:r>
          <w:fldChar w:fldCharType="separate"/>
        </w:r>
        <w:r>
          <w:t>48</w:t>
        </w:r>
        <w:r>
          <w:fldChar w:fldCharType="end"/>
        </w:r>
      </w:hyperlink>
    </w:p>
    <w:p>
      <w:pPr>
        <w:pStyle w:val="TOC1"/>
        <w:tabs>
          <w:tab w:val="right" w:leader="dot" w:pos="8306"/>
        </w:tabs>
      </w:pPr>
      <w:hyperlink w:anchor="_Toc9763" w:history="1">
        <w:r>
          <w:rPr>
            <w:rFonts w:ascii="仿宋" w:eastAsia="仿宋" w:hAnsi="仿宋" w:cs="仿宋" w:hint="eastAsia"/>
            <w:lang w:eastAsia="zh-CN"/>
          </w:rPr>
          <w:t>十二、艺术表演项目创新与研发</w:t>
        </w:r>
        <w:r>
          <w:tab/>
        </w:r>
        <w:r>
          <w:fldChar w:fldCharType="begin"/>
        </w:r>
        <w:r>
          <w:instrText xml:space="preserve"> PAGEREF _Toc9763 \h </w:instrText>
        </w:r>
        <w:r>
          <w:fldChar w:fldCharType="separate"/>
        </w:r>
        <w:r>
          <w:t>49</w:t>
        </w:r>
        <w:r>
          <w:fldChar w:fldCharType="end"/>
        </w:r>
      </w:hyperlink>
    </w:p>
    <w:p>
      <w:pPr>
        <w:pStyle w:val="TOC2"/>
        <w:tabs>
          <w:tab w:val="right" w:leader="dot" w:pos="8306"/>
        </w:tabs>
      </w:pPr>
      <w:hyperlink w:anchor="_Toc5544" w:history="1">
        <w:r>
          <w:rPr>
            <w:rFonts w:ascii="仿宋" w:eastAsia="仿宋" w:hAnsi="仿宋" w:cs="仿宋" w:hint="eastAsia"/>
            <w:lang w:eastAsia="zh-CN"/>
          </w:rPr>
          <w:t>(一)、创新策略与方向</w:t>
        </w:r>
        <w:r>
          <w:tab/>
        </w:r>
        <w:r>
          <w:fldChar w:fldCharType="begin"/>
        </w:r>
        <w:r>
          <w:instrText xml:space="preserve"> PAGEREF _Toc5544 \h </w:instrText>
        </w:r>
        <w:r>
          <w:fldChar w:fldCharType="separate"/>
        </w:r>
        <w:r>
          <w:t>49</w:t>
        </w:r>
        <w:r>
          <w:fldChar w:fldCharType="end"/>
        </w:r>
      </w:hyperlink>
    </w:p>
    <w:p>
      <w:pPr>
        <w:pStyle w:val="TOC2"/>
        <w:tabs>
          <w:tab w:val="right" w:leader="dot" w:pos="8306"/>
        </w:tabs>
      </w:pPr>
      <w:hyperlink w:anchor="_Toc1395" w:history="1">
        <w:r>
          <w:rPr>
            <w:rFonts w:ascii="仿宋" w:eastAsia="仿宋" w:hAnsi="仿宋" w:cs="仿宋" w:hint="eastAsia"/>
            <w:lang w:eastAsia="zh-CN"/>
          </w:rPr>
          <w:t>(二)、研发规划与投入</w:t>
        </w:r>
        <w:r>
          <w:tab/>
        </w:r>
        <w:r>
          <w:fldChar w:fldCharType="begin"/>
        </w:r>
        <w:r>
          <w:instrText xml:space="preserve"> PAGEREF _Toc1395 \h </w:instrText>
        </w:r>
        <w:r>
          <w:fldChar w:fldCharType="separate"/>
        </w:r>
        <w:r>
          <w:t>50</w:t>
        </w:r>
        <w:r>
          <w:fldChar w:fldCharType="end"/>
        </w:r>
      </w:hyperlink>
    </w:p>
    <w:p>
      <w:pPr>
        <w:pStyle w:val="TOC1"/>
        <w:tabs>
          <w:tab w:val="right" w:leader="dot" w:pos="8306"/>
        </w:tabs>
      </w:pPr>
      <w:hyperlink w:anchor="_Toc9970" w:history="1">
        <w:r>
          <w:rPr>
            <w:rFonts w:ascii="仿宋" w:eastAsia="仿宋" w:hAnsi="仿宋" w:cs="仿宋" w:hint="eastAsia"/>
            <w:lang w:eastAsia="zh-CN"/>
          </w:rPr>
          <w:t>十三、艺术表演项目实施保障措施</w:t>
        </w:r>
        <w:r>
          <w:tab/>
        </w:r>
        <w:r>
          <w:fldChar w:fldCharType="begin"/>
        </w:r>
        <w:r>
          <w:instrText xml:space="preserve"> PAGEREF _Toc9970 \h </w:instrText>
        </w:r>
        <w:r>
          <w:fldChar w:fldCharType="separate"/>
        </w:r>
        <w:r>
          <w:t>52</w:t>
        </w:r>
        <w:r>
          <w:fldChar w:fldCharType="end"/>
        </w:r>
      </w:hyperlink>
    </w:p>
    <w:p>
      <w:pPr>
        <w:pStyle w:val="TOC2"/>
        <w:tabs>
          <w:tab w:val="right" w:leader="dot" w:pos="8306"/>
        </w:tabs>
      </w:pPr>
      <w:hyperlink w:anchor="_Toc11264" w:history="1">
        <w:r>
          <w:rPr>
            <w:rFonts w:ascii="仿宋" w:eastAsia="仿宋" w:hAnsi="仿宋" w:cs="仿宋" w:hint="eastAsia"/>
            <w:lang w:eastAsia="zh-CN"/>
          </w:rPr>
          <w:t>(一)、艺术表演项目实施保障机制</w:t>
        </w:r>
        <w:r>
          <w:tab/>
        </w:r>
        <w:r>
          <w:fldChar w:fldCharType="begin"/>
        </w:r>
        <w:r>
          <w:instrText xml:space="preserve"> PAGEREF _Toc11264 \h </w:instrText>
        </w:r>
        <w:r>
          <w:fldChar w:fldCharType="separate"/>
        </w:r>
        <w:r>
          <w:t>52</w:t>
        </w:r>
        <w:r>
          <w:fldChar w:fldCharType="end"/>
        </w:r>
      </w:hyperlink>
    </w:p>
    <w:p>
      <w:pPr>
        <w:pStyle w:val="TOC2"/>
        <w:tabs>
          <w:tab w:val="right" w:leader="dot" w:pos="8306"/>
        </w:tabs>
      </w:pPr>
      <w:hyperlink w:anchor="_Toc27554" w:history="1">
        <w:r>
          <w:rPr>
            <w:rFonts w:ascii="仿宋" w:eastAsia="仿宋" w:hAnsi="仿宋" w:cs="仿宋" w:hint="eastAsia"/>
            <w:lang w:eastAsia="zh-CN"/>
          </w:rPr>
          <w:t>(二)、艺术表演项目法律合规要求</w:t>
        </w:r>
        <w:r>
          <w:tab/>
        </w:r>
        <w:r>
          <w:fldChar w:fldCharType="begin"/>
        </w:r>
        <w:r>
          <w:instrText xml:space="preserve"> PAGEREF _Toc27554 \h </w:instrText>
        </w:r>
        <w:r>
          <w:fldChar w:fldCharType="separate"/>
        </w:r>
        <w:r>
          <w:t>55</w:t>
        </w:r>
        <w:r>
          <w:fldChar w:fldCharType="end"/>
        </w:r>
      </w:hyperlink>
    </w:p>
    <w:p>
      <w:pPr>
        <w:pStyle w:val="TOC2"/>
        <w:tabs>
          <w:tab w:val="right" w:leader="dot" w:pos="8306"/>
        </w:tabs>
      </w:pPr>
      <w:hyperlink w:anchor="_Toc24074" w:history="1">
        <w:r>
          <w:rPr>
            <w:rFonts w:ascii="仿宋" w:eastAsia="仿宋" w:hAnsi="仿宋" w:cs="仿宋" w:hint="eastAsia"/>
            <w:lang w:eastAsia="zh-CN"/>
          </w:rPr>
          <w:t>(三)、艺术表演项目合同管理与法律事务</w:t>
        </w:r>
        <w:r>
          <w:tab/>
        </w:r>
        <w:r>
          <w:fldChar w:fldCharType="begin"/>
        </w:r>
        <w:r>
          <w:instrText xml:space="preserve"> PAGEREF _Toc24074 \h </w:instrText>
        </w:r>
        <w:r>
          <w:fldChar w:fldCharType="separate"/>
        </w:r>
        <w:r>
          <w:t>60</w:t>
        </w:r>
        <w:r>
          <w:fldChar w:fldCharType="end"/>
        </w:r>
      </w:hyperlink>
    </w:p>
    <w:p>
      <w:pPr>
        <w:pStyle w:val="TOC2"/>
        <w:tabs>
          <w:tab w:val="right" w:leader="dot" w:pos="8306"/>
        </w:tabs>
      </w:pPr>
      <w:hyperlink w:anchor="_Toc23002" w:history="1">
        <w:r>
          <w:rPr>
            <w:rFonts w:ascii="仿宋" w:eastAsia="仿宋" w:hAnsi="仿宋" w:cs="仿宋" w:hint="eastAsia"/>
            <w:lang w:eastAsia="zh-CN"/>
          </w:rPr>
          <w:t>(四)、艺术表演项目知识产权保护策略</w:t>
        </w:r>
        <w:r>
          <w:tab/>
        </w:r>
        <w:r>
          <w:fldChar w:fldCharType="begin"/>
        </w:r>
        <w:r>
          <w:instrText xml:space="preserve"> PAGEREF _Toc23002 \h </w:instrText>
        </w:r>
        <w:r>
          <w:fldChar w:fldCharType="separate"/>
        </w:r>
        <w:r>
          <w:t>66</w:t>
        </w:r>
        <w:r>
          <w:fldChar w:fldCharType="end"/>
        </w:r>
      </w:hyperlink>
    </w:p>
    <w:p>
      <w:pPr>
        <w:pStyle w:val="TOC1"/>
        <w:tabs>
          <w:tab w:val="right" w:leader="dot" w:pos="8306"/>
        </w:tabs>
      </w:pPr>
      <w:hyperlink w:anchor="_Toc30846" w:history="1">
        <w:r>
          <w:rPr>
            <w:rFonts w:ascii="仿宋" w:eastAsia="仿宋" w:hAnsi="仿宋" w:cs="仿宋" w:hint="eastAsia"/>
            <w:lang w:eastAsia="zh-CN"/>
          </w:rPr>
          <w:t>十四、艺术表演项目实施时间节点</w:t>
        </w:r>
        <w:r>
          <w:tab/>
        </w:r>
        <w:r>
          <w:fldChar w:fldCharType="begin"/>
        </w:r>
        <w:r>
          <w:instrText xml:space="preserve"> PAGEREF _Toc30846 \h </w:instrText>
        </w:r>
        <w:r>
          <w:fldChar w:fldCharType="separate"/>
        </w:r>
        <w:r>
          <w:t>68</w:t>
        </w:r>
        <w:r>
          <w:fldChar w:fldCharType="end"/>
        </w:r>
      </w:hyperlink>
    </w:p>
    <w:p>
      <w:pPr>
        <w:pStyle w:val="TOC2"/>
        <w:tabs>
          <w:tab w:val="right" w:leader="dot" w:pos="8306"/>
        </w:tabs>
      </w:pPr>
      <w:hyperlink w:anchor="_Toc1221" w:history="1">
        <w:r>
          <w:rPr>
            <w:rFonts w:ascii="仿宋" w:eastAsia="仿宋" w:hAnsi="仿宋" w:cs="仿宋" w:hint="eastAsia"/>
            <w:lang w:eastAsia="zh-CN"/>
          </w:rPr>
          <w:t>(一)、艺术表演项目启动阶段时间节点</w:t>
        </w:r>
        <w:r>
          <w:tab/>
        </w:r>
        <w:r>
          <w:fldChar w:fldCharType="begin"/>
        </w:r>
        <w:r>
          <w:instrText xml:space="preserve"> PAGEREF _Toc1221 \h </w:instrText>
        </w:r>
        <w:r>
          <w:fldChar w:fldCharType="separate"/>
        </w:r>
        <w:r>
          <w:t>68</w:t>
        </w:r>
        <w:r>
          <w:fldChar w:fldCharType="end"/>
        </w:r>
      </w:hyperlink>
    </w:p>
    <w:p>
      <w:pPr>
        <w:pStyle w:val="TOC2"/>
        <w:tabs>
          <w:tab w:val="right" w:leader="dot" w:pos="8306"/>
        </w:tabs>
      </w:pPr>
      <w:hyperlink w:anchor="_Toc3085" w:history="1">
        <w:r>
          <w:rPr>
            <w:rFonts w:ascii="仿宋" w:eastAsia="仿宋" w:hAnsi="仿宋" w:cs="仿宋" w:hint="eastAsia"/>
            <w:lang w:eastAsia="zh-CN"/>
          </w:rPr>
          <w:t>(二)、艺术表演项目执行阶段时间节点</w:t>
        </w:r>
        <w:r>
          <w:tab/>
        </w:r>
        <w:r>
          <w:fldChar w:fldCharType="begin"/>
        </w:r>
        <w:r>
          <w:instrText xml:space="preserve"> PAGEREF _Toc3085 \h </w:instrText>
        </w:r>
        <w:r>
          <w:fldChar w:fldCharType="separate"/>
        </w:r>
        <w:r>
          <w:t>69</w:t>
        </w:r>
        <w:r>
          <w:fldChar w:fldCharType="end"/>
        </w:r>
      </w:hyperlink>
    </w:p>
    <w:p>
      <w:pPr>
        <w:pStyle w:val="TOC2"/>
        <w:tabs>
          <w:tab w:val="right" w:leader="dot" w:pos="8306"/>
        </w:tabs>
      </w:pPr>
      <w:hyperlink w:anchor="_Toc977" w:history="1">
        <w:r>
          <w:rPr>
            <w:rFonts w:ascii="仿宋" w:eastAsia="仿宋" w:hAnsi="仿宋" w:cs="仿宋" w:hint="eastAsia"/>
            <w:lang w:eastAsia="zh-CN"/>
          </w:rPr>
          <w:t>(三)、艺术表演项目完成阶段时间节点</w:t>
        </w:r>
        <w:r>
          <w:tab/>
        </w:r>
        <w:r>
          <w:fldChar w:fldCharType="begin"/>
        </w:r>
        <w:r>
          <w:instrText xml:space="preserve"> PAGEREF _Toc977 \h </w:instrText>
        </w:r>
        <w:r>
          <w:fldChar w:fldCharType="separate"/>
        </w:r>
        <w:r>
          <w:t>70</w:t>
        </w:r>
        <w:r>
          <w:fldChar w:fldCharType="end"/>
        </w:r>
      </w:hyperlink>
    </w:p>
    <w:p>
      <w:pPr>
        <w:pStyle w:val="TOC1"/>
        <w:tabs>
          <w:tab w:val="right" w:leader="dot" w:pos="8306"/>
        </w:tabs>
      </w:pPr>
      <w:hyperlink w:anchor="_Toc32223" w:history="1">
        <w:r>
          <w:rPr>
            <w:rFonts w:ascii="仿宋" w:eastAsia="仿宋" w:hAnsi="仿宋" w:cs="仿宋" w:hint="eastAsia"/>
            <w:lang w:eastAsia="zh-CN"/>
          </w:rPr>
          <w:t>十五、供应链管理</w:t>
        </w:r>
        <w:r>
          <w:tab/>
        </w:r>
        <w:r>
          <w:fldChar w:fldCharType="begin"/>
        </w:r>
        <w:r>
          <w:instrText xml:space="preserve"> PAGEREF _Toc32223 \h </w:instrText>
        </w:r>
        <w:r>
          <w:fldChar w:fldCharType="separate"/>
        </w:r>
        <w:r>
          <w:t>71</w:t>
        </w:r>
        <w:r>
          <w:fldChar w:fldCharType="end"/>
        </w:r>
      </w:hyperlink>
    </w:p>
    <w:p>
      <w:pPr>
        <w:pStyle w:val="TOC2"/>
        <w:tabs>
          <w:tab w:val="right" w:leader="dot" w:pos="8306"/>
        </w:tabs>
      </w:pPr>
      <w:hyperlink w:anchor="_Toc3352" w:history="1">
        <w:r>
          <w:rPr>
            <w:rFonts w:ascii="仿宋" w:eastAsia="仿宋" w:hAnsi="仿宋" w:cs="仿宋" w:hint="eastAsia"/>
            <w:lang w:eastAsia="zh-CN"/>
          </w:rPr>
          <w:t>(一)、供应链战略规划</w:t>
        </w:r>
        <w:r>
          <w:tab/>
        </w:r>
        <w:r>
          <w:fldChar w:fldCharType="begin"/>
        </w:r>
        <w:r>
          <w:instrText xml:space="preserve"> PAGEREF _Toc3352 \h </w:instrText>
        </w:r>
        <w:r>
          <w:fldChar w:fldCharType="separate"/>
        </w:r>
        <w:r>
          <w:t>71</w:t>
        </w:r>
        <w:r>
          <w:fldChar w:fldCharType="end"/>
        </w:r>
      </w:hyperlink>
    </w:p>
    <w:p>
      <w:pPr>
        <w:pStyle w:val="TOC2"/>
        <w:tabs>
          <w:tab w:val="right" w:leader="dot" w:pos="8306"/>
        </w:tabs>
      </w:pPr>
      <w:hyperlink w:anchor="_Toc17137" w:history="1">
        <w:r>
          <w:rPr>
            <w:rFonts w:ascii="仿宋" w:eastAsia="仿宋" w:hAnsi="仿宋" w:cs="仿宋" w:hint="eastAsia"/>
            <w:lang w:eastAsia="zh-CN"/>
          </w:rPr>
          <w:t>(二)、供应商选择与合作</w:t>
        </w:r>
        <w:r>
          <w:tab/>
        </w:r>
        <w:r>
          <w:fldChar w:fldCharType="begin"/>
        </w:r>
        <w:r>
          <w:instrText xml:space="preserve"> PAGEREF _Toc17137 \h </w:instrText>
        </w:r>
        <w:r>
          <w:fldChar w:fldCharType="separate"/>
        </w:r>
        <w:r>
          <w:t>73</w:t>
        </w:r>
        <w:r>
          <w:fldChar w:fldCharType="end"/>
        </w:r>
      </w:hyperlink>
    </w:p>
    <w:p>
      <w:pPr>
        <w:pStyle w:val="TOC2"/>
        <w:tabs>
          <w:tab w:val="right" w:leader="dot" w:pos="8306"/>
        </w:tabs>
      </w:pPr>
      <w:hyperlink w:anchor="_Toc9155" w:history="1">
        <w:r>
          <w:rPr>
            <w:rFonts w:ascii="仿宋" w:eastAsia="仿宋" w:hAnsi="仿宋" w:cs="仿宋" w:hint="eastAsia"/>
            <w:lang w:eastAsia="zh-CN"/>
          </w:rPr>
          <w:t>(三)、物流与库存管理</w:t>
        </w:r>
        <w:r>
          <w:tab/>
        </w:r>
        <w:r>
          <w:fldChar w:fldCharType="begin"/>
        </w:r>
        <w:r>
          <w:instrText xml:space="preserve"> PAGEREF _Toc9155 \h </w:instrText>
        </w:r>
        <w:r>
          <w:fldChar w:fldCharType="separate"/>
        </w:r>
        <w:r>
          <w:t>74</w:t>
        </w:r>
        <w:r>
          <w:fldChar w:fldCharType="end"/>
        </w:r>
      </w:hyperlink>
    </w:p>
    <w:p>
      <w:pPr>
        <w:pStyle w:val="TOC1"/>
        <w:tabs>
          <w:tab w:val="right" w:leader="dot" w:pos="8306"/>
        </w:tabs>
      </w:pPr>
      <w:hyperlink w:anchor="_Toc13160" w:history="1">
        <w:r>
          <w:rPr>
            <w:rFonts w:ascii="仿宋" w:eastAsia="仿宋" w:hAnsi="仿宋" w:cs="仿宋" w:hint="eastAsia"/>
            <w:lang w:eastAsia="zh-CN"/>
          </w:rPr>
          <w:t>十六、利益相关者分析与沟通计划</w:t>
        </w:r>
        <w:r>
          <w:tab/>
        </w:r>
        <w:r>
          <w:fldChar w:fldCharType="begin"/>
        </w:r>
        <w:r>
          <w:instrText xml:space="preserve"> PAGEREF _Toc13160 \h </w:instrText>
        </w:r>
        <w:r>
          <w:fldChar w:fldCharType="separate"/>
        </w:r>
        <w:r>
          <w:t>76</w:t>
        </w:r>
        <w:r>
          <w:fldChar w:fldCharType="end"/>
        </w:r>
      </w:hyperlink>
    </w:p>
    <w:p>
      <w:pPr>
        <w:pStyle w:val="TOC2"/>
        <w:tabs>
          <w:tab w:val="right" w:leader="dot" w:pos="8306"/>
        </w:tabs>
      </w:pPr>
      <w:hyperlink w:anchor="_Toc665" w:history="1">
        <w:r>
          <w:rPr>
            <w:rFonts w:ascii="仿宋" w:eastAsia="仿宋" w:hAnsi="仿宋" w:cs="仿宋" w:hint="eastAsia"/>
            <w:lang w:eastAsia="zh-CN"/>
          </w:rPr>
          <w:t>(一)、利益相关者分析</w:t>
        </w:r>
        <w:r>
          <w:tab/>
        </w:r>
        <w:r>
          <w:fldChar w:fldCharType="begin"/>
        </w:r>
        <w:r>
          <w:instrText xml:space="preserve"> PAGEREF _Toc665 \h </w:instrText>
        </w:r>
        <w:r>
          <w:fldChar w:fldCharType="separate"/>
        </w:r>
        <w:r>
          <w:t>76</w:t>
        </w:r>
        <w:r>
          <w:fldChar w:fldCharType="end"/>
        </w:r>
      </w:hyperlink>
    </w:p>
    <w:p>
      <w:pPr>
        <w:pStyle w:val="TOC2"/>
        <w:tabs>
          <w:tab w:val="right" w:leader="dot" w:pos="8306"/>
        </w:tabs>
      </w:pPr>
      <w:hyperlink w:anchor="_Toc7508" w:history="1">
        <w:r>
          <w:rPr>
            <w:rFonts w:ascii="仿宋" w:eastAsia="仿宋" w:hAnsi="仿宋" w:cs="仿宋" w:hint="eastAsia"/>
            <w:lang w:eastAsia="zh-CN"/>
          </w:rPr>
          <w:t>(二)、沟通计划</w:t>
        </w:r>
        <w:r>
          <w:tab/>
        </w:r>
        <w:r>
          <w:fldChar w:fldCharType="begin"/>
        </w:r>
        <w:r>
          <w:instrText xml:space="preserve"> PAGEREF _Toc7508 \h </w:instrText>
        </w:r>
        <w:r>
          <w:fldChar w:fldCharType="separate"/>
        </w:r>
        <w:r>
          <w:t>77</w:t>
        </w:r>
        <w:r>
          <w:fldChar w:fldCharType="end"/>
        </w:r>
      </w:hyperlink>
    </w:p>
    <w:p>
      <w:pPr>
        <w:pStyle w:val="TOC1"/>
        <w:tabs>
          <w:tab w:val="right" w:leader="dot" w:pos="8306"/>
        </w:tabs>
      </w:pPr>
      <w:hyperlink w:anchor="_Toc27692" w:history="1">
        <w:r>
          <w:rPr>
            <w:rFonts w:ascii="仿宋" w:eastAsia="仿宋" w:hAnsi="仿宋" w:cs="仿宋" w:hint="eastAsia"/>
            <w:lang w:eastAsia="zh-CN"/>
          </w:rPr>
          <w:t>十七、风险识别与分类</w:t>
        </w:r>
        <w:r>
          <w:tab/>
        </w:r>
        <w:r>
          <w:fldChar w:fldCharType="begin"/>
        </w:r>
        <w:r>
          <w:instrText xml:space="preserve"> PAGEREF _Toc27692 \h </w:instrText>
        </w:r>
        <w:r>
          <w:fldChar w:fldCharType="separate"/>
        </w:r>
        <w:r>
          <w:t>78</w:t>
        </w:r>
        <w:r>
          <w:fldChar w:fldCharType="end"/>
        </w:r>
      </w:hyperlink>
    </w:p>
    <w:p>
      <w:pPr>
        <w:pStyle w:val="TOC2"/>
        <w:tabs>
          <w:tab w:val="right" w:leader="dot" w:pos="8306"/>
        </w:tabs>
      </w:pPr>
      <w:hyperlink w:anchor="_Toc15035" w:history="1">
        <w:r>
          <w:rPr>
            <w:rFonts w:ascii="仿宋" w:eastAsia="仿宋" w:hAnsi="仿宋" w:cs="仿宋" w:hint="eastAsia"/>
            <w:lang w:eastAsia="zh-CN"/>
          </w:rPr>
          <w:t>(一)、风险识别</w:t>
        </w:r>
        <w:r>
          <w:tab/>
        </w:r>
        <w:r>
          <w:fldChar w:fldCharType="begin"/>
        </w:r>
        <w:r>
          <w:instrText xml:space="preserve"> PAGEREF _Toc15035 \h </w:instrText>
        </w:r>
        <w:r>
          <w:fldChar w:fldCharType="separate"/>
        </w:r>
        <w:r>
          <w:t>78</w:t>
        </w:r>
        <w:r>
          <w:fldChar w:fldCharType="end"/>
        </w:r>
      </w:hyperlink>
    </w:p>
    <w:p>
      <w:pPr>
        <w:pStyle w:val="TOC2"/>
        <w:tabs>
          <w:tab w:val="right" w:leader="dot" w:pos="8306"/>
        </w:tabs>
      </w:pPr>
      <w:hyperlink w:anchor="_Toc5434" w:history="1">
        <w:r>
          <w:rPr>
            <w:rFonts w:ascii="仿宋" w:eastAsia="仿宋" w:hAnsi="仿宋" w:cs="仿宋" w:hint="eastAsia"/>
            <w:lang w:eastAsia="zh-CN"/>
          </w:rPr>
          <w:t>(二)、风险分类</w:t>
        </w:r>
        <w:r>
          <w:tab/>
        </w:r>
        <w:r>
          <w:fldChar w:fldCharType="begin"/>
        </w:r>
        <w:r>
          <w:instrText xml:space="preserve"> PAGEREF _Toc5434 \h </w:instrText>
        </w:r>
        <w:r>
          <w:fldChar w:fldCharType="separate"/>
        </w:r>
        <w:r>
          <w:t>79</w:t>
        </w:r>
        <w:r>
          <w:fldChar w:fldCharType="end"/>
        </w:r>
      </w:hyperlink>
    </w:p>
    <w:p>
      <w:pPr>
        <w:pStyle w:val="TOC1"/>
        <w:tabs>
          <w:tab w:val="right" w:leader="dot" w:pos="8306"/>
        </w:tabs>
      </w:pPr>
      <w:hyperlink w:anchor="_Toc3307" w:history="1">
        <w:r>
          <w:rPr>
            <w:rFonts w:ascii="仿宋" w:eastAsia="仿宋" w:hAnsi="仿宋" w:cs="仿宋" w:hint="eastAsia"/>
            <w:lang w:eastAsia="zh-CN"/>
          </w:rPr>
          <w:t>十八、艺术表演项目变更管理</w:t>
        </w:r>
        <w:r>
          <w:tab/>
        </w:r>
        <w:r>
          <w:fldChar w:fldCharType="begin"/>
        </w:r>
        <w:r>
          <w:instrText xml:space="preserve"> PAGEREF _Toc3307 \h </w:instrText>
        </w:r>
        <w:r>
          <w:fldChar w:fldCharType="separate"/>
        </w:r>
        <w:r>
          <w:t>81</w:t>
        </w:r>
        <w:r>
          <w:fldChar w:fldCharType="end"/>
        </w:r>
      </w:hyperlink>
    </w:p>
    <w:p>
      <w:pPr>
        <w:pStyle w:val="TOC2"/>
        <w:tabs>
          <w:tab w:val="right" w:leader="dot" w:pos="8306"/>
        </w:tabs>
      </w:pPr>
      <w:hyperlink w:anchor="_Toc17209" w:history="1">
        <w:r>
          <w:rPr>
            <w:rFonts w:ascii="仿宋" w:eastAsia="仿宋" w:hAnsi="仿宋" w:cs="仿宋" w:hint="eastAsia"/>
            <w:lang w:eastAsia="zh-CN"/>
          </w:rPr>
          <w:t>(一)、变更申请与评估</w:t>
        </w:r>
        <w:r>
          <w:tab/>
        </w:r>
        <w:r>
          <w:fldChar w:fldCharType="begin"/>
        </w:r>
        <w:r>
          <w:instrText xml:space="preserve"> PAGEREF _Toc17209 \h </w:instrText>
        </w:r>
        <w:r>
          <w:fldChar w:fldCharType="separate"/>
        </w:r>
        <w:r>
          <w:t>81</w:t>
        </w:r>
        <w:r>
          <w:fldChar w:fldCharType="end"/>
        </w:r>
      </w:hyperlink>
    </w:p>
    <w:p>
      <w:pPr>
        <w:pStyle w:val="TOC2"/>
        <w:tabs>
          <w:tab w:val="right" w:leader="dot" w:pos="8306"/>
        </w:tabs>
      </w:pPr>
      <w:hyperlink w:anchor="_Toc28512" w:history="1">
        <w:r>
          <w:rPr>
            <w:rFonts w:ascii="仿宋" w:eastAsia="仿宋" w:hAnsi="仿宋" w:cs="仿宋" w:hint="eastAsia"/>
            <w:lang w:eastAsia="zh-CN"/>
          </w:rPr>
          <w:t>(二)、变更实施与控制</w:t>
        </w:r>
        <w:r>
          <w:tab/>
        </w:r>
        <w:r>
          <w:fldChar w:fldCharType="begin"/>
        </w:r>
        <w:r>
          <w:instrText xml:space="preserve"> PAGEREF _Toc28512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1"/>
      <w:r>
        <w:rPr>
          <w:rFonts w:ascii="仿宋" w:eastAsia="仿宋" w:hAnsi="仿宋" w:cs="仿宋" w:hint="eastAsia"/>
          <w:lang w:eastAsia="zh-CN"/>
        </w:rPr>
        <w:t>(一)、艺术表演行业分析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行业一直以来都是市场的关注焦点。行业内的发展趋势、竞争态势以及潜在机会都对艺术表演项目的推进产生深远的影响。通过深入研究行业的整体概貌，我们将更好地理解行业的核心特征，为艺术表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行业，技术一直是推动创新和发展的关键因素。我们将对当前技术趋势进行详尽分析，包括但不限于人工智能、大数据应用、先进制造技术等。这有助于艺术表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艺术表演项目成功的基础。我们将对主要竞争对手进行深入研究，包括其市场份额、产品特点、市场定位等。通过全面了解竞争对手的优势和劣势，艺术表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363"/>
      <w:r>
        <w:rPr>
          <w:rFonts w:ascii="仿宋" w:eastAsia="仿宋" w:hAnsi="仿宋" w:cs="仿宋" w:hint="eastAsia"/>
          <w:sz w:val="28"/>
          <w:lang w:eastAsia="zh-CN"/>
        </w:rPr>
        <w:t>(二)、艺术表演市场分析预测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通过对市场规模的深入调研，我们将预测艺术表演市场未来的增长趋势。这包括市场的整体规模、各细分领域的发展趋势等。艺术表演项目可以根据市场的扩张速度和潜在机会，制定更符合市场需求的发展策略。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艺术表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艺术表演项目实施过程中需要充分考虑的因素。我们将对市场风险进行全面评估，包括但不限于政策法规风险、市场竞争风险、技术变革风险等。通过对潜在风险的深入分析，艺术表演项目可以制定相应的风险缓解策略，降低不确定性对艺术表演项目的影响。</w:t>
      </w:r>
    </w:p>
    <w:p>
      <w:pPr>
        <w:pStyle w:val="Heading1"/>
        <w:ind w:firstLine="560" w:firstLineChars="200"/>
        <w:rPr>
          <w:rFonts w:ascii="仿宋" w:eastAsia="仿宋" w:hAnsi="仿宋" w:cs="仿宋" w:hint="eastAsia"/>
          <w:sz w:val="28"/>
          <w:lang w:eastAsia="zh-CN"/>
        </w:rPr>
      </w:pPr>
      <w:bookmarkStart w:id="5" w:name="_Toc31478"/>
      <w:r>
        <w:rPr>
          <w:rFonts w:ascii="仿宋" w:eastAsia="仿宋" w:hAnsi="仿宋" w:cs="仿宋" w:hint="eastAsia"/>
          <w:sz w:val="28"/>
          <w:lang w:eastAsia="zh-CN"/>
        </w:rPr>
        <w:t>二、艺术表演项目建设单位说明</w:t>
      </w:r>
      <w:bookmarkEnd w:id="5"/>
    </w:p>
    <w:p>
      <w:pPr>
        <w:pStyle w:val="Heading2"/>
        <w:rPr>
          <w:rFonts w:ascii="仿宋" w:eastAsia="仿宋" w:hAnsi="仿宋" w:cs="仿宋" w:hint="eastAsia"/>
          <w:lang w:eastAsia="zh-CN"/>
        </w:rPr>
      </w:pPr>
      <w:bookmarkStart w:id="6" w:name="_Toc10288"/>
      <w:r>
        <w:rPr>
          <w:rFonts w:ascii="仿宋" w:eastAsia="仿宋" w:hAnsi="仿宋" w:cs="仿宋" w:hint="eastAsia"/>
          <w:lang w:eastAsia="zh-CN"/>
        </w:rPr>
        <w:t>(一)、艺术表演项目承办单位基本情况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6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艺术表演项目承办单位的XXXX，我们着眼于实现可持续的经济效益。通过技术创新和解决方案的提供，公司预计在艺术表演项目执行期间将获得可观的收入增长。这一收入来源主要包括艺术表演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同时，我们注重成本控制和效率提升，以确保艺术表演项目的可持续盈利。透过精细的管理和资源优化，公司期望实现艺术表演项目利润最大化。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艺术表演项目实施进行全面的投资评估，包括艺术表演项目启动阶段的资金投入和后续运营成本。通过对艺术表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艺术表演项目实施过程中具备足够的资金流动性，公司将进行详尽的现金流分析。这包括资金需求的合理预测、艺术表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039"/>
      <w:r>
        <w:rPr>
          <w:rFonts w:ascii="仿宋" w:eastAsia="仿宋" w:hAnsi="仿宋" w:cs="仿宋" w:hint="eastAsia"/>
          <w:sz w:val="28"/>
          <w:lang w:eastAsia="zh-CN"/>
        </w:rPr>
        <w:t>三、艺术表演项目概论</w:t>
      </w:r>
      <w:bookmarkEnd w:id="8"/>
    </w:p>
    <w:p>
      <w:pPr>
        <w:pStyle w:val="Heading2"/>
        <w:rPr>
          <w:rFonts w:ascii="仿宋" w:eastAsia="仿宋" w:hAnsi="仿宋" w:cs="仿宋" w:hint="eastAsia"/>
          <w:lang w:eastAsia="zh-CN"/>
        </w:rPr>
      </w:pPr>
      <w:bookmarkStart w:id="9" w:name="_Toc8733"/>
      <w:r>
        <w:rPr>
          <w:rFonts w:ascii="仿宋" w:eastAsia="仿宋" w:hAnsi="仿宋" w:cs="仿宋" w:hint="eastAsia"/>
          <w:lang w:eastAsia="zh-CN"/>
        </w:rPr>
        <w:t>(一)、艺术表演项目概况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起源追溯至对市场的深入洞察。市场的不断演变与变革为艺术表演项目提供了难得的机遇。当前市场存在的需求缺口和变革的大环境共同构成了艺术表演项目的背景。这个艺术表演项目旨在充分利用市场机遇，填补行业中尚未满足的需求，为客户提供全新的解决方案。市场的变革和需求的增长使得这个艺术表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艺术表演项目名称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正式命名为艺术表演。这个名称不仅仅是一个标识，更代表了艺术表演项目的核心理念和愿景。它蕴含着艺术表演项目所要解决问题的关键字，具有强烈的表达和辨识度，为艺术表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艺术表演项目目标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核心目标是提供一种全新、高效的解决方案，满足客户日益增长的需求。艺术表演项目追求的不仅仅是满足市场需求，更是在市场中获得卓越的竞争优势。通过不断提升产品或服务的质量和创新水平，艺术表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艺术表演项目范围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全面涵盖了产品研发、制造、市场推广和售后服务，确保从产品设计到最终用户体验的全方位关注。这一全面的艺术表演项目范围是为了确保艺术表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艺术表演项目时间表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艺术表演项目计划在未来18个月内完成，包括研发、测试、市场试点和正式推出等不同阶段。这个时间表的合理设计是为了确保艺术表演项目各个阶段的顺利推进，以便按时交付高质量的成果。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艺术表演项目预算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艺术表演项目总预算估算为XX百万美元，主要分配在研发、市场推广、人员培训和运营等方面。这一充足的预算为艺术表演项目提供了充足的资源，确保艺术表演项目在各个方面都能取得优异的表现。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艺术表演项目风险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艺术表演项目可能面临的风险包括市场接受度低、技术难题、竞争激烈等。艺术表演项目团队已经制定了相应的风险应对计划，通过前瞻性的风险管理，确保艺术表演项目在面对不确定性时能够迅速做出应对。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艺术表演项目团队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艺术表演项目汇聚了一支经验丰富、多领域专业素养的核心团队，确保艺术表演项目在各个方面都能拥有高水平的执行力。团队的协同作战是艺术表演项目成功的关键因素之一。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艺术表演项目背景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艺术表演项目的背景根植于市场对更高效、创新产品的渴望，同时也受到科技发展对行业格局的深刻改变的影响。这为艺术表演项目提供了广阔的发展空间和市场需求。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艺术表演项目现状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截至目前，艺术表演项目已完成市场调研和技术验证，取得了初步的成功。这为艺术表演项目在未来的发展奠定了坚实的基础，为更远大的目标打下了坚实的基石。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990"/>
      <w:r>
        <w:rPr>
          <w:rFonts w:ascii="仿宋" w:eastAsia="仿宋" w:hAnsi="仿宋" w:cs="仿宋" w:hint="eastAsia"/>
          <w:sz w:val="28"/>
          <w:lang w:eastAsia="zh-CN"/>
        </w:rPr>
        <w:t>(二)、艺术表演项目目标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keyword》艺术表演项目首要业务目标是在市场中占据有利地位，实现产品/服务的成功推广和销售。通过不断提升产品质量、创新性，艺术表演项目追求成为行业中的领导者，赢得更多客户的青睐。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在科技迅速发展的时代，艺术表演项目着眼于技术创新。通过持续的研发和技术升级，艺术表演项目旨在推出更具创新性的产品或服务，以满足市场对新鲜、先进解决方案的需求。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为了建立可持续的客户关系，艺术表演项目设定了客户满意度目标。通过提供卓越的产品质量和优质的客户服务，艺术表演项目追求赢得客户的信任和忠诚度，确保他们的满意度达到行业领先水平。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艺术表演项目注重社会责任和可持续发展。通过实施环保、社会责任艺术表演项目，艺术表演项目致力于在经济发展的同时保护环境，促进社会公平，实现可持续经营。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艺术表演项目的团队是实现目标的核心驱动力。因此，艺术表演项目设定了团队发展目标，包括提升团队成员的专业技能、培养领导力，以及搭建协同高效的团队工作氛围。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23"/>
      <w:r>
        <w:rPr>
          <w:rFonts w:ascii="仿宋" w:eastAsia="仿宋" w:hAnsi="仿宋" w:cs="仿宋" w:hint="eastAsia"/>
          <w:sz w:val="28"/>
          <w:lang w:eastAsia="zh-CN"/>
        </w:rPr>
        <w:t>(三)、艺术表演项目提出的理由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艺术表演项目提出的理由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艺术表演项目的提出源于对市场机遇的深刻洞察。当前市场中存在的需求缺口和行业发展趋势表明，有巨大的商业机会等待被开发。通过准确捕捉市场机遇，艺术表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理念基于对技术创新的信仰。通过持续的研发和技术投入，艺术表演项目有望推出更具创新性的产品或服务。在科技飞速发展的当下，艺术表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提出是为了增强企业的行业竞争力。通过提升产品或服务的质量和独特性，艺术表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响应了消费者需求的变化。随着社会和科技的不断发展，消费者对产品和服务的需求也在发生变化。通过深入了解并及时回应消费者的新需求，艺术表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艺术表演项目的提出是企业战略发展规划的一部分。在面对日益激烈的市场竞争和不断变化的商业环境中，艺术表演项目作为企业战略的一环，旨在为企业开辟新的增长领域，巩固企业在行业中的地位。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提出不仅仅是基于商业考量，还注重社会责任。通过推出环保、社会责任等方面的艺术表演项目，艺术表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艺术表演项目的提出反映了对利益相关者期望的关注。包括客户、员工、投资者等利益相关者在企业发展中都有着各自的期望，艺术表演项目力求在满足这些期望的同时，取得更大的共赢。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281"/>
      <w:r>
        <w:rPr>
          <w:rFonts w:ascii="仿宋" w:eastAsia="仿宋" w:hAnsi="仿宋" w:cs="仿宋" w:hint="eastAsia"/>
          <w:sz w:val="28"/>
          <w:lang w:eastAsia="zh-CN"/>
        </w:rPr>
        <w:t>(四)、艺术表演项目意义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在实施艺术表演项目的过程中，我们不仅仅是在追逐商业成功，更是为企业和社会的多个层面创造了深远的意义。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的首要意义在于提升企业的市场竞争力。通过持续的创新和对产品质量的高标准要求，艺术表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艺术表演项目的推进将促使行业技术水平的提升。通过引入先进技术和创新性解决方案，艺术表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艺术表演项目不仅创造了大量就业机会，提高了就业水平，还注重社会责任和环保。通过参与社会公益事业和推动环保艺术表演项目，艺术表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综合而言，艺术表演项目意义重大，不仅推动了企业的发展，也为行业和社会的进步贡献了积极力量。这是一个全面而深刻的影响，将在未来产生可持续的正面效应。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982"/>
      <w:r>
        <w:rPr>
          <w:rFonts w:ascii="仿宋" w:eastAsia="仿宋" w:hAnsi="仿宋" w:cs="仿宋" w:hint="eastAsia"/>
          <w:sz w:val="28"/>
          <w:lang w:eastAsia="zh-CN"/>
        </w:rPr>
        <w:t>(五)、艺术表演项目背景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在当今迅猛发展的商业环境中，艺术表演项目的动因根植于对多方面因素的审慎考量。这个艺术表演项目的提出并非孤立的决策，而是对企业所处背景深入思考的产物。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市场的不断演变是艺术表演项目背后的首要原因。科技的迅速发展和全球市场的快速变化使得企业必须灵活应对。艺术表演项目应运而生，旨在通过创新性的解决方案迎合市场的多变需求，赢得竞争中的先机。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竞争的激烈程度也是艺术表演项目背景中不可忽视的一环。企业需要在激烈竞争中脱颖而出，为此，艺术表演项目致力于打破常规，提供独特的价值主张，以吸引客户并确保市场份额的增长。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技术的迅速发展为企业带来了机遇与挑战。作为艺术表演项目启动的背景之一，对新兴技术的应用将有助于提升企业的技术水平，使其在不断演进的商业环境中保持竞争优势。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此外，社会对企业责任的期望也在逐渐升高。艺术表演项目充分融入了社会责任的理念，通过可持续经营和社会公益艺术表演项目，企图为社会贡献一份力量，在商业成功的同时关注社会价值。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206"/>
      <w:r>
        <w:rPr>
          <w:rFonts w:ascii="仿宋" w:eastAsia="仿宋" w:hAnsi="仿宋" w:cs="仿宋" w:hint="eastAsia"/>
          <w:sz w:val="28"/>
          <w:lang w:eastAsia="zh-CN"/>
        </w:rPr>
        <w:t>四、艺术表演项目危机管理</w:t>
      </w:r>
      <w:bookmarkEnd w:id="14"/>
    </w:p>
    <w:p>
      <w:pPr>
        <w:pStyle w:val="Heading2"/>
        <w:rPr>
          <w:rFonts w:ascii="仿宋" w:eastAsia="仿宋" w:hAnsi="仿宋" w:cs="仿宋" w:hint="eastAsia"/>
          <w:lang w:eastAsia="zh-CN"/>
        </w:rPr>
      </w:pPr>
      <w:bookmarkStart w:id="15" w:name="_Toc3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危机管理中，危机预警与识别是确保艺术表演项目稳健运行的核心步骤。通过建立全面的监测机制，艺术表演项目团队旨在及时发现和理解潜在的风险和危机因素，以便采取及时的预防和应对措施，确保艺术表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首先，通过深入的风险评估，艺术表演项目团队全面分析了整个艺术表演项目和各个阶段可能存在的威胁。这包括准确评估每个潜在风险的发生概率和可能影响的程度，为后续危机预警提供了有力支持。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艺术表演项目团队着重于明确定义艺术表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艺术表演项目进展的持续监控，团队能够及时发现潜在问题并作出迅速反应。艺术表演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在这一阶段，团队的专业素养和反应速度将发挥至关重要的作用，以确保潜在危机能够在初期得到有效的处理，最大程度地减轻负面影响。通过危机预警与识别，艺术表演项目得以更有序、可控地推进。</w:t>
      </w:r>
    </w:p>
    <w:p>
      <w:pPr>
        <w:pStyle w:val="Heading2"/>
        <w:ind w:firstLine="560" w:firstLineChars="200"/>
        <w:rPr>
          <w:rFonts w:ascii="仿宋" w:eastAsia="仿宋" w:hAnsi="仿宋" w:cs="仿宋" w:hint="eastAsia"/>
          <w:sz w:val="28"/>
          <w:lang w:eastAsia="zh-CN"/>
        </w:rPr>
      </w:pPr>
      <w:bookmarkStart w:id="16" w:name="_Toc315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在危机发生时，艺术表演项目团队立即行动，成立了应急小组。该小组的任务是迅速制定并实施紧急应对措施，以最小化潜在损失。以下是采取的主要措施：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暂停艺术表演项目进度：为遏制危机蔓延，艺术表演项目暂时停止进行，以便全面评估当前状况。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资源重新分配：重新评估艺术表演项目资源的分配，确保最大限度地减小损失。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实时沟通：与关键利益相关者建立实时沟通机制，向他们传递艺术表演项目危机的实际状况，保障艺术表演项目核心利益。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在紧急应对的同时，艺术表演项目团队强调了团队协作和有效沟通的重要性。以下是团队协作的关键举措：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信息共享机制：建立了信息共享平台，确保团队成员能够及时获取艺术表演项目危机的实时信息。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领导者沟通：艺术表演项目领导者通过定期会议和即时沟通工具，指导团队应对危机，保持团队稳定运行。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随着危机得到初步控制，艺术表演项目团队转向制定恢复计划，以确保艺术表演项目能够从中迅速恢复。主要恢复计划包括：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修复受损的进度计划：重新评估艺术表演项目进度，制定修复计划，确保艺术表演项目尽快回归正常进程。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重新调整资源分配：优化资源分配，确保艺术表演项目在有限资源下高效运转。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风险管理机制加强：对艺术表演项目风险进行全面评估，制定更强化的风险管理策略，以预防未来可能的危机。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980"/>
      <w:r>
        <w:rPr>
          <w:rFonts w:ascii="仿宋" w:eastAsia="仿宋" w:hAnsi="仿宋" w:cs="仿宋" w:hint="eastAsia"/>
          <w:sz w:val="28"/>
          <w:lang w:eastAsia="zh-CN"/>
        </w:rPr>
        <w:t>五、艺术表演项目土建工程</w:t>
      </w:r>
      <w:bookmarkEnd w:id="17"/>
    </w:p>
    <w:p>
      <w:pPr>
        <w:pStyle w:val="Heading2"/>
        <w:rPr>
          <w:rFonts w:ascii="仿宋" w:eastAsia="仿宋" w:hAnsi="仿宋" w:cs="仿宋" w:hint="eastAsia"/>
          <w:lang w:eastAsia="zh-CN"/>
        </w:rPr>
      </w:pPr>
      <w:bookmarkStart w:id="18" w:name="_Toc816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在艺术表演项目的建筑工程设计中，我们将秉承一系列重要的设计原则，以确保艺术表演项目建筑在功能、美观、可持续性等方面达到最佳效果。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首要原则是确保建筑的功能性得到最大化的发挥。我们将充分理解艺术表演项目的实际需求，合理布局各个功能区域，保证建筑在满足业务需求的同时，提供高效的工作环境。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在建筑设计中，我们将综合考虑建设和运营成本。通过精细的经济效益分析，确保设计方案在高效利用资源的同时，对艺术表演项目的长期盈利能力有积极的贡献。</w:t>
      </w:r>
    </w:p>
    <w:p>
      <w:pPr>
        <w:pStyle w:val="Heading2"/>
        <w:ind w:firstLine="560" w:firstLineChars="200"/>
        <w:rPr>
          <w:rFonts w:ascii="仿宋" w:eastAsia="仿宋" w:hAnsi="仿宋" w:cs="仿宋" w:hint="eastAsia"/>
          <w:sz w:val="28"/>
          <w:lang w:eastAsia="zh-CN"/>
        </w:rPr>
      </w:pPr>
      <w:bookmarkStart w:id="19" w:name="_Toc1003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土建工程设计中，我们将精准设定设计年限，结合艺术表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https://d.book118.com/025312104200011042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3615F"/>
    <w:rsid w:val="6FC36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1210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2024-01-14T05:58:00Z</dcterms:created>
  <dcterms:modified xsi:type="dcterms:W3CDTF">2024-01-14T05:58:48Z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7CEE3E1907F84872815B971244F29F28_11</vt:lpwstr>
  </property>
  <property fmtid="{D5CDD505-2E9C-101B-9397-08002B2CF9AE}" pid="3" name="KSOProductBuildVer">
    <vt:lpwstr>2052-12.1.0.16120</vt:lpwstr>
  </property>
</Properties>
</file>