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生活饮用水处理设备项目规划设计纲要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16" w:history="1">
        <w:r>
          <w:rPr>
            <w:rFonts w:ascii="仿宋" w:eastAsia="仿宋" w:hAnsi="仿宋" w:cs="仿宋" w:hint="eastAsia"/>
            <w:lang w:eastAsia="zh-CN"/>
          </w:rPr>
          <w:t>前言</w:t>
        </w:r>
        <w:r>
          <w:tab/>
        </w:r>
        <w:r>
          <w:fldChar w:fldCharType="begin"/>
        </w:r>
        <w:r>
          <w:instrText xml:space="preserve"> PAGEREF _Toc22116 \h </w:instrText>
        </w:r>
        <w:r>
          <w:fldChar w:fldCharType="separate"/>
        </w:r>
        <w:r>
          <w:t>3</w:t>
        </w:r>
        <w:r>
          <w:fldChar w:fldCharType="end"/>
        </w:r>
      </w:hyperlink>
    </w:p>
    <w:p>
      <w:pPr>
        <w:pStyle w:val="TOC1"/>
        <w:tabs>
          <w:tab w:val="right" w:leader="dot" w:pos="8306"/>
        </w:tabs>
      </w:pPr>
      <w:hyperlink w:anchor="_Toc5867" w:history="1">
        <w:r>
          <w:rPr>
            <w:rFonts w:ascii="仿宋" w:eastAsia="仿宋" w:hAnsi="仿宋" w:cs="仿宋" w:hint="eastAsia"/>
            <w:lang w:eastAsia="zh-CN"/>
          </w:rPr>
          <w:t>一、市场分析、调研</w:t>
        </w:r>
        <w:r>
          <w:tab/>
        </w:r>
        <w:r>
          <w:fldChar w:fldCharType="begin"/>
        </w:r>
        <w:r>
          <w:instrText xml:space="preserve"> PAGEREF _Toc5867 \h </w:instrText>
        </w:r>
        <w:r>
          <w:fldChar w:fldCharType="separate"/>
        </w:r>
        <w:r>
          <w:t>3</w:t>
        </w:r>
        <w:r>
          <w:fldChar w:fldCharType="end"/>
        </w:r>
      </w:hyperlink>
    </w:p>
    <w:p>
      <w:pPr>
        <w:pStyle w:val="TOC2"/>
        <w:tabs>
          <w:tab w:val="right" w:leader="dot" w:pos="8306"/>
        </w:tabs>
      </w:pPr>
      <w:hyperlink w:anchor="_Toc771" w:history="1">
        <w:r>
          <w:rPr>
            <w:rFonts w:ascii="仿宋" w:eastAsia="仿宋" w:hAnsi="仿宋" w:cs="仿宋" w:hint="eastAsia"/>
            <w:lang w:eastAsia="zh-CN"/>
          </w:rPr>
          <w:t>(一)、生活饮用水处理设备行业分析</w:t>
        </w:r>
        <w:r>
          <w:tab/>
        </w:r>
        <w:r>
          <w:fldChar w:fldCharType="begin"/>
        </w:r>
        <w:r>
          <w:instrText xml:space="preserve"> PAGEREF _Toc771 \h </w:instrText>
        </w:r>
        <w:r>
          <w:fldChar w:fldCharType="separate"/>
        </w:r>
        <w:r>
          <w:t>3</w:t>
        </w:r>
        <w:r>
          <w:fldChar w:fldCharType="end"/>
        </w:r>
      </w:hyperlink>
    </w:p>
    <w:p>
      <w:pPr>
        <w:pStyle w:val="TOC2"/>
        <w:tabs>
          <w:tab w:val="right" w:leader="dot" w:pos="8306"/>
        </w:tabs>
      </w:pPr>
      <w:hyperlink w:anchor="_Toc17377" w:history="1">
        <w:r>
          <w:rPr>
            <w:rFonts w:ascii="仿宋" w:eastAsia="仿宋" w:hAnsi="仿宋" w:cs="仿宋" w:hint="eastAsia"/>
            <w:lang w:eastAsia="zh-CN"/>
          </w:rPr>
          <w:t>(二)、生活饮用水处理设备市场分析预测</w:t>
        </w:r>
        <w:r>
          <w:tab/>
        </w:r>
        <w:r>
          <w:fldChar w:fldCharType="begin"/>
        </w:r>
        <w:r>
          <w:instrText xml:space="preserve"> PAGEREF _Toc17377 \h </w:instrText>
        </w:r>
        <w:r>
          <w:fldChar w:fldCharType="separate"/>
        </w:r>
        <w:r>
          <w:t>4</w:t>
        </w:r>
        <w:r>
          <w:fldChar w:fldCharType="end"/>
        </w:r>
      </w:hyperlink>
    </w:p>
    <w:p>
      <w:pPr>
        <w:pStyle w:val="TOC1"/>
        <w:tabs>
          <w:tab w:val="right" w:leader="dot" w:pos="8306"/>
        </w:tabs>
      </w:pPr>
      <w:hyperlink w:anchor="_Toc1861" w:history="1">
        <w:r>
          <w:rPr>
            <w:rFonts w:ascii="仿宋" w:eastAsia="仿宋" w:hAnsi="仿宋" w:cs="仿宋" w:hint="eastAsia"/>
            <w:lang w:eastAsia="zh-CN"/>
          </w:rPr>
          <w:t>二、产品规划分析</w:t>
        </w:r>
        <w:r>
          <w:tab/>
        </w:r>
        <w:r>
          <w:fldChar w:fldCharType="begin"/>
        </w:r>
        <w:r>
          <w:instrText xml:space="preserve"> PAGEREF _Toc1861 \h </w:instrText>
        </w:r>
        <w:r>
          <w:fldChar w:fldCharType="separate"/>
        </w:r>
        <w:r>
          <w:t>5</w:t>
        </w:r>
        <w:r>
          <w:fldChar w:fldCharType="end"/>
        </w:r>
      </w:hyperlink>
    </w:p>
    <w:p>
      <w:pPr>
        <w:pStyle w:val="TOC2"/>
        <w:tabs>
          <w:tab w:val="right" w:leader="dot" w:pos="8306"/>
        </w:tabs>
      </w:pPr>
      <w:hyperlink w:anchor="_Toc10962" w:history="1">
        <w:r>
          <w:rPr>
            <w:rFonts w:ascii="仿宋" w:eastAsia="仿宋" w:hAnsi="仿宋" w:cs="仿宋" w:hint="eastAsia"/>
            <w:lang w:eastAsia="zh-CN"/>
          </w:rPr>
          <w:t>(一)、产品规划</w:t>
        </w:r>
        <w:r>
          <w:tab/>
        </w:r>
        <w:r>
          <w:fldChar w:fldCharType="begin"/>
        </w:r>
        <w:r>
          <w:instrText xml:space="preserve"> PAGEREF _Toc10962 \h </w:instrText>
        </w:r>
        <w:r>
          <w:fldChar w:fldCharType="separate"/>
        </w:r>
        <w:r>
          <w:t>5</w:t>
        </w:r>
        <w:r>
          <w:fldChar w:fldCharType="end"/>
        </w:r>
      </w:hyperlink>
    </w:p>
    <w:p>
      <w:pPr>
        <w:pStyle w:val="TOC2"/>
        <w:tabs>
          <w:tab w:val="right" w:leader="dot" w:pos="8306"/>
        </w:tabs>
      </w:pPr>
      <w:hyperlink w:anchor="_Toc14313" w:history="1">
        <w:r>
          <w:rPr>
            <w:rFonts w:ascii="仿宋" w:eastAsia="仿宋" w:hAnsi="仿宋" w:cs="仿宋" w:hint="eastAsia"/>
            <w:lang w:eastAsia="zh-CN"/>
          </w:rPr>
          <w:t>(二)、建设规模</w:t>
        </w:r>
        <w:r>
          <w:tab/>
        </w:r>
        <w:r>
          <w:fldChar w:fldCharType="begin"/>
        </w:r>
        <w:r>
          <w:instrText xml:space="preserve"> PAGEREF _Toc14313 \h </w:instrText>
        </w:r>
        <w:r>
          <w:fldChar w:fldCharType="separate"/>
        </w:r>
        <w:r>
          <w:t>5</w:t>
        </w:r>
        <w:r>
          <w:fldChar w:fldCharType="end"/>
        </w:r>
      </w:hyperlink>
    </w:p>
    <w:p>
      <w:pPr>
        <w:pStyle w:val="TOC1"/>
        <w:tabs>
          <w:tab w:val="right" w:leader="dot" w:pos="8306"/>
        </w:tabs>
      </w:pPr>
      <w:hyperlink w:anchor="_Toc9884" w:history="1">
        <w:r>
          <w:rPr>
            <w:rFonts w:ascii="仿宋" w:eastAsia="仿宋" w:hAnsi="仿宋" w:cs="仿宋" w:hint="eastAsia"/>
            <w:lang w:eastAsia="zh-CN"/>
          </w:rPr>
          <w:t>三、工艺说明</w:t>
        </w:r>
        <w:r>
          <w:tab/>
        </w:r>
        <w:r>
          <w:fldChar w:fldCharType="begin"/>
        </w:r>
        <w:r>
          <w:instrText xml:space="preserve"> PAGEREF _Toc9884 \h </w:instrText>
        </w:r>
        <w:r>
          <w:fldChar w:fldCharType="separate"/>
        </w:r>
        <w:r>
          <w:t>7</w:t>
        </w:r>
        <w:r>
          <w:fldChar w:fldCharType="end"/>
        </w:r>
      </w:hyperlink>
    </w:p>
    <w:p>
      <w:pPr>
        <w:pStyle w:val="TOC2"/>
        <w:tabs>
          <w:tab w:val="right" w:leader="dot" w:pos="8306"/>
        </w:tabs>
      </w:pPr>
      <w:hyperlink w:anchor="_Toc24846" w:history="1">
        <w:r>
          <w:rPr>
            <w:rFonts w:ascii="仿宋" w:eastAsia="仿宋" w:hAnsi="仿宋" w:cs="仿宋" w:hint="eastAsia"/>
            <w:lang w:eastAsia="zh-CN"/>
          </w:rPr>
          <w:t>(一)、技术管理特点</w:t>
        </w:r>
        <w:r>
          <w:tab/>
        </w:r>
        <w:r>
          <w:fldChar w:fldCharType="begin"/>
        </w:r>
        <w:r>
          <w:instrText xml:space="preserve"> PAGEREF _Toc24846 \h </w:instrText>
        </w:r>
        <w:r>
          <w:fldChar w:fldCharType="separate"/>
        </w:r>
        <w:r>
          <w:t>7</w:t>
        </w:r>
        <w:r>
          <w:fldChar w:fldCharType="end"/>
        </w:r>
      </w:hyperlink>
    </w:p>
    <w:p>
      <w:pPr>
        <w:pStyle w:val="TOC2"/>
        <w:tabs>
          <w:tab w:val="right" w:leader="dot" w:pos="8306"/>
        </w:tabs>
      </w:pPr>
      <w:hyperlink w:anchor="_Toc1224" w:history="1">
        <w:r>
          <w:rPr>
            <w:rFonts w:ascii="仿宋" w:eastAsia="仿宋" w:hAnsi="仿宋" w:cs="仿宋" w:hint="eastAsia"/>
            <w:lang w:eastAsia="zh-CN"/>
          </w:rPr>
          <w:t>(二)、生活饮用水处理设备项目工艺技术设计方案</w:t>
        </w:r>
        <w:r>
          <w:tab/>
        </w:r>
        <w:r>
          <w:fldChar w:fldCharType="begin"/>
        </w:r>
        <w:r>
          <w:instrText xml:space="preserve"> PAGEREF _Toc1224 \h </w:instrText>
        </w:r>
        <w:r>
          <w:fldChar w:fldCharType="separate"/>
        </w:r>
        <w:r>
          <w:t>8</w:t>
        </w:r>
        <w:r>
          <w:fldChar w:fldCharType="end"/>
        </w:r>
      </w:hyperlink>
    </w:p>
    <w:p>
      <w:pPr>
        <w:pStyle w:val="TOC2"/>
        <w:tabs>
          <w:tab w:val="right" w:leader="dot" w:pos="8306"/>
        </w:tabs>
      </w:pPr>
      <w:hyperlink w:anchor="_Toc11348" w:history="1">
        <w:r>
          <w:rPr>
            <w:rFonts w:ascii="仿宋" w:eastAsia="仿宋" w:hAnsi="仿宋" w:cs="仿宋" w:hint="eastAsia"/>
            <w:lang w:eastAsia="zh-CN"/>
          </w:rPr>
          <w:t>(三)、设备选型方案</w:t>
        </w:r>
        <w:r>
          <w:tab/>
        </w:r>
        <w:r>
          <w:fldChar w:fldCharType="begin"/>
        </w:r>
        <w:r>
          <w:instrText xml:space="preserve"> PAGEREF _Toc11348 \h </w:instrText>
        </w:r>
        <w:r>
          <w:fldChar w:fldCharType="separate"/>
        </w:r>
        <w:r>
          <w:t>9</w:t>
        </w:r>
        <w:r>
          <w:fldChar w:fldCharType="end"/>
        </w:r>
      </w:hyperlink>
    </w:p>
    <w:p>
      <w:pPr>
        <w:pStyle w:val="TOC1"/>
        <w:tabs>
          <w:tab w:val="right" w:leader="dot" w:pos="8306"/>
        </w:tabs>
      </w:pPr>
      <w:hyperlink w:anchor="_Toc6581" w:history="1">
        <w:r>
          <w:rPr>
            <w:rFonts w:ascii="仿宋" w:eastAsia="仿宋" w:hAnsi="仿宋" w:cs="仿宋" w:hint="eastAsia"/>
            <w:lang w:eastAsia="zh-CN"/>
          </w:rPr>
          <w:t>四、生活饮用水处理设备项目绩效评估</w:t>
        </w:r>
        <w:r>
          <w:tab/>
        </w:r>
        <w:r>
          <w:fldChar w:fldCharType="begin"/>
        </w:r>
        <w:r>
          <w:instrText xml:space="preserve"> PAGEREF _Toc6581 \h </w:instrText>
        </w:r>
        <w:r>
          <w:fldChar w:fldCharType="separate"/>
        </w:r>
        <w:r>
          <w:t>11</w:t>
        </w:r>
        <w:r>
          <w:fldChar w:fldCharType="end"/>
        </w:r>
      </w:hyperlink>
    </w:p>
    <w:p>
      <w:pPr>
        <w:pStyle w:val="TOC2"/>
        <w:tabs>
          <w:tab w:val="right" w:leader="dot" w:pos="8306"/>
        </w:tabs>
      </w:pPr>
      <w:hyperlink w:anchor="_Toc4341" w:history="1">
        <w:r>
          <w:rPr>
            <w:rFonts w:ascii="仿宋" w:eastAsia="仿宋" w:hAnsi="仿宋" w:cs="仿宋" w:hint="eastAsia"/>
            <w:lang w:eastAsia="zh-CN"/>
          </w:rPr>
          <w:t>(一)、绩效评估指标</w:t>
        </w:r>
        <w:r>
          <w:tab/>
        </w:r>
        <w:r>
          <w:fldChar w:fldCharType="begin"/>
        </w:r>
        <w:r>
          <w:instrText xml:space="preserve"> PAGEREF _Toc4341 \h </w:instrText>
        </w:r>
        <w:r>
          <w:fldChar w:fldCharType="separate"/>
        </w:r>
        <w:r>
          <w:t>11</w:t>
        </w:r>
        <w:r>
          <w:fldChar w:fldCharType="end"/>
        </w:r>
      </w:hyperlink>
    </w:p>
    <w:p>
      <w:pPr>
        <w:pStyle w:val="TOC2"/>
        <w:tabs>
          <w:tab w:val="right" w:leader="dot" w:pos="8306"/>
        </w:tabs>
      </w:pPr>
      <w:hyperlink w:anchor="_Toc27323" w:history="1">
        <w:r>
          <w:rPr>
            <w:rFonts w:ascii="仿宋" w:eastAsia="仿宋" w:hAnsi="仿宋" w:cs="仿宋" w:hint="eastAsia"/>
            <w:lang w:eastAsia="zh-CN"/>
          </w:rPr>
          <w:t>(二)、绩效评估方法</w:t>
        </w:r>
        <w:r>
          <w:tab/>
        </w:r>
        <w:r>
          <w:fldChar w:fldCharType="begin"/>
        </w:r>
        <w:r>
          <w:instrText xml:space="preserve"> PAGEREF _Toc27323 \h </w:instrText>
        </w:r>
        <w:r>
          <w:fldChar w:fldCharType="separate"/>
        </w:r>
        <w:r>
          <w:t>12</w:t>
        </w:r>
        <w:r>
          <w:fldChar w:fldCharType="end"/>
        </w:r>
      </w:hyperlink>
    </w:p>
    <w:p>
      <w:pPr>
        <w:pStyle w:val="TOC2"/>
        <w:tabs>
          <w:tab w:val="right" w:leader="dot" w:pos="8306"/>
        </w:tabs>
      </w:pPr>
      <w:hyperlink w:anchor="_Toc26059" w:history="1">
        <w:r>
          <w:rPr>
            <w:rFonts w:ascii="仿宋" w:eastAsia="仿宋" w:hAnsi="仿宋" w:cs="仿宋" w:hint="eastAsia"/>
            <w:lang w:eastAsia="zh-CN"/>
          </w:rPr>
          <w:t>(三)、绩效评估周期</w:t>
        </w:r>
        <w:r>
          <w:tab/>
        </w:r>
        <w:r>
          <w:fldChar w:fldCharType="begin"/>
        </w:r>
        <w:r>
          <w:instrText xml:space="preserve"> PAGEREF _Toc26059 \h </w:instrText>
        </w:r>
        <w:r>
          <w:fldChar w:fldCharType="separate"/>
        </w:r>
        <w:r>
          <w:t>13</w:t>
        </w:r>
        <w:r>
          <w:fldChar w:fldCharType="end"/>
        </w:r>
      </w:hyperlink>
    </w:p>
    <w:p>
      <w:pPr>
        <w:pStyle w:val="TOC1"/>
        <w:tabs>
          <w:tab w:val="right" w:leader="dot" w:pos="8306"/>
        </w:tabs>
      </w:pPr>
      <w:hyperlink w:anchor="_Toc18087" w:history="1">
        <w:r>
          <w:rPr>
            <w:rFonts w:ascii="仿宋" w:eastAsia="仿宋" w:hAnsi="仿宋" w:cs="仿宋" w:hint="eastAsia"/>
            <w:lang w:eastAsia="zh-CN"/>
          </w:rPr>
          <w:t>五、生活饮用水处理设备项目可持续发展</w:t>
        </w:r>
        <w:r>
          <w:tab/>
        </w:r>
        <w:r>
          <w:fldChar w:fldCharType="begin"/>
        </w:r>
        <w:r>
          <w:instrText xml:space="preserve"> PAGEREF _Toc18087 \h </w:instrText>
        </w:r>
        <w:r>
          <w:fldChar w:fldCharType="separate"/>
        </w:r>
        <w:r>
          <w:t>14</w:t>
        </w:r>
        <w:r>
          <w:fldChar w:fldCharType="end"/>
        </w:r>
      </w:hyperlink>
    </w:p>
    <w:p>
      <w:pPr>
        <w:pStyle w:val="TOC2"/>
        <w:tabs>
          <w:tab w:val="right" w:leader="dot" w:pos="8306"/>
        </w:tabs>
      </w:pPr>
      <w:hyperlink w:anchor="_Toc11355" w:history="1">
        <w:r>
          <w:rPr>
            <w:rFonts w:ascii="仿宋" w:eastAsia="仿宋" w:hAnsi="仿宋" w:cs="仿宋" w:hint="eastAsia"/>
            <w:lang w:eastAsia="zh-CN"/>
          </w:rPr>
          <w:t>(一)、可持续战略与实践</w:t>
        </w:r>
        <w:r>
          <w:tab/>
        </w:r>
        <w:r>
          <w:fldChar w:fldCharType="begin"/>
        </w:r>
        <w:r>
          <w:instrText xml:space="preserve"> PAGEREF _Toc11355 \h </w:instrText>
        </w:r>
        <w:r>
          <w:fldChar w:fldCharType="separate"/>
        </w:r>
        <w:r>
          <w:t>14</w:t>
        </w:r>
        <w:r>
          <w:fldChar w:fldCharType="end"/>
        </w:r>
      </w:hyperlink>
    </w:p>
    <w:p>
      <w:pPr>
        <w:pStyle w:val="TOC2"/>
        <w:tabs>
          <w:tab w:val="right" w:leader="dot" w:pos="8306"/>
        </w:tabs>
      </w:pPr>
      <w:hyperlink w:anchor="_Toc10005" w:history="1">
        <w:r>
          <w:rPr>
            <w:rFonts w:ascii="仿宋" w:eastAsia="仿宋" w:hAnsi="仿宋" w:cs="仿宋" w:hint="eastAsia"/>
            <w:lang w:eastAsia="zh-CN"/>
          </w:rPr>
          <w:t>(二)、环保与社会责任</w:t>
        </w:r>
        <w:r>
          <w:tab/>
        </w:r>
        <w:r>
          <w:fldChar w:fldCharType="begin"/>
        </w:r>
        <w:r>
          <w:instrText xml:space="preserve"> PAGEREF _Toc10005 \h </w:instrText>
        </w:r>
        <w:r>
          <w:fldChar w:fldCharType="separate"/>
        </w:r>
        <w:r>
          <w:t>15</w:t>
        </w:r>
        <w:r>
          <w:fldChar w:fldCharType="end"/>
        </w:r>
      </w:hyperlink>
    </w:p>
    <w:p>
      <w:pPr>
        <w:pStyle w:val="TOC1"/>
        <w:tabs>
          <w:tab w:val="right" w:leader="dot" w:pos="8306"/>
        </w:tabs>
      </w:pPr>
      <w:hyperlink w:anchor="_Toc9562" w:history="1">
        <w:r>
          <w:rPr>
            <w:rFonts w:ascii="仿宋" w:eastAsia="仿宋" w:hAnsi="仿宋" w:cs="仿宋" w:hint="eastAsia"/>
            <w:lang w:eastAsia="zh-CN"/>
          </w:rPr>
          <w:t>六、生活饮用水处理设备项目概论</w:t>
        </w:r>
        <w:r>
          <w:tab/>
        </w:r>
        <w:r>
          <w:fldChar w:fldCharType="begin"/>
        </w:r>
        <w:r>
          <w:instrText xml:space="preserve"> PAGEREF _Toc9562 \h </w:instrText>
        </w:r>
        <w:r>
          <w:fldChar w:fldCharType="separate"/>
        </w:r>
        <w:r>
          <w:t>16</w:t>
        </w:r>
        <w:r>
          <w:fldChar w:fldCharType="end"/>
        </w:r>
      </w:hyperlink>
    </w:p>
    <w:p>
      <w:pPr>
        <w:pStyle w:val="TOC2"/>
        <w:tabs>
          <w:tab w:val="right" w:leader="dot" w:pos="8306"/>
        </w:tabs>
      </w:pPr>
      <w:hyperlink w:anchor="_Toc18781" w:history="1">
        <w:r>
          <w:rPr>
            <w:rFonts w:ascii="仿宋" w:eastAsia="仿宋" w:hAnsi="仿宋" w:cs="仿宋" w:hint="eastAsia"/>
            <w:lang w:eastAsia="zh-CN"/>
          </w:rPr>
          <w:t>(一)、生活饮用水处理设备项目概况</w:t>
        </w:r>
        <w:r>
          <w:tab/>
        </w:r>
        <w:r>
          <w:fldChar w:fldCharType="begin"/>
        </w:r>
        <w:r>
          <w:instrText xml:space="preserve"> PAGEREF _Toc18781 \h </w:instrText>
        </w:r>
        <w:r>
          <w:fldChar w:fldCharType="separate"/>
        </w:r>
        <w:r>
          <w:t>16</w:t>
        </w:r>
        <w:r>
          <w:fldChar w:fldCharType="end"/>
        </w:r>
      </w:hyperlink>
    </w:p>
    <w:p>
      <w:pPr>
        <w:pStyle w:val="TOC2"/>
        <w:tabs>
          <w:tab w:val="right" w:leader="dot" w:pos="8306"/>
        </w:tabs>
      </w:pPr>
      <w:hyperlink w:anchor="_Toc592" w:history="1">
        <w:r>
          <w:rPr>
            <w:rFonts w:ascii="仿宋" w:eastAsia="仿宋" w:hAnsi="仿宋" w:cs="仿宋" w:hint="eastAsia"/>
            <w:lang w:eastAsia="zh-CN"/>
          </w:rPr>
          <w:t>(二)、生活饮用水处理设备项目目标</w:t>
        </w:r>
        <w:r>
          <w:tab/>
        </w:r>
        <w:r>
          <w:fldChar w:fldCharType="begin"/>
        </w:r>
        <w:r>
          <w:instrText xml:space="preserve"> PAGEREF _Toc592 \h </w:instrText>
        </w:r>
        <w:r>
          <w:fldChar w:fldCharType="separate"/>
        </w:r>
        <w:r>
          <w:t>18</w:t>
        </w:r>
        <w:r>
          <w:fldChar w:fldCharType="end"/>
        </w:r>
      </w:hyperlink>
    </w:p>
    <w:p>
      <w:pPr>
        <w:pStyle w:val="TOC2"/>
        <w:tabs>
          <w:tab w:val="right" w:leader="dot" w:pos="8306"/>
        </w:tabs>
      </w:pPr>
      <w:hyperlink w:anchor="_Toc9270" w:history="1">
        <w:r>
          <w:rPr>
            <w:rFonts w:ascii="仿宋" w:eastAsia="仿宋" w:hAnsi="仿宋" w:cs="仿宋" w:hint="eastAsia"/>
            <w:lang w:eastAsia="zh-CN"/>
          </w:rPr>
          <w:t>(三)、生活饮用水处理设备项目提出的理由</w:t>
        </w:r>
        <w:r>
          <w:tab/>
        </w:r>
        <w:r>
          <w:fldChar w:fldCharType="begin"/>
        </w:r>
        <w:r>
          <w:instrText xml:space="preserve"> PAGEREF _Toc9270 \h </w:instrText>
        </w:r>
        <w:r>
          <w:fldChar w:fldCharType="separate"/>
        </w:r>
        <w:r>
          <w:t>19</w:t>
        </w:r>
        <w:r>
          <w:fldChar w:fldCharType="end"/>
        </w:r>
      </w:hyperlink>
    </w:p>
    <w:p>
      <w:pPr>
        <w:pStyle w:val="TOC2"/>
        <w:tabs>
          <w:tab w:val="right" w:leader="dot" w:pos="8306"/>
        </w:tabs>
      </w:pPr>
      <w:hyperlink w:anchor="_Toc25912" w:history="1">
        <w:r>
          <w:rPr>
            <w:rFonts w:ascii="仿宋" w:eastAsia="仿宋" w:hAnsi="仿宋" w:cs="仿宋" w:hint="eastAsia"/>
            <w:lang w:eastAsia="zh-CN"/>
          </w:rPr>
          <w:t>(四)、生活饮用水处理设备项目意义</w:t>
        </w:r>
        <w:r>
          <w:tab/>
        </w:r>
        <w:r>
          <w:fldChar w:fldCharType="begin"/>
        </w:r>
        <w:r>
          <w:instrText xml:space="preserve"> PAGEREF _Toc25912 \h </w:instrText>
        </w:r>
        <w:r>
          <w:fldChar w:fldCharType="separate"/>
        </w:r>
        <w:r>
          <w:t>21</w:t>
        </w:r>
        <w:r>
          <w:fldChar w:fldCharType="end"/>
        </w:r>
      </w:hyperlink>
    </w:p>
    <w:p>
      <w:pPr>
        <w:pStyle w:val="TOC2"/>
        <w:tabs>
          <w:tab w:val="right" w:leader="dot" w:pos="8306"/>
        </w:tabs>
      </w:pPr>
      <w:hyperlink w:anchor="_Toc18244" w:history="1">
        <w:r>
          <w:rPr>
            <w:rFonts w:ascii="仿宋" w:eastAsia="仿宋" w:hAnsi="仿宋" w:cs="仿宋" w:hint="eastAsia"/>
            <w:lang w:eastAsia="zh-CN"/>
          </w:rPr>
          <w:t>(五)、生活饮用水处理设备项目背景</w:t>
        </w:r>
        <w:r>
          <w:tab/>
        </w:r>
        <w:r>
          <w:fldChar w:fldCharType="begin"/>
        </w:r>
        <w:r>
          <w:instrText xml:space="preserve"> PAGEREF _Toc18244 \h </w:instrText>
        </w:r>
        <w:r>
          <w:fldChar w:fldCharType="separate"/>
        </w:r>
        <w:r>
          <w:t>22</w:t>
        </w:r>
        <w:r>
          <w:fldChar w:fldCharType="end"/>
        </w:r>
      </w:hyperlink>
    </w:p>
    <w:p>
      <w:pPr>
        <w:pStyle w:val="TOC1"/>
        <w:tabs>
          <w:tab w:val="right" w:leader="dot" w:pos="8306"/>
        </w:tabs>
      </w:pPr>
      <w:hyperlink w:anchor="_Toc9816" w:history="1">
        <w:r>
          <w:rPr>
            <w:rFonts w:ascii="仿宋" w:eastAsia="仿宋" w:hAnsi="仿宋" w:cs="仿宋" w:hint="eastAsia"/>
            <w:lang w:eastAsia="zh-CN"/>
          </w:rPr>
          <w:t>七、生活饮用水处理设备项目财务管理</w:t>
        </w:r>
        <w:r>
          <w:tab/>
        </w:r>
        <w:r>
          <w:fldChar w:fldCharType="begin"/>
        </w:r>
        <w:r>
          <w:instrText xml:space="preserve"> PAGEREF _Toc9816 \h </w:instrText>
        </w:r>
        <w:r>
          <w:fldChar w:fldCharType="separate"/>
        </w:r>
        <w:r>
          <w:t>23</w:t>
        </w:r>
        <w:r>
          <w:fldChar w:fldCharType="end"/>
        </w:r>
      </w:hyperlink>
    </w:p>
    <w:p>
      <w:pPr>
        <w:pStyle w:val="TOC2"/>
        <w:tabs>
          <w:tab w:val="right" w:leader="dot" w:pos="8306"/>
        </w:tabs>
      </w:pPr>
      <w:hyperlink w:anchor="_Toc23585" w:history="1">
        <w:r>
          <w:rPr>
            <w:rFonts w:ascii="仿宋" w:eastAsia="仿宋" w:hAnsi="仿宋" w:cs="仿宋" w:hint="eastAsia"/>
            <w:lang w:eastAsia="zh-CN"/>
          </w:rPr>
          <w:t>(一)、资金需求大</w:t>
        </w:r>
        <w:r>
          <w:tab/>
        </w:r>
        <w:r>
          <w:fldChar w:fldCharType="begin"/>
        </w:r>
        <w:r>
          <w:instrText xml:space="preserve"> PAGEREF _Toc23585 \h </w:instrText>
        </w:r>
        <w:r>
          <w:fldChar w:fldCharType="separate"/>
        </w:r>
        <w:r>
          <w:t>23</w:t>
        </w:r>
        <w:r>
          <w:fldChar w:fldCharType="end"/>
        </w:r>
      </w:hyperlink>
    </w:p>
    <w:p>
      <w:pPr>
        <w:pStyle w:val="TOC2"/>
        <w:tabs>
          <w:tab w:val="right" w:leader="dot" w:pos="8306"/>
        </w:tabs>
      </w:pPr>
      <w:hyperlink w:anchor="_Toc22951" w:history="1">
        <w:r>
          <w:rPr>
            <w:rFonts w:ascii="仿宋" w:eastAsia="仿宋" w:hAnsi="仿宋" w:cs="仿宋" w:hint="eastAsia"/>
            <w:lang w:eastAsia="zh-CN"/>
          </w:rPr>
          <w:t>(二)、研发周期长</w:t>
        </w:r>
        <w:r>
          <w:tab/>
        </w:r>
        <w:r>
          <w:fldChar w:fldCharType="begin"/>
        </w:r>
        <w:r>
          <w:instrText xml:space="preserve"> PAGEREF _Toc22951 \h </w:instrText>
        </w:r>
        <w:r>
          <w:fldChar w:fldCharType="separate"/>
        </w:r>
        <w:r>
          <w:t>24</w:t>
        </w:r>
        <w:r>
          <w:fldChar w:fldCharType="end"/>
        </w:r>
      </w:hyperlink>
    </w:p>
    <w:p>
      <w:pPr>
        <w:pStyle w:val="TOC2"/>
        <w:tabs>
          <w:tab w:val="right" w:leader="dot" w:pos="8306"/>
        </w:tabs>
      </w:pPr>
      <w:hyperlink w:anchor="_Toc31908" w:history="1">
        <w:r>
          <w:rPr>
            <w:rFonts w:ascii="仿宋" w:eastAsia="仿宋" w:hAnsi="仿宋" w:cs="仿宋" w:hint="eastAsia"/>
            <w:lang w:eastAsia="zh-CN"/>
          </w:rPr>
          <w:t>(三)、市场风险大</w:t>
        </w:r>
        <w:r>
          <w:tab/>
        </w:r>
        <w:r>
          <w:fldChar w:fldCharType="begin"/>
        </w:r>
        <w:r>
          <w:instrText xml:space="preserve"> PAGEREF _Toc31908 \h </w:instrText>
        </w:r>
        <w:r>
          <w:fldChar w:fldCharType="separate"/>
        </w:r>
        <w:r>
          <w:t>25</w:t>
        </w:r>
        <w:r>
          <w:fldChar w:fldCharType="end"/>
        </w:r>
      </w:hyperlink>
    </w:p>
    <w:p>
      <w:pPr>
        <w:pStyle w:val="TOC2"/>
        <w:tabs>
          <w:tab w:val="right" w:leader="dot" w:pos="8306"/>
        </w:tabs>
      </w:pPr>
      <w:hyperlink w:anchor="_Toc6255" w:history="1">
        <w:r>
          <w:rPr>
            <w:rFonts w:ascii="仿宋" w:eastAsia="仿宋" w:hAnsi="仿宋" w:cs="仿宋" w:hint="eastAsia"/>
            <w:lang w:eastAsia="zh-CN"/>
          </w:rPr>
          <w:t>(四)、利润率高</w:t>
        </w:r>
        <w:r>
          <w:tab/>
        </w:r>
        <w:r>
          <w:fldChar w:fldCharType="begin"/>
        </w:r>
        <w:r>
          <w:instrText xml:space="preserve"> PAGEREF _Toc6255 \h </w:instrText>
        </w:r>
        <w:r>
          <w:fldChar w:fldCharType="separate"/>
        </w:r>
        <w:r>
          <w:t>28</w:t>
        </w:r>
        <w:r>
          <w:fldChar w:fldCharType="end"/>
        </w:r>
      </w:hyperlink>
    </w:p>
    <w:p>
      <w:pPr>
        <w:pStyle w:val="TOC1"/>
        <w:tabs>
          <w:tab w:val="right" w:leader="dot" w:pos="8306"/>
        </w:tabs>
      </w:pPr>
      <w:hyperlink w:anchor="_Toc28789" w:history="1">
        <w:r>
          <w:rPr>
            <w:rFonts w:ascii="仿宋" w:eastAsia="仿宋" w:hAnsi="仿宋" w:cs="仿宋" w:hint="eastAsia"/>
            <w:lang w:eastAsia="zh-CN"/>
          </w:rPr>
          <w:t>八、生活饮用水处理设备项目技术管理</w:t>
        </w:r>
        <w:r>
          <w:tab/>
        </w:r>
        <w:r>
          <w:fldChar w:fldCharType="begin"/>
        </w:r>
        <w:r>
          <w:instrText xml:space="preserve"> PAGEREF _Toc28789 \h </w:instrText>
        </w:r>
        <w:r>
          <w:fldChar w:fldCharType="separate"/>
        </w:r>
        <w:r>
          <w:t>30</w:t>
        </w:r>
        <w:r>
          <w:fldChar w:fldCharType="end"/>
        </w:r>
      </w:hyperlink>
    </w:p>
    <w:p>
      <w:pPr>
        <w:pStyle w:val="TOC2"/>
        <w:tabs>
          <w:tab w:val="right" w:leader="dot" w:pos="8306"/>
        </w:tabs>
      </w:pPr>
      <w:hyperlink w:anchor="_Toc31004" w:history="1">
        <w:r>
          <w:rPr>
            <w:rFonts w:ascii="仿宋" w:eastAsia="仿宋" w:hAnsi="仿宋" w:cs="仿宋" w:hint="eastAsia"/>
            <w:lang w:eastAsia="zh-CN"/>
          </w:rPr>
          <w:t>(一)、技术方案选用方向</w:t>
        </w:r>
        <w:r>
          <w:tab/>
        </w:r>
        <w:r>
          <w:fldChar w:fldCharType="begin"/>
        </w:r>
        <w:r>
          <w:instrText xml:space="preserve"> PAGEREF _Toc31004 \h </w:instrText>
        </w:r>
        <w:r>
          <w:fldChar w:fldCharType="separate"/>
        </w:r>
        <w:r>
          <w:t>30</w:t>
        </w:r>
        <w:r>
          <w:fldChar w:fldCharType="end"/>
        </w:r>
      </w:hyperlink>
    </w:p>
    <w:p>
      <w:pPr>
        <w:pStyle w:val="TOC2"/>
        <w:tabs>
          <w:tab w:val="right" w:leader="dot" w:pos="8306"/>
        </w:tabs>
      </w:pPr>
      <w:hyperlink w:anchor="_Toc13360" w:history="1">
        <w:r>
          <w:rPr>
            <w:rFonts w:ascii="仿宋" w:eastAsia="仿宋" w:hAnsi="仿宋" w:cs="仿宋" w:hint="eastAsia"/>
            <w:lang w:eastAsia="zh-CN"/>
          </w:rPr>
          <w:t>(二)、工艺技术方案选用原则</w:t>
        </w:r>
        <w:r>
          <w:tab/>
        </w:r>
        <w:r>
          <w:fldChar w:fldCharType="begin"/>
        </w:r>
        <w:r>
          <w:instrText xml:space="preserve"> PAGEREF _Toc13360 \h </w:instrText>
        </w:r>
        <w:r>
          <w:fldChar w:fldCharType="separate"/>
        </w:r>
        <w:r>
          <w:t>32</w:t>
        </w:r>
        <w:r>
          <w:fldChar w:fldCharType="end"/>
        </w:r>
      </w:hyperlink>
    </w:p>
    <w:p>
      <w:pPr>
        <w:pStyle w:val="TOC2"/>
        <w:tabs>
          <w:tab w:val="right" w:leader="dot" w:pos="8306"/>
        </w:tabs>
      </w:pPr>
      <w:hyperlink w:anchor="_Toc11852" w:history="1">
        <w:r>
          <w:rPr>
            <w:rFonts w:ascii="仿宋" w:eastAsia="仿宋" w:hAnsi="仿宋" w:cs="仿宋" w:hint="eastAsia"/>
            <w:lang w:eastAsia="zh-CN"/>
          </w:rPr>
          <w:t>(三)、工艺技术方案要求</w:t>
        </w:r>
        <w:r>
          <w:tab/>
        </w:r>
        <w:r>
          <w:fldChar w:fldCharType="begin"/>
        </w:r>
        <w:r>
          <w:instrText xml:space="preserve"> PAGEREF _Toc11852 \h </w:instrText>
        </w:r>
        <w:r>
          <w:fldChar w:fldCharType="separate"/>
        </w:r>
        <w:r>
          <w:t>34</w:t>
        </w:r>
        <w:r>
          <w:fldChar w:fldCharType="end"/>
        </w:r>
      </w:hyperlink>
    </w:p>
    <w:p>
      <w:pPr>
        <w:pStyle w:val="TOC1"/>
        <w:tabs>
          <w:tab w:val="right" w:leader="dot" w:pos="8306"/>
        </w:tabs>
      </w:pPr>
      <w:hyperlink w:anchor="_Toc32416" w:history="1">
        <w:r>
          <w:rPr>
            <w:rFonts w:ascii="仿宋" w:eastAsia="仿宋" w:hAnsi="仿宋" w:cs="仿宋" w:hint="eastAsia"/>
            <w:lang w:eastAsia="zh-CN"/>
          </w:rPr>
          <w:t>九、生活饮用水处理设备项目计划安排</w:t>
        </w:r>
        <w:r>
          <w:tab/>
        </w:r>
        <w:r>
          <w:fldChar w:fldCharType="begin"/>
        </w:r>
        <w:r>
          <w:instrText xml:space="preserve"> PAGEREF _Toc32416 \h </w:instrText>
        </w:r>
        <w:r>
          <w:fldChar w:fldCharType="separate"/>
        </w:r>
        <w:r>
          <w:t>37</w:t>
        </w:r>
        <w:r>
          <w:fldChar w:fldCharType="end"/>
        </w:r>
      </w:hyperlink>
    </w:p>
    <w:p>
      <w:pPr>
        <w:pStyle w:val="TOC2"/>
        <w:tabs>
          <w:tab w:val="right" w:leader="dot" w:pos="8306"/>
        </w:tabs>
      </w:pPr>
      <w:hyperlink w:anchor="_Toc20384" w:history="1">
        <w:r>
          <w:rPr>
            <w:rFonts w:ascii="仿宋" w:eastAsia="仿宋" w:hAnsi="仿宋" w:cs="仿宋" w:hint="eastAsia"/>
            <w:lang w:eastAsia="zh-CN"/>
          </w:rPr>
          <w:t>(一)、建设周期</w:t>
        </w:r>
        <w:r>
          <w:tab/>
        </w:r>
        <w:r>
          <w:fldChar w:fldCharType="begin"/>
        </w:r>
        <w:r>
          <w:instrText xml:space="preserve"> PAGEREF _Toc20384 \h </w:instrText>
        </w:r>
        <w:r>
          <w:fldChar w:fldCharType="separate"/>
        </w:r>
        <w:r>
          <w:t>37</w:t>
        </w:r>
        <w:r>
          <w:fldChar w:fldCharType="end"/>
        </w:r>
      </w:hyperlink>
    </w:p>
    <w:p>
      <w:pPr>
        <w:pStyle w:val="TOC2"/>
        <w:tabs>
          <w:tab w:val="right" w:leader="dot" w:pos="8306"/>
        </w:tabs>
      </w:pPr>
      <w:hyperlink w:anchor="_Toc23772" w:history="1">
        <w:r>
          <w:rPr>
            <w:rFonts w:ascii="仿宋" w:eastAsia="仿宋" w:hAnsi="仿宋" w:cs="仿宋" w:hint="eastAsia"/>
            <w:lang w:eastAsia="zh-CN"/>
          </w:rPr>
          <w:t>(二)、建设进度</w:t>
        </w:r>
        <w:r>
          <w:tab/>
        </w:r>
        <w:r>
          <w:fldChar w:fldCharType="begin"/>
        </w:r>
        <w:r>
          <w:instrText xml:space="preserve"> PAGEREF _Toc23772 \h </w:instrText>
        </w:r>
        <w:r>
          <w:fldChar w:fldCharType="separate"/>
        </w:r>
        <w:r>
          <w:t>38</w:t>
        </w:r>
        <w:r>
          <w:fldChar w:fldCharType="end"/>
        </w:r>
      </w:hyperlink>
    </w:p>
    <w:p>
      <w:pPr>
        <w:pStyle w:val="TOC2"/>
        <w:tabs>
          <w:tab w:val="right" w:leader="dot" w:pos="8306"/>
        </w:tabs>
      </w:pPr>
      <w:hyperlink w:anchor="_Toc8675" w:history="1">
        <w:r>
          <w:rPr>
            <w:rFonts w:ascii="仿宋" w:eastAsia="仿宋" w:hAnsi="仿宋" w:cs="仿宋" w:hint="eastAsia"/>
            <w:lang w:eastAsia="zh-CN"/>
          </w:rPr>
          <w:t>(三)、进度安排注意事项</w:t>
        </w:r>
        <w:r>
          <w:tab/>
        </w:r>
        <w:r>
          <w:fldChar w:fldCharType="begin"/>
        </w:r>
        <w:r>
          <w:instrText xml:space="preserve"> PAGEREF _Toc8675 \h </w:instrText>
        </w:r>
        <w:r>
          <w:fldChar w:fldCharType="separate"/>
        </w:r>
        <w:r>
          <w:t>39</w:t>
        </w:r>
        <w:r>
          <w:fldChar w:fldCharType="end"/>
        </w:r>
      </w:hyperlink>
    </w:p>
    <w:p>
      <w:pPr>
        <w:pStyle w:val="TOC2"/>
        <w:tabs>
          <w:tab w:val="right" w:leader="dot" w:pos="8306"/>
        </w:tabs>
      </w:pPr>
      <w:hyperlink w:anchor="_Toc1103" w:history="1">
        <w:r>
          <w:rPr>
            <w:rFonts w:ascii="仿宋" w:eastAsia="仿宋" w:hAnsi="仿宋" w:cs="仿宋" w:hint="eastAsia"/>
            <w:lang w:eastAsia="zh-CN"/>
          </w:rPr>
          <w:t>(四)、人力资源配置</w:t>
        </w:r>
        <w:r>
          <w:tab/>
        </w:r>
        <w:r>
          <w:fldChar w:fldCharType="begin"/>
        </w:r>
        <w:r>
          <w:instrText xml:space="preserve"> PAGEREF _Toc1103 \h </w:instrText>
        </w:r>
        <w:r>
          <w:fldChar w:fldCharType="separate"/>
        </w:r>
        <w:r>
          <w:t>40</w:t>
        </w:r>
        <w:r>
          <w:fldChar w:fldCharType="end"/>
        </w:r>
      </w:hyperlink>
    </w:p>
    <w:p>
      <w:pPr>
        <w:pStyle w:val="TOC1"/>
        <w:tabs>
          <w:tab w:val="right" w:leader="dot" w:pos="8306"/>
        </w:tabs>
      </w:pPr>
      <w:hyperlink w:anchor="_Toc8566" w:history="1">
        <w:r>
          <w:rPr>
            <w:rFonts w:ascii="仿宋" w:eastAsia="仿宋" w:hAnsi="仿宋" w:cs="仿宋" w:hint="eastAsia"/>
            <w:lang w:eastAsia="zh-CN"/>
          </w:rPr>
          <w:t>十、生活饮用水处理设备项目创新与研发</w:t>
        </w:r>
        <w:r>
          <w:tab/>
        </w:r>
        <w:r>
          <w:fldChar w:fldCharType="begin"/>
        </w:r>
        <w:r>
          <w:instrText xml:space="preserve"> PAGEREF _Toc8566 \h </w:instrText>
        </w:r>
        <w:r>
          <w:fldChar w:fldCharType="separate"/>
        </w:r>
        <w:r>
          <w:t>41</w:t>
        </w:r>
        <w:r>
          <w:fldChar w:fldCharType="end"/>
        </w:r>
      </w:hyperlink>
    </w:p>
    <w:p>
      <w:pPr>
        <w:pStyle w:val="TOC2"/>
        <w:tabs>
          <w:tab w:val="right" w:leader="dot" w:pos="8306"/>
        </w:tabs>
      </w:pPr>
      <w:hyperlink w:anchor="_Toc12782" w:history="1">
        <w:r>
          <w:rPr>
            <w:rFonts w:ascii="仿宋" w:eastAsia="仿宋" w:hAnsi="仿宋" w:cs="仿宋" w:hint="eastAsia"/>
            <w:lang w:eastAsia="zh-CN"/>
          </w:rPr>
          <w:t>(一)、创新策略与方向</w:t>
        </w:r>
        <w:r>
          <w:tab/>
        </w:r>
        <w:r>
          <w:fldChar w:fldCharType="begin"/>
        </w:r>
        <w:r>
          <w:instrText xml:space="preserve"> PAGEREF _Toc12782 \h </w:instrText>
        </w:r>
        <w:r>
          <w:fldChar w:fldCharType="separate"/>
        </w:r>
        <w:r>
          <w:t>41</w:t>
        </w:r>
        <w:r>
          <w:fldChar w:fldCharType="end"/>
        </w:r>
      </w:hyperlink>
    </w:p>
    <w:p>
      <w:pPr>
        <w:pStyle w:val="TOC2"/>
        <w:tabs>
          <w:tab w:val="right" w:leader="dot" w:pos="8306"/>
        </w:tabs>
      </w:pPr>
      <w:hyperlink w:anchor="_Toc26925" w:history="1">
        <w:r>
          <w:rPr>
            <w:rFonts w:ascii="仿宋" w:eastAsia="仿宋" w:hAnsi="仿宋" w:cs="仿宋" w:hint="eastAsia"/>
            <w:lang w:eastAsia="zh-CN"/>
          </w:rPr>
          <w:t>(二)、研发规划与投入</w:t>
        </w:r>
        <w:r>
          <w:tab/>
        </w:r>
        <w:r>
          <w:fldChar w:fldCharType="begin"/>
        </w:r>
        <w:r>
          <w:instrText xml:space="preserve"> PAGEREF _Toc26925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4" w:history="1">
        <w:r>
          <w:rPr>
            <w:rFonts w:ascii="仿宋" w:eastAsia="仿宋" w:hAnsi="仿宋" w:cs="仿宋" w:hint="eastAsia"/>
            <w:lang w:eastAsia="zh-CN"/>
          </w:rPr>
          <w:t>十一、生活饮用水处理设备项目环境影响分析</w:t>
        </w:r>
        <w:r>
          <w:tab/>
        </w:r>
        <w:r>
          <w:fldChar w:fldCharType="begin"/>
        </w:r>
        <w:r>
          <w:instrText xml:space="preserve"> PAGEREF _Toc26664 \h </w:instrText>
        </w:r>
        <w:r>
          <w:fldChar w:fldCharType="separate"/>
        </w:r>
        <w:r>
          <w:t>44</w:t>
        </w:r>
        <w:r>
          <w:fldChar w:fldCharType="end"/>
        </w:r>
      </w:hyperlink>
    </w:p>
    <w:p>
      <w:pPr>
        <w:pStyle w:val="TOC2"/>
        <w:tabs>
          <w:tab w:val="right" w:leader="dot" w:pos="8306"/>
        </w:tabs>
      </w:pPr>
      <w:hyperlink w:anchor="_Toc8446" w:history="1">
        <w:r>
          <w:rPr>
            <w:rFonts w:ascii="仿宋" w:eastAsia="仿宋" w:hAnsi="仿宋" w:cs="仿宋" w:hint="eastAsia"/>
            <w:lang w:eastAsia="zh-CN"/>
          </w:rPr>
          <w:t>(一)、建设区域环境质量现状</w:t>
        </w:r>
        <w:r>
          <w:tab/>
        </w:r>
        <w:r>
          <w:fldChar w:fldCharType="begin"/>
        </w:r>
        <w:r>
          <w:instrText xml:space="preserve"> PAGEREF _Toc8446 \h </w:instrText>
        </w:r>
        <w:r>
          <w:fldChar w:fldCharType="separate"/>
        </w:r>
        <w:r>
          <w:t>44</w:t>
        </w:r>
        <w:r>
          <w:fldChar w:fldCharType="end"/>
        </w:r>
      </w:hyperlink>
    </w:p>
    <w:p>
      <w:pPr>
        <w:pStyle w:val="TOC2"/>
        <w:tabs>
          <w:tab w:val="right" w:leader="dot" w:pos="8306"/>
        </w:tabs>
      </w:pPr>
      <w:hyperlink w:anchor="_Toc10584" w:history="1">
        <w:r>
          <w:rPr>
            <w:rFonts w:ascii="仿宋" w:eastAsia="仿宋" w:hAnsi="仿宋" w:cs="仿宋" w:hint="eastAsia"/>
            <w:lang w:eastAsia="zh-CN"/>
          </w:rPr>
          <w:t>(二)、建设期环境保护</w:t>
        </w:r>
        <w:r>
          <w:tab/>
        </w:r>
        <w:r>
          <w:fldChar w:fldCharType="begin"/>
        </w:r>
        <w:r>
          <w:instrText xml:space="preserve"> PAGEREF _Toc10584 \h </w:instrText>
        </w:r>
        <w:r>
          <w:fldChar w:fldCharType="separate"/>
        </w:r>
        <w:r>
          <w:t>46</w:t>
        </w:r>
        <w:r>
          <w:fldChar w:fldCharType="end"/>
        </w:r>
      </w:hyperlink>
    </w:p>
    <w:p>
      <w:pPr>
        <w:pStyle w:val="TOC2"/>
        <w:tabs>
          <w:tab w:val="right" w:leader="dot" w:pos="8306"/>
        </w:tabs>
      </w:pPr>
      <w:hyperlink w:anchor="_Toc15147" w:history="1">
        <w:r>
          <w:rPr>
            <w:rFonts w:ascii="仿宋" w:eastAsia="仿宋" w:hAnsi="仿宋" w:cs="仿宋" w:hint="eastAsia"/>
            <w:lang w:eastAsia="zh-CN"/>
          </w:rPr>
          <w:t>(三)、运营期环境保护</w:t>
        </w:r>
        <w:r>
          <w:tab/>
        </w:r>
        <w:r>
          <w:fldChar w:fldCharType="begin"/>
        </w:r>
        <w:r>
          <w:instrText xml:space="preserve"> PAGEREF _Toc15147 \h </w:instrText>
        </w:r>
        <w:r>
          <w:fldChar w:fldCharType="separate"/>
        </w:r>
        <w:r>
          <w:t>47</w:t>
        </w:r>
        <w:r>
          <w:fldChar w:fldCharType="end"/>
        </w:r>
      </w:hyperlink>
    </w:p>
    <w:p>
      <w:pPr>
        <w:pStyle w:val="TOC2"/>
        <w:tabs>
          <w:tab w:val="right" w:leader="dot" w:pos="8306"/>
        </w:tabs>
      </w:pPr>
      <w:hyperlink w:anchor="_Toc31420" w:history="1">
        <w:r>
          <w:rPr>
            <w:rFonts w:ascii="仿宋" w:eastAsia="仿宋" w:hAnsi="仿宋" w:cs="仿宋" w:hint="eastAsia"/>
            <w:lang w:eastAsia="zh-CN"/>
          </w:rPr>
          <w:t>(四)、生活饮用水处理设备项目建设对区域经济的影响</w:t>
        </w:r>
        <w:r>
          <w:tab/>
        </w:r>
        <w:r>
          <w:fldChar w:fldCharType="begin"/>
        </w:r>
        <w:r>
          <w:instrText xml:space="preserve"> PAGEREF _Toc31420 \h </w:instrText>
        </w:r>
        <w:r>
          <w:fldChar w:fldCharType="separate"/>
        </w:r>
        <w:r>
          <w:t>49</w:t>
        </w:r>
        <w:r>
          <w:fldChar w:fldCharType="end"/>
        </w:r>
      </w:hyperlink>
    </w:p>
    <w:p>
      <w:pPr>
        <w:pStyle w:val="TOC2"/>
        <w:tabs>
          <w:tab w:val="right" w:leader="dot" w:pos="8306"/>
        </w:tabs>
      </w:pPr>
      <w:hyperlink w:anchor="_Toc15321" w:history="1">
        <w:r>
          <w:rPr>
            <w:rFonts w:ascii="仿宋" w:eastAsia="仿宋" w:hAnsi="仿宋" w:cs="仿宋" w:hint="eastAsia"/>
            <w:lang w:eastAsia="zh-CN"/>
          </w:rPr>
          <w:t>(五)、废弃物处理</w:t>
        </w:r>
        <w:r>
          <w:tab/>
        </w:r>
        <w:r>
          <w:fldChar w:fldCharType="begin"/>
        </w:r>
        <w:r>
          <w:instrText xml:space="preserve"> PAGEREF _Toc15321 \h </w:instrText>
        </w:r>
        <w:r>
          <w:fldChar w:fldCharType="separate"/>
        </w:r>
        <w:r>
          <w:t>50</w:t>
        </w:r>
        <w:r>
          <w:fldChar w:fldCharType="end"/>
        </w:r>
      </w:hyperlink>
    </w:p>
    <w:p>
      <w:pPr>
        <w:pStyle w:val="TOC2"/>
        <w:tabs>
          <w:tab w:val="right" w:leader="dot" w:pos="8306"/>
        </w:tabs>
      </w:pPr>
      <w:hyperlink w:anchor="_Toc7237" w:history="1">
        <w:r>
          <w:rPr>
            <w:rFonts w:ascii="仿宋" w:eastAsia="仿宋" w:hAnsi="仿宋" w:cs="仿宋" w:hint="eastAsia"/>
            <w:lang w:eastAsia="zh-CN"/>
          </w:rPr>
          <w:t>(六)、特殊环境影响分析</w:t>
        </w:r>
        <w:r>
          <w:tab/>
        </w:r>
        <w:r>
          <w:fldChar w:fldCharType="begin"/>
        </w:r>
        <w:r>
          <w:instrText xml:space="preserve"> PAGEREF _Toc7237 \h </w:instrText>
        </w:r>
        <w:r>
          <w:fldChar w:fldCharType="separate"/>
        </w:r>
        <w:r>
          <w:t>52</w:t>
        </w:r>
        <w:r>
          <w:fldChar w:fldCharType="end"/>
        </w:r>
      </w:hyperlink>
    </w:p>
    <w:p>
      <w:pPr>
        <w:pStyle w:val="TOC2"/>
        <w:tabs>
          <w:tab w:val="right" w:leader="dot" w:pos="8306"/>
        </w:tabs>
      </w:pPr>
      <w:hyperlink w:anchor="_Toc26153" w:history="1">
        <w:r>
          <w:rPr>
            <w:rFonts w:ascii="仿宋" w:eastAsia="仿宋" w:hAnsi="仿宋" w:cs="仿宋" w:hint="eastAsia"/>
            <w:lang w:eastAsia="zh-CN"/>
          </w:rPr>
          <w:t>(七)、清洁生产</w:t>
        </w:r>
        <w:r>
          <w:tab/>
        </w:r>
        <w:r>
          <w:fldChar w:fldCharType="begin"/>
        </w:r>
        <w:r>
          <w:instrText xml:space="preserve"> PAGEREF _Toc26153 \h </w:instrText>
        </w:r>
        <w:r>
          <w:fldChar w:fldCharType="separate"/>
        </w:r>
        <w:r>
          <w:t>53</w:t>
        </w:r>
        <w:r>
          <w:fldChar w:fldCharType="end"/>
        </w:r>
      </w:hyperlink>
    </w:p>
    <w:p>
      <w:pPr>
        <w:pStyle w:val="TOC2"/>
        <w:tabs>
          <w:tab w:val="right" w:leader="dot" w:pos="8306"/>
        </w:tabs>
      </w:pPr>
      <w:hyperlink w:anchor="_Toc951" w:history="1">
        <w:r>
          <w:rPr>
            <w:rFonts w:ascii="仿宋" w:eastAsia="仿宋" w:hAnsi="仿宋" w:cs="仿宋" w:hint="eastAsia"/>
            <w:lang w:eastAsia="zh-CN"/>
          </w:rPr>
          <w:t>(八)、环境保护综合评价</w:t>
        </w:r>
        <w:r>
          <w:tab/>
        </w:r>
        <w:r>
          <w:fldChar w:fldCharType="begin"/>
        </w:r>
        <w:r>
          <w:instrText xml:space="preserve"> PAGEREF _Toc951 \h </w:instrText>
        </w:r>
        <w:r>
          <w:fldChar w:fldCharType="separate"/>
        </w:r>
        <w:r>
          <w:t>54</w:t>
        </w:r>
        <w:r>
          <w:fldChar w:fldCharType="end"/>
        </w:r>
      </w:hyperlink>
    </w:p>
    <w:p>
      <w:pPr>
        <w:pStyle w:val="TOC1"/>
        <w:tabs>
          <w:tab w:val="right" w:leader="dot" w:pos="8306"/>
        </w:tabs>
      </w:pPr>
      <w:hyperlink w:anchor="_Toc17230" w:history="1">
        <w:r>
          <w:rPr>
            <w:rFonts w:ascii="仿宋" w:eastAsia="仿宋" w:hAnsi="仿宋" w:cs="仿宋" w:hint="eastAsia"/>
            <w:lang w:eastAsia="zh-CN"/>
          </w:rPr>
          <w:t>十二、生产安全保护</w:t>
        </w:r>
        <w:r>
          <w:tab/>
        </w:r>
        <w:r>
          <w:fldChar w:fldCharType="begin"/>
        </w:r>
        <w:r>
          <w:instrText xml:space="preserve"> PAGEREF _Toc17230 \h </w:instrText>
        </w:r>
        <w:r>
          <w:fldChar w:fldCharType="separate"/>
        </w:r>
        <w:r>
          <w:t>55</w:t>
        </w:r>
        <w:r>
          <w:fldChar w:fldCharType="end"/>
        </w:r>
      </w:hyperlink>
    </w:p>
    <w:p>
      <w:pPr>
        <w:pStyle w:val="TOC2"/>
        <w:tabs>
          <w:tab w:val="right" w:leader="dot" w:pos="8306"/>
        </w:tabs>
      </w:pPr>
      <w:hyperlink w:anchor="_Toc24050" w:history="1">
        <w:r>
          <w:rPr>
            <w:rFonts w:ascii="仿宋" w:eastAsia="仿宋" w:hAnsi="仿宋" w:cs="仿宋" w:hint="eastAsia"/>
            <w:lang w:eastAsia="zh-CN"/>
          </w:rPr>
          <w:t>(一)、消防安全</w:t>
        </w:r>
        <w:r>
          <w:tab/>
        </w:r>
        <w:r>
          <w:fldChar w:fldCharType="begin"/>
        </w:r>
        <w:r>
          <w:instrText xml:space="preserve"> PAGEREF _Toc24050 \h </w:instrText>
        </w:r>
        <w:r>
          <w:fldChar w:fldCharType="separate"/>
        </w:r>
        <w:r>
          <w:t>55</w:t>
        </w:r>
        <w:r>
          <w:fldChar w:fldCharType="end"/>
        </w:r>
      </w:hyperlink>
    </w:p>
    <w:p>
      <w:pPr>
        <w:pStyle w:val="TOC2"/>
        <w:tabs>
          <w:tab w:val="right" w:leader="dot" w:pos="8306"/>
        </w:tabs>
      </w:pPr>
      <w:hyperlink w:anchor="_Toc23360" w:history="1">
        <w:r>
          <w:rPr>
            <w:rFonts w:ascii="仿宋" w:eastAsia="仿宋" w:hAnsi="仿宋" w:cs="仿宋" w:hint="eastAsia"/>
            <w:lang w:eastAsia="zh-CN"/>
          </w:rPr>
          <w:t>(二)、防火防爆总图布置措施</w:t>
        </w:r>
        <w:r>
          <w:tab/>
        </w:r>
        <w:r>
          <w:fldChar w:fldCharType="begin"/>
        </w:r>
        <w:r>
          <w:instrText xml:space="preserve"> PAGEREF _Toc23360 \h </w:instrText>
        </w:r>
        <w:r>
          <w:fldChar w:fldCharType="separate"/>
        </w:r>
        <w:r>
          <w:t>57</w:t>
        </w:r>
        <w:r>
          <w:fldChar w:fldCharType="end"/>
        </w:r>
      </w:hyperlink>
    </w:p>
    <w:p>
      <w:pPr>
        <w:pStyle w:val="TOC2"/>
        <w:tabs>
          <w:tab w:val="right" w:leader="dot" w:pos="8306"/>
        </w:tabs>
      </w:pPr>
      <w:hyperlink w:anchor="_Toc12122" w:history="1">
        <w:r>
          <w:rPr>
            <w:rFonts w:ascii="仿宋" w:eastAsia="仿宋" w:hAnsi="仿宋" w:cs="仿宋" w:hint="eastAsia"/>
            <w:lang w:eastAsia="zh-CN"/>
          </w:rPr>
          <w:t>(三)、自然灾害防范措施</w:t>
        </w:r>
        <w:r>
          <w:tab/>
        </w:r>
        <w:r>
          <w:fldChar w:fldCharType="begin"/>
        </w:r>
        <w:r>
          <w:instrText xml:space="preserve"> PAGEREF _Toc12122 \h </w:instrText>
        </w:r>
        <w:r>
          <w:fldChar w:fldCharType="separate"/>
        </w:r>
        <w:r>
          <w:t>58</w:t>
        </w:r>
        <w:r>
          <w:fldChar w:fldCharType="end"/>
        </w:r>
      </w:hyperlink>
    </w:p>
    <w:p>
      <w:pPr>
        <w:pStyle w:val="TOC2"/>
        <w:tabs>
          <w:tab w:val="right" w:leader="dot" w:pos="8306"/>
        </w:tabs>
      </w:pPr>
      <w:hyperlink w:anchor="_Toc29676" w:history="1">
        <w:r>
          <w:rPr>
            <w:rFonts w:ascii="仿宋" w:eastAsia="仿宋" w:hAnsi="仿宋" w:cs="仿宋" w:hint="eastAsia"/>
            <w:lang w:eastAsia="zh-CN"/>
          </w:rPr>
          <w:t>(四)、安全色及安全标志使用要求</w:t>
        </w:r>
        <w:r>
          <w:tab/>
        </w:r>
        <w:r>
          <w:fldChar w:fldCharType="begin"/>
        </w:r>
        <w:r>
          <w:instrText xml:space="preserve"> PAGEREF _Toc29676 \h </w:instrText>
        </w:r>
        <w:r>
          <w:fldChar w:fldCharType="separate"/>
        </w:r>
        <w:r>
          <w:t>59</w:t>
        </w:r>
        <w:r>
          <w:fldChar w:fldCharType="end"/>
        </w:r>
      </w:hyperlink>
    </w:p>
    <w:p>
      <w:pPr>
        <w:pStyle w:val="TOC2"/>
        <w:tabs>
          <w:tab w:val="right" w:leader="dot" w:pos="8306"/>
        </w:tabs>
      </w:pPr>
      <w:hyperlink w:anchor="_Toc13503" w:history="1">
        <w:r>
          <w:rPr>
            <w:rFonts w:ascii="仿宋" w:eastAsia="仿宋" w:hAnsi="仿宋" w:cs="仿宋" w:hint="eastAsia"/>
            <w:lang w:eastAsia="zh-CN"/>
          </w:rPr>
          <w:t>(五)、防尘防毒措施</w:t>
        </w:r>
        <w:r>
          <w:tab/>
        </w:r>
        <w:r>
          <w:fldChar w:fldCharType="begin"/>
        </w:r>
        <w:r>
          <w:instrText xml:space="preserve"> PAGEREF _Toc13503 \h </w:instrText>
        </w:r>
        <w:r>
          <w:fldChar w:fldCharType="separate"/>
        </w:r>
        <w:r>
          <w:t>60</w:t>
        </w:r>
        <w:r>
          <w:fldChar w:fldCharType="end"/>
        </w:r>
      </w:hyperlink>
    </w:p>
    <w:p>
      <w:pPr>
        <w:pStyle w:val="TOC2"/>
        <w:tabs>
          <w:tab w:val="right" w:leader="dot" w:pos="8306"/>
        </w:tabs>
      </w:pPr>
      <w:hyperlink w:anchor="_Toc4894" w:history="1">
        <w:r>
          <w:rPr>
            <w:rFonts w:ascii="仿宋" w:eastAsia="仿宋" w:hAnsi="仿宋" w:cs="仿宋" w:hint="eastAsia"/>
            <w:lang w:eastAsia="zh-CN"/>
          </w:rPr>
          <w:t>(六)、防静电、触电防护及防雷措施</w:t>
        </w:r>
        <w:r>
          <w:tab/>
        </w:r>
        <w:r>
          <w:fldChar w:fldCharType="begin"/>
        </w:r>
        <w:r>
          <w:instrText xml:space="preserve"> PAGEREF _Toc4894 \h </w:instrText>
        </w:r>
        <w:r>
          <w:fldChar w:fldCharType="separate"/>
        </w:r>
        <w:r>
          <w:t>61</w:t>
        </w:r>
        <w:r>
          <w:fldChar w:fldCharType="end"/>
        </w:r>
      </w:hyperlink>
    </w:p>
    <w:p>
      <w:pPr>
        <w:pStyle w:val="TOC2"/>
        <w:tabs>
          <w:tab w:val="right" w:leader="dot" w:pos="8306"/>
        </w:tabs>
      </w:pPr>
      <w:hyperlink w:anchor="_Toc28716" w:history="1">
        <w:r>
          <w:rPr>
            <w:rFonts w:ascii="仿宋" w:eastAsia="仿宋" w:hAnsi="仿宋" w:cs="仿宋" w:hint="eastAsia"/>
            <w:lang w:eastAsia="zh-CN"/>
          </w:rPr>
          <w:t>(七)、机械设备安全保障措施</w:t>
        </w:r>
        <w:r>
          <w:tab/>
        </w:r>
        <w:r>
          <w:fldChar w:fldCharType="begin"/>
        </w:r>
        <w:r>
          <w:instrText xml:space="preserve"> PAGEREF _Toc28716 \h </w:instrText>
        </w:r>
        <w:r>
          <w:fldChar w:fldCharType="separate"/>
        </w:r>
        <w:r>
          <w:t>62</w:t>
        </w:r>
        <w:r>
          <w:fldChar w:fldCharType="end"/>
        </w:r>
      </w:hyperlink>
    </w:p>
    <w:p>
      <w:pPr>
        <w:pStyle w:val="TOC1"/>
        <w:tabs>
          <w:tab w:val="right" w:leader="dot" w:pos="8306"/>
        </w:tabs>
      </w:pPr>
      <w:hyperlink w:anchor="_Toc8305" w:history="1">
        <w:r>
          <w:rPr>
            <w:rFonts w:ascii="仿宋" w:eastAsia="仿宋" w:hAnsi="仿宋" w:cs="仿宋" w:hint="eastAsia"/>
            <w:lang w:eastAsia="zh-CN"/>
          </w:rPr>
          <w:t>十三、利益相关者分析与沟通计划</w:t>
        </w:r>
        <w:r>
          <w:tab/>
        </w:r>
        <w:r>
          <w:fldChar w:fldCharType="begin"/>
        </w:r>
        <w:r>
          <w:instrText xml:space="preserve"> PAGEREF _Toc8305 \h </w:instrText>
        </w:r>
        <w:r>
          <w:fldChar w:fldCharType="separate"/>
        </w:r>
        <w:r>
          <w:t>64</w:t>
        </w:r>
        <w:r>
          <w:fldChar w:fldCharType="end"/>
        </w:r>
      </w:hyperlink>
    </w:p>
    <w:p>
      <w:pPr>
        <w:pStyle w:val="TOC2"/>
        <w:tabs>
          <w:tab w:val="right" w:leader="dot" w:pos="8306"/>
        </w:tabs>
      </w:pPr>
      <w:hyperlink w:anchor="_Toc27014" w:history="1">
        <w:r>
          <w:rPr>
            <w:rFonts w:ascii="仿宋" w:eastAsia="仿宋" w:hAnsi="仿宋" w:cs="仿宋" w:hint="eastAsia"/>
            <w:lang w:eastAsia="zh-CN"/>
          </w:rPr>
          <w:t>(一)、利益相关者分析</w:t>
        </w:r>
        <w:r>
          <w:tab/>
        </w:r>
        <w:r>
          <w:fldChar w:fldCharType="begin"/>
        </w:r>
        <w:r>
          <w:instrText xml:space="preserve"> PAGEREF _Toc27014 \h </w:instrText>
        </w:r>
        <w:r>
          <w:fldChar w:fldCharType="separate"/>
        </w:r>
        <w:r>
          <w:t>64</w:t>
        </w:r>
        <w:r>
          <w:fldChar w:fldCharType="end"/>
        </w:r>
      </w:hyperlink>
    </w:p>
    <w:p>
      <w:pPr>
        <w:pStyle w:val="TOC2"/>
        <w:tabs>
          <w:tab w:val="right" w:leader="dot" w:pos="8306"/>
        </w:tabs>
      </w:pPr>
      <w:hyperlink w:anchor="_Toc12298" w:history="1">
        <w:r>
          <w:rPr>
            <w:rFonts w:ascii="仿宋" w:eastAsia="仿宋" w:hAnsi="仿宋" w:cs="仿宋" w:hint="eastAsia"/>
            <w:lang w:eastAsia="zh-CN"/>
          </w:rPr>
          <w:t>(二)、沟通计划</w:t>
        </w:r>
        <w:r>
          <w:tab/>
        </w:r>
        <w:r>
          <w:fldChar w:fldCharType="begin"/>
        </w:r>
        <w:r>
          <w:instrText xml:space="preserve"> PAGEREF _Toc12298 \h </w:instrText>
        </w:r>
        <w:r>
          <w:fldChar w:fldCharType="separate"/>
        </w:r>
        <w:r>
          <w:t>65</w:t>
        </w:r>
        <w:r>
          <w:fldChar w:fldCharType="end"/>
        </w:r>
      </w:hyperlink>
    </w:p>
    <w:p>
      <w:pPr>
        <w:pStyle w:val="TOC1"/>
        <w:tabs>
          <w:tab w:val="right" w:leader="dot" w:pos="8306"/>
        </w:tabs>
      </w:pPr>
      <w:hyperlink w:anchor="_Toc10476" w:history="1">
        <w:r>
          <w:rPr>
            <w:rFonts w:ascii="仿宋" w:eastAsia="仿宋" w:hAnsi="仿宋" w:cs="仿宋" w:hint="eastAsia"/>
            <w:lang w:eastAsia="zh-CN"/>
          </w:rPr>
          <w:t>十四、生活饮用水处理设备项目工程方案分析</w:t>
        </w:r>
        <w:r>
          <w:tab/>
        </w:r>
        <w:r>
          <w:fldChar w:fldCharType="begin"/>
        </w:r>
        <w:r>
          <w:instrText xml:space="preserve"> PAGEREF _Toc10476 \h </w:instrText>
        </w:r>
        <w:r>
          <w:fldChar w:fldCharType="separate"/>
        </w:r>
        <w:r>
          <w:t>66</w:t>
        </w:r>
        <w:r>
          <w:fldChar w:fldCharType="end"/>
        </w:r>
      </w:hyperlink>
    </w:p>
    <w:p>
      <w:pPr>
        <w:pStyle w:val="TOC2"/>
        <w:tabs>
          <w:tab w:val="right" w:leader="dot" w:pos="8306"/>
        </w:tabs>
      </w:pPr>
      <w:hyperlink w:anchor="_Toc1003" w:history="1">
        <w:r>
          <w:rPr>
            <w:rFonts w:ascii="仿宋" w:eastAsia="仿宋" w:hAnsi="仿宋" w:cs="仿宋" w:hint="eastAsia"/>
            <w:lang w:eastAsia="zh-CN"/>
          </w:rPr>
          <w:t>(一)、建筑工程设计原则</w:t>
        </w:r>
        <w:r>
          <w:tab/>
        </w:r>
        <w:r>
          <w:fldChar w:fldCharType="begin"/>
        </w:r>
        <w:r>
          <w:instrText xml:space="preserve"> PAGEREF _Toc1003 \h </w:instrText>
        </w:r>
        <w:r>
          <w:fldChar w:fldCharType="separate"/>
        </w:r>
        <w:r>
          <w:t>66</w:t>
        </w:r>
        <w:r>
          <w:fldChar w:fldCharType="end"/>
        </w:r>
      </w:hyperlink>
    </w:p>
    <w:p>
      <w:pPr>
        <w:pStyle w:val="TOC2"/>
        <w:tabs>
          <w:tab w:val="right" w:leader="dot" w:pos="8306"/>
        </w:tabs>
      </w:pPr>
      <w:hyperlink w:anchor="_Toc24875" w:history="1">
        <w:r>
          <w:rPr>
            <w:rFonts w:ascii="仿宋" w:eastAsia="仿宋" w:hAnsi="仿宋" w:cs="仿宋" w:hint="eastAsia"/>
            <w:lang w:eastAsia="zh-CN"/>
          </w:rPr>
          <w:t>(二)、土建工程建设指标</w:t>
        </w:r>
        <w:r>
          <w:tab/>
        </w:r>
        <w:r>
          <w:fldChar w:fldCharType="begin"/>
        </w:r>
        <w:r>
          <w:instrText xml:space="preserve"> PAGEREF _Toc24875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71"/>
      <w:r>
        <w:rPr>
          <w:rFonts w:ascii="仿宋" w:eastAsia="仿宋" w:hAnsi="仿宋" w:cs="仿宋" w:hint="eastAsia"/>
          <w:lang w:eastAsia="zh-CN"/>
        </w:rPr>
        <w:t>(一)、生活饮用水处理设备行业分析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行业一直以来都是市场的关注焦点。行业内的发展趋势、竞争态势以及潜在机会都对生活饮用水处理设备项目的推进产生深远的影响。通过深入研究行业的整体概貌，我们将更好地理解行业的核心特征，为生活饮用水处理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饮用水处理设备行业，技术一直是推动创新和发展的关键因素。我们将对当前技术趋势进行详尽分析，包括但不限于人工智能、大数据应用、先进制造技术等。这有助于生活饮用水处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活饮用水处理设备项目成功的基础。我们将对主要竞争对手进行深入研究，包括其市场份额、产品特点、市场定位等。通过全面了解竞争对手的优势和劣势，生活饮用水处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377"/>
      <w:r>
        <w:rPr>
          <w:rFonts w:ascii="仿宋" w:eastAsia="仿宋" w:hAnsi="仿宋" w:cs="仿宋" w:hint="eastAsia"/>
          <w:sz w:val="28"/>
          <w:lang w:eastAsia="zh-CN"/>
        </w:rPr>
        <w:t>(二)、生活饮用水处理设备市场分析预测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活饮用水处理设备市场未来的增长趋势。这包括市场的整体规模、各细分领域的发展趋势等。生活饮用水处理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活饮用水处理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生活饮用水处理设备项目实施过程中需要充分考虑的因素。我们将对市场风险进行全面评估，包括但不限于政策法规风险、市场竞争风险、技术变革风险等。通过对潜在风险的深入分析，生活饮用水处理设备项目可以制定相应的风险缓解策略，降低不确定性对生活饮用水处理设备项目的影响。</w:t>
      </w:r>
    </w:p>
    <w:p>
      <w:pPr>
        <w:pStyle w:val="Heading1"/>
        <w:ind w:firstLine="560" w:firstLineChars="200"/>
        <w:rPr>
          <w:rFonts w:ascii="仿宋" w:eastAsia="仿宋" w:hAnsi="仿宋" w:cs="仿宋" w:hint="eastAsia"/>
          <w:sz w:val="28"/>
          <w:lang w:eastAsia="zh-CN"/>
        </w:rPr>
      </w:pPr>
      <w:bookmarkStart w:id="5" w:name="_Toc186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96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生活饮用水处理设备项目的主要产品是XXXX，预计年产值为XXX万元。这一产品在市场中占据着重要的地位，其广泛的应用范围使得该生活饮用水处理设备项目的市场前景非常广阔。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活饮用水处理设备项目的xxx产品作为重要的原材料之一，将在多个领域发挥关键作用。其在建筑、交通、能源等方面的广泛应用将为整个产业链提供强大的支持，形成产业协同效应。生活饮用水处理设备项目的年产值XXX万XXX万XXX万万元不仅反映了其在市场上的巨大潜力，更预示着它对国民经济的积极贡献。这种关联度高、涉及面广的产业关系，使得该生活饮用水处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431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总征地面积为XXXX平方米，相当于约XX.XX亩，其中净用地面积为XXXX平方米，红线范围内相当于约XX.XX亩。这一用地规模充分考虑了生活饮用水处理设备项目的建设需求，保障了生活饮用水处理设备项目在合适的空间内得以充分发展。生活饮用水处理设备项目规划的总建筑面积为XXXX平方米，其中主体工程建设占XXXX平方米，计容建筑面积达XXXX平方米。预计建筑工程的投资将达到XXXX万元，为生活饮用水处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计划购置的设备共计XXXX台（套），设备购置费用为XXXX万元。这一设备购置计划充分考虑到生活饮用水处理设备项目的生产需求和技术要求，确保了生活饮用水处理设备项目在生产运营中具备先进的技术装备和高效的生产能力。设备的合理配置将为生活饮用水处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生活饮用水处理设备项目计划总投资为XXXX万元，预计年实现营业收入为XXXX万元。这一产能规模的设定旨在确保生活饮用水处理设备项目能够在投资与回报之间取得平衡，实现长期可持续的发展。生活饮用水处理设备项目的总投资充分考虑到各个方面的需求，包括用地建设、设备购置等多个环节，以确保生活饮用水处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88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484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的技术管理特点体现在其创新导向。通过引入最先进的技术趋势和解决方案，生活饮用水处理设备项目致力于提升科技含量、提高质量和效率水平。这意味着我们将采用最新的工具和方法，确保生活饮用水处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活饮用水处理设备项目技术管理的显著特征。通过整合不同领域的技术资源，我们实现了跨学科的协同工作。这有助于优化技术架构，提高整体效能。此外，整合性策略还促进了不同技术团队之间的紧密沟通和高效合作，确保生活饮用水处理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活饮用水处理设备项目所采用的技术。通过不断优化技术方案，生活饮用水处理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生活饮用水处理设备项目团队将在生活饮用水处理设备项目初期识别可能的技术风险，并采取相应的预防和应对措施。通过建立健全的风险评估机制，生活饮用水处理设备项目能够在实施过程中及时发现并解决潜在的技术问题，保障生活饮用水处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活饮用水处理设备项目中，技术将成为生活饮用水处理设备项目成功的有力支持。这一深度剖析揭示了技术管理在生活饮用水处理设备项目实施中的关键作用，为生活饮用水处理设备项目的技术基础奠定了坚实的基础。</w:t>
      </w:r>
    </w:p>
    <w:p>
      <w:pPr>
        <w:pStyle w:val="Heading2"/>
        <w:ind w:firstLine="560" w:firstLineChars="200"/>
        <w:rPr>
          <w:rFonts w:ascii="仿宋" w:eastAsia="仿宋" w:hAnsi="仿宋" w:cs="仿宋" w:hint="eastAsia"/>
          <w:sz w:val="28"/>
          <w:lang w:eastAsia="zh-CN"/>
        </w:rPr>
      </w:pPr>
      <w:bookmarkStart w:id="10" w:name="_Toc1224"/>
      <w:r>
        <w:rPr>
          <w:rFonts w:ascii="仿宋" w:eastAsia="仿宋" w:hAnsi="仿宋" w:cs="仿宋" w:hint="eastAsia"/>
          <w:sz w:val="28"/>
          <w:lang w:eastAsia="zh-CN"/>
        </w:rPr>
        <w:t>(二)、生活饮用水处理设备项目工艺技术设计方案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活饮用水处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活饮用水处理设备项目将严格按照相关行业规范要求进行组织。通过有效控制产品质量，生活饮用水处理设备项目将致力于为顾客提供优质的生活饮用水处理设备项目产品和良好的服务。这体现了生活饮用水处理设备项目对于生产活动合规性和质量标准的高度重视，为生活饮用水处理设备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活饮用水处理设备项目注重生态效益和清洁生产原则。生活饮用水处理设备项目建设将紧密结合地方特色经济发展，与社会经济发展规划和区域环境保护规划方案相协调一致。通过与当地区域自然生态系统的结合，生活饮用水处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活饮用水处理设备项目产品具有多样化的客户需求和个性化的特点。因此，生活饮用水处理设备项目产品规格品种多样，且单批生产数量较小。为满足这一特点，生活饮用水处理设备项目承办单位将建设先进的柔性制造生产线。通过广泛应用柔性制造技术，生活饮用水处理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活饮用水处理设备项目采用的技术具有较高的技术含量和自动化水平，处于国内先进水平。这一技术选用不仅体现了对生产效率、质量和环境友好性的高标准要求，同时为生活饮用水处理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134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为确保生活饮用水处理设备项目的高效生产和技术实施，我们制定了一套精心设计的设备选型方案，以满足生活饮用水处理设备项目生产、质量和环保的要求。该方案的主要特点如下：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活饮用水处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针对生活饮用水处理设备项目产品的多样性和小批量生产的特点，我们将建设柔性制造生产线。通过在设备选型中考虑柔性制造技术，可以灵活应对不同产品规格和生产需求，实现生产线的高度灵活性和适应性。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581"/>
      <w:r>
        <w:rPr>
          <w:rFonts w:ascii="仿宋" w:eastAsia="仿宋" w:hAnsi="仿宋" w:cs="仿宋" w:hint="eastAsia"/>
          <w:sz w:val="28"/>
          <w:lang w:eastAsia="zh-CN"/>
        </w:rPr>
        <w:t>四、生活饮用水处理设备项目绩效评估</w:t>
      </w:r>
      <w:bookmarkEnd w:id="12"/>
    </w:p>
    <w:p>
      <w:pPr>
        <w:pStyle w:val="Heading2"/>
        <w:rPr>
          <w:rFonts w:ascii="仿宋" w:eastAsia="仿宋" w:hAnsi="仿宋" w:cs="仿宋" w:hint="eastAsia"/>
          <w:lang w:eastAsia="zh-CN"/>
        </w:rPr>
      </w:pPr>
      <w:bookmarkStart w:id="13" w:name="_Toc434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生活饮用水处理设备项目中，我们设计了一套全面的绩效评估指标，以确保生活饮用水处理设备项目的可控和成功交付。这些指标跨足生活饮用水处理设备项目目标、成本、进度和质量等多个维度，为我们提供了全面洞察生活饮用水处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目标达成率是我们关注的首要指标。我们设定了明确的目标，并通过定期监测和评估，迅速发现并应对潜在的目标偏差。这为生活饮用水处理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成本绩效是另一个核心关注点。通过实际成本与预算成本的对比分析，我们深入了解成本差异的原因，及时调整资源分配，保持生活饮用水处理设备项目在经济效益方面的合理水平。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进度作为关键的绩效指标之一，得到了精心的关注。我们制定了详细的生活饮用水处理设备项目进度计划，并设立了进度符合度指标，确保实际进度与计划进度保持一致。这使我们能够快速发现和解决潜在的进度问题，保持生活饮用水处理设备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活饮用水处理设备项目绩效的不可或缺的一环。我们引入了一系列的质量标准和客户满意度指标，以确保生活饮用水处理设备项目交付的成果在质量上达到或超越预期水平。通过持续监测这些指标，我们努力提升生活饮用水处理设备项目整体质量水平，为生活饮用水处理设备项目的成功交付提供有力保障。通过这些科学且全面的绩效评估，我们能够更好地引导生活饮用水处理设备项目的持续改进，确保生活饮用水处理设备项目目标的顺利达成。</w:t>
      </w:r>
    </w:p>
    <w:p>
      <w:pPr>
        <w:pStyle w:val="Heading2"/>
        <w:ind w:firstLine="560" w:firstLineChars="200"/>
        <w:rPr>
          <w:rFonts w:ascii="仿宋" w:eastAsia="仿宋" w:hAnsi="仿宋" w:cs="仿宋" w:hint="eastAsia"/>
          <w:sz w:val="28"/>
          <w:lang w:eastAsia="zh-CN"/>
        </w:rPr>
      </w:pPr>
      <w:bookmarkStart w:id="14" w:name="_Toc2732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绩效评估是生活饮用水处理设备项目中的关键环节，为确保生活饮用水处理设备项目达到预期目标，我们采用了多层次、多维度的绩效评估方法。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活饮用水处理设备项目的战略目标对齐，确保每个决策和行动都与生活饮用水处理设备项目整体目标保持一致。团队会定期召开战略对齐会议，审视当前工作与生活饮用水处理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活饮用水处理设备项目进度、质量、成本和风险等方面。这些指标通过数据收集和分析，为生活饮用水处理设备项目管理团队提供了客观的评估依据。例如，我们通过生活饮用水处理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生活饮用水处理设备项目内部，还考虑了生活饮用水处理设备项目对外部环境的影响。我们定期进行干系人满意度调查，以了解各利益相关方对生活饮用水处理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这种多层次、多角度的绩效评估方法，使得我们能够全面了解生活饮用水处理设备项目的运行状态，及时做出调整，确保生活饮用水处理设备项目在不断变化的环境中保持稳健前行。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2605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为了确保生活饮用水处理设备项目的有效管理和不断优化，我们采用了精心设计的绩效评估周期。这个周期旨在实现灵活、实时和全面的评估，以适应生活饮用水处理设备项目执行中的各种挑战。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活饮用水处理设备项目的不同需求，分为短期、中期和长期。短期评估关注每个迭代或工作周期，以及时发现和解决当前任务中的问题。中期评估涵盖几个迭代，深入了解整体生活饮用水处理设备项目的趋势和性能。长期评估则着眼于整个生活饮用水处理设备项目阶段，确保生活饮用水处理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活饮用水处理设备项目管理工具和协作平台，团队成员能够随时更新和分享生活饮用水处理设备项目数据。这种实时性的反馈机制使我们能够及时察觉潜在问题，快速调整，保持生活饮用水处理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活饮用水处理设备项目的决策制定密不可分。每个周期的生活饮用水处理设备项目回顾会议成为集体总结经验、识别问题深层次原因并找到创新解决方案的平台。这种定期的反思与调整机制使生活饮用水处理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087"/>
      <w:r>
        <w:rPr>
          <w:rFonts w:ascii="仿宋" w:eastAsia="仿宋" w:hAnsi="仿宋" w:cs="仿宋" w:hint="eastAsia"/>
          <w:sz w:val="28"/>
          <w:lang w:eastAsia="zh-CN"/>
        </w:rPr>
        <w:t>五、生活饮用水处理设备项目可持续发展</w:t>
      </w:r>
      <w:bookmarkEnd w:id="16"/>
    </w:p>
    <w:p>
      <w:pPr>
        <w:pStyle w:val="Heading2"/>
        <w:rPr>
          <w:rFonts w:ascii="仿宋" w:eastAsia="仿宋" w:hAnsi="仿宋" w:cs="仿宋" w:hint="eastAsia"/>
          <w:lang w:eastAsia="zh-CN"/>
        </w:rPr>
      </w:pPr>
      <w:bookmarkStart w:id="17" w:name="_Toc1135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活饮用水处理设备项目中，生活饮用水处理设备项目团队着眼于未来，明确了可持续发展的战略方向。制定的具体可持续发展目标包括降低资源使用、采用环保技术、最大化社会效益等。这一步骤不仅有助于生活饮用水处理设备项目在环保和社会责任方面达到最高标准，也为未来提供了明确的指引，确保生活饮用水处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可持续实践的融入生活饮用水处理设备项目管理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活饮用水处理设备项目管理周期。从生活饮用水处理设备项目规划开始，生活饮用水处理设备项目团队就考虑了环境和社会的因素。在执行阶段，生活饮用水处理设备项目团队积极推动绿色技术的应用，优化资源利用。此外，关注员工的社会责任，通过培训和沟通活动提高员工对可持续发展的认知，使他们能够在日常工作中践行可持续实践。这些举措不仅为生活饮用水处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00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活饮用水处理设备项目的可持续发展理念，我们深信环保与社会责任是生活饮用水处理设备项目成功的关键支柱。在生活饮用水处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团队通过引入先进的环保技术、建立高效的废物处理系统以及推动能源节约措施，积极履行环保责任。定期的环保监测和评估确保生活饮用水处理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不仅致力于自身可持续发展，还注重对社会的回馈。通过支持社区生活饮用水处理设备项目、参与慈善事业、提供培训机会等方式，生活饮用水处理设备项目积极履行社会责任。与当地社区建立积极互动，关注员工的工作与生活平衡，以及员工的身心健康，是生活饮用水处理设备项目在社会责任层面的关键举措。这样的实践不仅增强了生活饮用水处理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9562"/>
      <w:r>
        <w:rPr>
          <w:rFonts w:ascii="仿宋" w:eastAsia="仿宋" w:hAnsi="仿宋" w:cs="仿宋" w:hint="eastAsia"/>
          <w:sz w:val="28"/>
          <w:lang w:eastAsia="zh-CN"/>
        </w:rPr>
        <w:t>六、生活饮用水处理设备项目概论</w:t>
      </w:r>
      <w:bookmarkEnd w:id="19"/>
    </w:p>
    <w:p>
      <w:pPr>
        <w:pStyle w:val="Heading2"/>
        <w:rPr>
          <w:rFonts w:ascii="仿宋" w:eastAsia="仿宋" w:hAnsi="仿宋" w:cs="仿宋" w:hint="eastAsia"/>
          <w:lang w:eastAsia="zh-CN"/>
        </w:rPr>
      </w:pPr>
      <w:bookmarkStart w:id="20" w:name="_Toc18781"/>
      <w:r>
        <w:rPr>
          <w:rFonts w:ascii="仿宋" w:eastAsia="仿宋" w:hAnsi="仿宋" w:cs="仿宋" w:hint="eastAsia"/>
          <w:lang w:eastAsia="zh-CN"/>
        </w:rPr>
        <w:t>(一)、生活饮用水处理设备项目概况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的起源追溯至对市场的深入洞察。市场的不断演变与变革为生活饮用水处理设备项目提供了难得的机遇。当前市场存在的需求缺口和变革的大环境共同构成了生活饮用水处理设备项目的背景。这个生活饮用水处理设备项目旨在充分利用市场机遇，填补行业中尚未满足的需求，为客户提供全新的解决方案。市场的变革和需求的增长使得这个生活饮用水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生活饮用水处理设备项目名称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正式命名为生活饮用水处理设备。这个名称不仅仅是一个标识，更代表了生活饮用水处理设备项目的核心理念和愿景。它蕴含着生活饮用水处理设备项目所要解决问题的关键字，具有强烈的表达和辨识度，为生活饮用水处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生活饮用水处理设备项目目标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https://d.book118.com/025340243011011043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B7910"/>
    <w:rsid w:val="564B7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340243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2024-01-16T12:02:00Z</dcterms:created>
  <dcterms:modified xsi:type="dcterms:W3CDTF">2024-01-16T12:03:11Z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4F39B4FB72FE4D2B99B1000EF0D84514_11</vt:lpwstr>
  </property>
  <property fmtid="{D5CDD505-2E9C-101B-9397-08002B2CF9AE}" pid="3" name="KSOProductBuildVer">
    <vt:lpwstr>2052-12.1.0.16120</vt:lpwstr>
  </property>
</Properties>
</file>