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婚庆床品项目规划设计纲要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52" w:history="1">
        <w:r>
          <w:rPr>
            <w:rFonts w:ascii="仿宋" w:eastAsia="仿宋" w:hAnsi="仿宋" w:cs="仿宋" w:hint="eastAsia"/>
            <w:lang w:eastAsia="zh-CN"/>
          </w:rPr>
          <w:t>概论</w:t>
        </w:r>
        <w:r>
          <w:tab/>
        </w:r>
        <w:r>
          <w:fldChar w:fldCharType="begin"/>
        </w:r>
        <w:r>
          <w:instrText xml:space="preserve"> PAGEREF _Toc9352 \h </w:instrText>
        </w:r>
        <w:r>
          <w:fldChar w:fldCharType="separate"/>
        </w:r>
        <w:r>
          <w:t>3</w:t>
        </w:r>
        <w:r>
          <w:fldChar w:fldCharType="end"/>
        </w:r>
      </w:hyperlink>
    </w:p>
    <w:p>
      <w:pPr>
        <w:pStyle w:val="TOC1"/>
        <w:tabs>
          <w:tab w:val="right" w:leader="dot" w:pos="8306"/>
        </w:tabs>
      </w:pPr>
      <w:hyperlink w:anchor="_Toc30029" w:history="1">
        <w:r>
          <w:rPr>
            <w:rFonts w:ascii="仿宋" w:eastAsia="仿宋" w:hAnsi="仿宋" w:cs="仿宋" w:hint="eastAsia"/>
            <w:lang w:eastAsia="zh-CN"/>
          </w:rPr>
          <w:t>一、婚庆床品项目危机管理</w:t>
        </w:r>
        <w:r>
          <w:tab/>
        </w:r>
        <w:r>
          <w:fldChar w:fldCharType="begin"/>
        </w:r>
        <w:r>
          <w:instrText xml:space="preserve"> PAGEREF _Toc30029 \h </w:instrText>
        </w:r>
        <w:r>
          <w:fldChar w:fldCharType="separate"/>
        </w:r>
        <w:r>
          <w:t>3</w:t>
        </w:r>
        <w:r>
          <w:fldChar w:fldCharType="end"/>
        </w:r>
      </w:hyperlink>
    </w:p>
    <w:p>
      <w:pPr>
        <w:pStyle w:val="TOC2"/>
        <w:tabs>
          <w:tab w:val="right" w:leader="dot" w:pos="8306"/>
        </w:tabs>
      </w:pPr>
      <w:hyperlink w:anchor="_Toc13765" w:history="1">
        <w:r>
          <w:rPr>
            <w:rFonts w:ascii="仿宋" w:eastAsia="仿宋" w:hAnsi="仿宋" w:cs="仿宋" w:hint="eastAsia"/>
            <w:lang w:eastAsia="zh-CN"/>
          </w:rPr>
          <w:t>(一)、危机预警与识别</w:t>
        </w:r>
        <w:r>
          <w:tab/>
        </w:r>
        <w:r>
          <w:fldChar w:fldCharType="begin"/>
        </w:r>
        <w:r>
          <w:instrText xml:space="preserve"> PAGEREF _Toc13765 \h </w:instrText>
        </w:r>
        <w:r>
          <w:fldChar w:fldCharType="separate"/>
        </w:r>
        <w:r>
          <w:t>3</w:t>
        </w:r>
        <w:r>
          <w:fldChar w:fldCharType="end"/>
        </w:r>
      </w:hyperlink>
    </w:p>
    <w:p>
      <w:pPr>
        <w:pStyle w:val="TOC2"/>
        <w:tabs>
          <w:tab w:val="right" w:leader="dot" w:pos="8306"/>
        </w:tabs>
      </w:pPr>
      <w:hyperlink w:anchor="_Toc2296" w:history="1">
        <w:r>
          <w:rPr>
            <w:rFonts w:ascii="仿宋" w:eastAsia="仿宋" w:hAnsi="仿宋" w:cs="仿宋" w:hint="eastAsia"/>
            <w:lang w:eastAsia="zh-CN"/>
          </w:rPr>
          <w:t>(二)、危机应对与恢复</w:t>
        </w:r>
        <w:r>
          <w:tab/>
        </w:r>
        <w:r>
          <w:fldChar w:fldCharType="begin"/>
        </w:r>
        <w:r>
          <w:instrText xml:space="preserve"> PAGEREF _Toc2296 \h </w:instrText>
        </w:r>
        <w:r>
          <w:fldChar w:fldCharType="separate"/>
        </w:r>
        <w:r>
          <w:t>4</w:t>
        </w:r>
        <w:r>
          <w:fldChar w:fldCharType="end"/>
        </w:r>
      </w:hyperlink>
    </w:p>
    <w:p>
      <w:pPr>
        <w:pStyle w:val="TOC1"/>
        <w:tabs>
          <w:tab w:val="right" w:leader="dot" w:pos="8306"/>
        </w:tabs>
      </w:pPr>
      <w:hyperlink w:anchor="_Toc2745" w:history="1">
        <w:r>
          <w:rPr>
            <w:rFonts w:ascii="仿宋" w:eastAsia="仿宋" w:hAnsi="仿宋" w:cs="仿宋" w:hint="eastAsia"/>
            <w:lang w:eastAsia="zh-CN"/>
          </w:rPr>
          <w:t>二、市场分析、调研</w:t>
        </w:r>
        <w:r>
          <w:tab/>
        </w:r>
        <w:r>
          <w:fldChar w:fldCharType="begin"/>
        </w:r>
        <w:r>
          <w:instrText xml:space="preserve"> PAGEREF _Toc2745 \h </w:instrText>
        </w:r>
        <w:r>
          <w:fldChar w:fldCharType="separate"/>
        </w:r>
        <w:r>
          <w:t>5</w:t>
        </w:r>
        <w:r>
          <w:fldChar w:fldCharType="end"/>
        </w:r>
      </w:hyperlink>
    </w:p>
    <w:p>
      <w:pPr>
        <w:pStyle w:val="TOC2"/>
        <w:tabs>
          <w:tab w:val="right" w:leader="dot" w:pos="8306"/>
        </w:tabs>
      </w:pPr>
      <w:hyperlink w:anchor="_Toc10198" w:history="1">
        <w:r>
          <w:rPr>
            <w:rFonts w:ascii="仿宋" w:eastAsia="仿宋" w:hAnsi="仿宋" w:cs="仿宋" w:hint="eastAsia"/>
            <w:lang w:eastAsia="zh-CN"/>
          </w:rPr>
          <w:t>(一)、婚庆床品行业分析</w:t>
        </w:r>
        <w:r>
          <w:tab/>
        </w:r>
        <w:r>
          <w:fldChar w:fldCharType="begin"/>
        </w:r>
        <w:r>
          <w:instrText xml:space="preserve"> PAGEREF _Toc10198 \h </w:instrText>
        </w:r>
        <w:r>
          <w:fldChar w:fldCharType="separate"/>
        </w:r>
        <w:r>
          <w:t>5</w:t>
        </w:r>
        <w:r>
          <w:fldChar w:fldCharType="end"/>
        </w:r>
      </w:hyperlink>
    </w:p>
    <w:p>
      <w:pPr>
        <w:pStyle w:val="TOC2"/>
        <w:tabs>
          <w:tab w:val="right" w:leader="dot" w:pos="8306"/>
        </w:tabs>
      </w:pPr>
      <w:hyperlink w:anchor="_Toc27661" w:history="1">
        <w:r>
          <w:rPr>
            <w:rFonts w:ascii="仿宋" w:eastAsia="仿宋" w:hAnsi="仿宋" w:cs="仿宋" w:hint="eastAsia"/>
            <w:lang w:eastAsia="zh-CN"/>
          </w:rPr>
          <w:t>(二)、婚庆床品市场分析预测</w:t>
        </w:r>
        <w:r>
          <w:tab/>
        </w:r>
        <w:r>
          <w:fldChar w:fldCharType="begin"/>
        </w:r>
        <w:r>
          <w:instrText xml:space="preserve"> PAGEREF _Toc27661 \h </w:instrText>
        </w:r>
        <w:r>
          <w:fldChar w:fldCharType="separate"/>
        </w:r>
        <w:r>
          <w:t>6</w:t>
        </w:r>
        <w:r>
          <w:fldChar w:fldCharType="end"/>
        </w:r>
      </w:hyperlink>
    </w:p>
    <w:p>
      <w:pPr>
        <w:pStyle w:val="TOC1"/>
        <w:tabs>
          <w:tab w:val="right" w:leader="dot" w:pos="8306"/>
        </w:tabs>
      </w:pPr>
      <w:hyperlink w:anchor="_Toc1200" w:history="1">
        <w:r>
          <w:rPr>
            <w:rFonts w:ascii="仿宋" w:eastAsia="仿宋" w:hAnsi="仿宋" w:cs="仿宋" w:hint="eastAsia"/>
            <w:lang w:eastAsia="zh-CN"/>
          </w:rPr>
          <w:t>三、婚庆床品项目可持续发展</w:t>
        </w:r>
        <w:r>
          <w:tab/>
        </w:r>
        <w:r>
          <w:fldChar w:fldCharType="begin"/>
        </w:r>
        <w:r>
          <w:instrText xml:space="preserve"> PAGEREF _Toc1200 \h </w:instrText>
        </w:r>
        <w:r>
          <w:fldChar w:fldCharType="separate"/>
        </w:r>
        <w:r>
          <w:t>7</w:t>
        </w:r>
        <w:r>
          <w:fldChar w:fldCharType="end"/>
        </w:r>
      </w:hyperlink>
    </w:p>
    <w:p>
      <w:pPr>
        <w:pStyle w:val="TOC2"/>
        <w:tabs>
          <w:tab w:val="right" w:leader="dot" w:pos="8306"/>
        </w:tabs>
      </w:pPr>
      <w:hyperlink w:anchor="_Toc8991" w:history="1">
        <w:r>
          <w:rPr>
            <w:rFonts w:ascii="仿宋" w:eastAsia="仿宋" w:hAnsi="仿宋" w:cs="仿宋" w:hint="eastAsia"/>
            <w:lang w:eastAsia="zh-CN"/>
          </w:rPr>
          <w:t>(一)、可持续战略与实践</w:t>
        </w:r>
        <w:r>
          <w:tab/>
        </w:r>
        <w:r>
          <w:fldChar w:fldCharType="begin"/>
        </w:r>
        <w:r>
          <w:instrText xml:space="preserve"> PAGEREF _Toc8991 \h </w:instrText>
        </w:r>
        <w:r>
          <w:fldChar w:fldCharType="separate"/>
        </w:r>
        <w:r>
          <w:t>7</w:t>
        </w:r>
        <w:r>
          <w:fldChar w:fldCharType="end"/>
        </w:r>
      </w:hyperlink>
    </w:p>
    <w:p>
      <w:pPr>
        <w:pStyle w:val="TOC2"/>
        <w:tabs>
          <w:tab w:val="right" w:leader="dot" w:pos="8306"/>
        </w:tabs>
      </w:pPr>
      <w:hyperlink w:anchor="_Toc1596" w:history="1">
        <w:r>
          <w:rPr>
            <w:rFonts w:ascii="仿宋" w:eastAsia="仿宋" w:hAnsi="仿宋" w:cs="仿宋" w:hint="eastAsia"/>
            <w:lang w:eastAsia="zh-CN"/>
          </w:rPr>
          <w:t>(二)、环保与社会责任</w:t>
        </w:r>
        <w:r>
          <w:tab/>
        </w:r>
        <w:r>
          <w:fldChar w:fldCharType="begin"/>
        </w:r>
        <w:r>
          <w:instrText xml:space="preserve"> PAGEREF _Toc1596 \h </w:instrText>
        </w:r>
        <w:r>
          <w:fldChar w:fldCharType="separate"/>
        </w:r>
        <w:r>
          <w:t>8</w:t>
        </w:r>
        <w:r>
          <w:fldChar w:fldCharType="end"/>
        </w:r>
      </w:hyperlink>
    </w:p>
    <w:p>
      <w:pPr>
        <w:pStyle w:val="TOC1"/>
        <w:tabs>
          <w:tab w:val="right" w:leader="dot" w:pos="8306"/>
        </w:tabs>
      </w:pPr>
      <w:hyperlink w:anchor="_Toc31574" w:history="1">
        <w:r>
          <w:rPr>
            <w:rFonts w:ascii="仿宋" w:eastAsia="仿宋" w:hAnsi="仿宋" w:cs="仿宋" w:hint="eastAsia"/>
            <w:lang w:eastAsia="zh-CN"/>
          </w:rPr>
          <w:t>四、婚庆床品项目建设单位说明</w:t>
        </w:r>
        <w:r>
          <w:tab/>
        </w:r>
        <w:r>
          <w:fldChar w:fldCharType="begin"/>
        </w:r>
        <w:r>
          <w:instrText xml:space="preserve"> PAGEREF _Toc31574 \h </w:instrText>
        </w:r>
        <w:r>
          <w:fldChar w:fldCharType="separate"/>
        </w:r>
        <w:r>
          <w:t>8</w:t>
        </w:r>
        <w:r>
          <w:fldChar w:fldCharType="end"/>
        </w:r>
      </w:hyperlink>
    </w:p>
    <w:p>
      <w:pPr>
        <w:pStyle w:val="TOC2"/>
        <w:tabs>
          <w:tab w:val="right" w:leader="dot" w:pos="8306"/>
        </w:tabs>
      </w:pPr>
      <w:hyperlink w:anchor="_Toc29607" w:history="1">
        <w:r>
          <w:rPr>
            <w:rFonts w:ascii="仿宋" w:eastAsia="仿宋" w:hAnsi="仿宋" w:cs="仿宋" w:hint="eastAsia"/>
            <w:lang w:eastAsia="zh-CN"/>
          </w:rPr>
          <w:t>(一)、婚庆床品项目承办单位基本情况</w:t>
        </w:r>
        <w:r>
          <w:tab/>
        </w:r>
        <w:r>
          <w:fldChar w:fldCharType="begin"/>
        </w:r>
        <w:r>
          <w:instrText xml:space="preserve"> PAGEREF _Toc29607 \h </w:instrText>
        </w:r>
        <w:r>
          <w:fldChar w:fldCharType="separate"/>
        </w:r>
        <w:r>
          <w:t>8</w:t>
        </w:r>
        <w:r>
          <w:fldChar w:fldCharType="end"/>
        </w:r>
      </w:hyperlink>
    </w:p>
    <w:p>
      <w:pPr>
        <w:pStyle w:val="TOC2"/>
        <w:tabs>
          <w:tab w:val="right" w:leader="dot" w:pos="8306"/>
        </w:tabs>
      </w:pPr>
      <w:hyperlink w:anchor="_Toc11013" w:history="1">
        <w:r>
          <w:rPr>
            <w:rFonts w:ascii="仿宋" w:eastAsia="仿宋" w:hAnsi="仿宋" w:cs="仿宋" w:hint="eastAsia"/>
            <w:lang w:eastAsia="zh-CN"/>
          </w:rPr>
          <w:t>(二)、公司经济效益分析</w:t>
        </w:r>
        <w:r>
          <w:tab/>
        </w:r>
        <w:r>
          <w:fldChar w:fldCharType="begin"/>
        </w:r>
        <w:r>
          <w:instrText xml:space="preserve"> PAGEREF _Toc11013 \h </w:instrText>
        </w:r>
        <w:r>
          <w:fldChar w:fldCharType="separate"/>
        </w:r>
        <w:r>
          <w:t>9</w:t>
        </w:r>
        <w:r>
          <w:fldChar w:fldCharType="end"/>
        </w:r>
      </w:hyperlink>
    </w:p>
    <w:p>
      <w:pPr>
        <w:pStyle w:val="TOC1"/>
        <w:tabs>
          <w:tab w:val="right" w:leader="dot" w:pos="8306"/>
        </w:tabs>
      </w:pPr>
      <w:hyperlink w:anchor="_Toc28268" w:history="1">
        <w:r>
          <w:rPr>
            <w:rFonts w:ascii="仿宋" w:eastAsia="仿宋" w:hAnsi="仿宋" w:cs="仿宋" w:hint="eastAsia"/>
            <w:lang w:eastAsia="zh-CN"/>
          </w:rPr>
          <w:t>五、产品规划分析</w:t>
        </w:r>
        <w:r>
          <w:tab/>
        </w:r>
        <w:r>
          <w:fldChar w:fldCharType="begin"/>
        </w:r>
        <w:r>
          <w:instrText xml:space="preserve"> PAGEREF _Toc28268 \h </w:instrText>
        </w:r>
        <w:r>
          <w:fldChar w:fldCharType="separate"/>
        </w:r>
        <w:r>
          <w:t>10</w:t>
        </w:r>
        <w:r>
          <w:fldChar w:fldCharType="end"/>
        </w:r>
      </w:hyperlink>
    </w:p>
    <w:p>
      <w:pPr>
        <w:pStyle w:val="TOC2"/>
        <w:tabs>
          <w:tab w:val="right" w:leader="dot" w:pos="8306"/>
        </w:tabs>
      </w:pPr>
      <w:hyperlink w:anchor="_Toc18533" w:history="1">
        <w:r>
          <w:rPr>
            <w:rFonts w:ascii="仿宋" w:eastAsia="仿宋" w:hAnsi="仿宋" w:cs="仿宋" w:hint="eastAsia"/>
            <w:lang w:eastAsia="zh-CN"/>
          </w:rPr>
          <w:t>(一)、产品规划</w:t>
        </w:r>
        <w:r>
          <w:tab/>
        </w:r>
        <w:r>
          <w:fldChar w:fldCharType="begin"/>
        </w:r>
        <w:r>
          <w:instrText xml:space="preserve"> PAGEREF _Toc18533 \h </w:instrText>
        </w:r>
        <w:r>
          <w:fldChar w:fldCharType="separate"/>
        </w:r>
        <w:r>
          <w:t>10</w:t>
        </w:r>
        <w:r>
          <w:fldChar w:fldCharType="end"/>
        </w:r>
      </w:hyperlink>
    </w:p>
    <w:p>
      <w:pPr>
        <w:pStyle w:val="TOC2"/>
        <w:tabs>
          <w:tab w:val="right" w:leader="dot" w:pos="8306"/>
        </w:tabs>
      </w:pPr>
      <w:hyperlink w:anchor="_Toc27615" w:history="1">
        <w:r>
          <w:rPr>
            <w:rFonts w:ascii="仿宋" w:eastAsia="仿宋" w:hAnsi="仿宋" w:cs="仿宋" w:hint="eastAsia"/>
            <w:lang w:eastAsia="zh-CN"/>
          </w:rPr>
          <w:t>(二)、建设规模</w:t>
        </w:r>
        <w:r>
          <w:tab/>
        </w:r>
        <w:r>
          <w:fldChar w:fldCharType="begin"/>
        </w:r>
        <w:r>
          <w:instrText xml:space="preserve"> PAGEREF _Toc27615 \h </w:instrText>
        </w:r>
        <w:r>
          <w:fldChar w:fldCharType="separate"/>
        </w:r>
        <w:r>
          <w:t>11</w:t>
        </w:r>
        <w:r>
          <w:fldChar w:fldCharType="end"/>
        </w:r>
      </w:hyperlink>
    </w:p>
    <w:p>
      <w:pPr>
        <w:pStyle w:val="TOC1"/>
        <w:tabs>
          <w:tab w:val="right" w:leader="dot" w:pos="8306"/>
        </w:tabs>
      </w:pPr>
      <w:hyperlink w:anchor="_Toc21365" w:history="1">
        <w:r>
          <w:rPr>
            <w:rFonts w:ascii="仿宋" w:eastAsia="仿宋" w:hAnsi="仿宋" w:cs="仿宋" w:hint="eastAsia"/>
            <w:lang w:eastAsia="zh-CN"/>
          </w:rPr>
          <w:t>六、婚庆床品项目概论</w:t>
        </w:r>
        <w:r>
          <w:tab/>
        </w:r>
        <w:r>
          <w:fldChar w:fldCharType="begin"/>
        </w:r>
        <w:r>
          <w:instrText xml:space="preserve"> PAGEREF _Toc21365 \h </w:instrText>
        </w:r>
        <w:r>
          <w:fldChar w:fldCharType="separate"/>
        </w:r>
        <w:r>
          <w:t>12</w:t>
        </w:r>
        <w:r>
          <w:fldChar w:fldCharType="end"/>
        </w:r>
      </w:hyperlink>
    </w:p>
    <w:p>
      <w:pPr>
        <w:pStyle w:val="TOC2"/>
        <w:tabs>
          <w:tab w:val="right" w:leader="dot" w:pos="8306"/>
        </w:tabs>
      </w:pPr>
      <w:hyperlink w:anchor="_Toc13332" w:history="1">
        <w:r>
          <w:rPr>
            <w:rFonts w:ascii="仿宋" w:eastAsia="仿宋" w:hAnsi="仿宋" w:cs="仿宋" w:hint="eastAsia"/>
            <w:lang w:eastAsia="zh-CN"/>
          </w:rPr>
          <w:t>(一)、婚庆床品项目概况</w:t>
        </w:r>
        <w:r>
          <w:tab/>
        </w:r>
        <w:r>
          <w:fldChar w:fldCharType="begin"/>
        </w:r>
        <w:r>
          <w:instrText xml:space="preserve"> PAGEREF _Toc13332 \h </w:instrText>
        </w:r>
        <w:r>
          <w:fldChar w:fldCharType="separate"/>
        </w:r>
        <w:r>
          <w:t>12</w:t>
        </w:r>
        <w:r>
          <w:fldChar w:fldCharType="end"/>
        </w:r>
      </w:hyperlink>
    </w:p>
    <w:p>
      <w:pPr>
        <w:pStyle w:val="TOC2"/>
        <w:tabs>
          <w:tab w:val="right" w:leader="dot" w:pos="8306"/>
        </w:tabs>
      </w:pPr>
      <w:hyperlink w:anchor="_Toc25536" w:history="1">
        <w:r>
          <w:rPr>
            <w:rFonts w:ascii="仿宋" w:eastAsia="仿宋" w:hAnsi="仿宋" w:cs="仿宋" w:hint="eastAsia"/>
            <w:lang w:eastAsia="zh-CN"/>
          </w:rPr>
          <w:t>(二)、婚庆床品项目目标</w:t>
        </w:r>
        <w:r>
          <w:tab/>
        </w:r>
        <w:r>
          <w:fldChar w:fldCharType="begin"/>
        </w:r>
        <w:r>
          <w:instrText xml:space="preserve"> PAGEREF _Toc25536 \h </w:instrText>
        </w:r>
        <w:r>
          <w:fldChar w:fldCharType="separate"/>
        </w:r>
        <w:r>
          <w:t>14</w:t>
        </w:r>
        <w:r>
          <w:fldChar w:fldCharType="end"/>
        </w:r>
      </w:hyperlink>
    </w:p>
    <w:p>
      <w:pPr>
        <w:pStyle w:val="TOC2"/>
        <w:tabs>
          <w:tab w:val="right" w:leader="dot" w:pos="8306"/>
        </w:tabs>
      </w:pPr>
      <w:hyperlink w:anchor="_Toc22802" w:history="1">
        <w:r>
          <w:rPr>
            <w:rFonts w:ascii="仿宋" w:eastAsia="仿宋" w:hAnsi="仿宋" w:cs="仿宋" w:hint="eastAsia"/>
            <w:lang w:eastAsia="zh-CN"/>
          </w:rPr>
          <w:t>(三)、婚庆床品项目提出的理由</w:t>
        </w:r>
        <w:r>
          <w:tab/>
        </w:r>
        <w:r>
          <w:fldChar w:fldCharType="begin"/>
        </w:r>
        <w:r>
          <w:instrText xml:space="preserve"> PAGEREF _Toc22802 \h </w:instrText>
        </w:r>
        <w:r>
          <w:fldChar w:fldCharType="separate"/>
        </w:r>
        <w:r>
          <w:t>15</w:t>
        </w:r>
        <w:r>
          <w:fldChar w:fldCharType="end"/>
        </w:r>
      </w:hyperlink>
    </w:p>
    <w:p>
      <w:pPr>
        <w:pStyle w:val="TOC2"/>
        <w:tabs>
          <w:tab w:val="right" w:leader="dot" w:pos="8306"/>
        </w:tabs>
      </w:pPr>
      <w:hyperlink w:anchor="_Toc16720" w:history="1">
        <w:r>
          <w:rPr>
            <w:rFonts w:ascii="仿宋" w:eastAsia="仿宋" w:hAnsi="仿宋" w:cs="仿宋" w:hint="eastAsia"/>
            <w:lang w:eastAsia="zh-CN"/>
          </w:rPr>
          <w:t>(四)、婚庆床品项目意义</w:t>
        </w:r>
        <w:r>
          <w:tab/>
        </w:r>
        <w:r>
          <w:fldChar w:fldCharType="begin"/>
        </w:r>
        <w:r>
          <w:instrText xml:space="preserve"> PAGEREF _Toc16720 \h </w:instrText>
        </w:r>
        <w:r>
          <w:fldChar w:fldCharType="separate"/>
        </w:r>
        <w:r>
          <w:t>17</w:t>
        </w:r>
        <w:r>
          <w:fldChar w:fldCharType="end"/>
        </w:r>
      </w:hyperlink>
    </w:p>
    <w:p>
      <w:pPr>
        <w:pStyle w:val="TOC2"/>
        <w:tabs>
          <w:tab w:val="right" w:leader="dot" w:pos="8306"/>
        </w:tabs>
      </w:pPr>
      <w:hyperlink w:anchor="_Toc28774" w:history="1">
        <w:r>
          <w:rPr>
            <w:rFonts w:ascii="仿宋" w:eastAsia="仿宋" w:hAnsi="仿宋" w:cs="仿宋" w:hint="eastAsia"/>
            <w:lang w:eastAsia="zh-CN"/>
          </w:rPr>
          <w:t>(五)、婚庆床品项目背景</w:t>
        </w:r>
        <w:r>
          <w:tab/>
        </w:r>
        <w:r>
          <w:fldChar w:fldCharType="begin"/>
        </w:r>
        <w:r>
          <w:instrText xml:space="preserve"> PAGEREF _Toc28774 \h </w:instrText>
        </w:r>
        <w:r>
          <w:fldChar w:fldCharType="separate"/>
        </w:r>
        <w:r>
          <w:t>18</w:t>
        </w:r>
        <w:r>
          <w:fldChar w:fldCharType="end"/>
        </w:r>
      </w:hyperlink>
    </w:p>
    <w:p>
      <w:pPr>
        <w:pStyle w:val="TOC1"/>
        <w:tabs>
          <w:tab w:val="right" w:leader="dot" w:pos="8306"/>
        </w:tabs>
      </w:pPr>
      <w:hyperlink w:anchor="_Toc10852" w:history="1">
        <w:r>
          <w:rPr>
            <w:rFonts w:ascii="仿宋" w:eastAsia="仿宋" w:hAnsi="仿宋" w:cs="仿宋" w:hint="eastAsia"/>
            <w:lang w:eastAsia="zh-CN"/>
          </w:rPr>
          <w:t>七、婚庆床品项目技术管理</w:t>
        </w:r>
        <w:r>
          <w:tab/>
        </w:r>
        <w:r>
          <w:fldChar w:fldCharType="begin"/>
        </w:r>
        <w:r>
          <w:instrText xml:space="preserve"> PAGEREF _Toc10852 \h </w:instrText>
        </w:r>
        <w:r>
          <w:fldChar w:fldCharType="separate"/>
        </w:r>
        <w:r>
          <w:t>18</w:t>
        </w:r>
        <w:r>
          <w:fldChar w:fldCharType="end"/>
        </w:r>
      </w:hyperlink>
    </w:p>
    <w:p>
      <w:pPr>
        <w:pStyle w:val="TOC2"/>
        <w:tabs>
          <w:tab w:val="right" w:leader="dot" w:pos="8306"/>
        </w:tabs>
      </w:pPr>
      <w:hyperlink w:anchor="_Toc27289" w:history="1">
        <w:r>
          <w:rPr>
            <w:rFonts w:ascii="仿宋" w:eastAsia="仿宋" w:hAnsi="仿宋" w:cs="仿宋" w:hint="eastAsia"/>
            <w:lang w:eastAsia="zh-CN"/>
          </w:rPr>
          <w:t>(一)、技术方案选用方向</w:t>
        </w:r>
        <w:r>
          <w:tab/>
        </w:r>
        <w:r>
          <w:fldChar w:fldCharType="begin"/>
        </w:r>
        <w:r>
          <w:instrText xml:space="preserve"> PAGEREF _Toc27289 \h </w:instrText>
        </w:r>
        <w:r>
          <w:fldChar w:fldCharType="separate"/>
        </w:r>
        <w:r>
          <w:t>18</w:t>
        </w:r>
        <w:r>
          <w:fldChar w:fldCharType="end"/>
        </w:r>
      </w:hyperlink>
    </w:p>
    <w:p>
      <w:pPr>
        <w:pStyle w:val="TOC2"/>
        <w:tabs>
          <w:tab w:val="right" w:leader="dot" w:pos="8306"/>
        </w:tabs>
      </w:pPr>
      <w:hyperlink w:anchor="_Toc21406" w:history="1">
        <w:r>
          <w:rPr>
            <w:rFonts w:ascii="仿宋" w:eastAsia="仿宋" w:hAnsi="仿宋" w:cs="仿宋" w:hint="eastAsia"/>
            <w:lang w:eastAsia="zh-CN"/>
          </w:rPr>
          <w:t>(二)、工艺技术方案选用原则</w:t>
        </w:r>
        <w:r>
          <w:tab/>
        </w:r>
        <w:r>
          <w:fldChar w:fldCharType="begin"/>
        </w:r>
        <w:r>
          <w:instrText xml:space="preserve"> PAGEREF _Toc21406 \h </w:instrText>
        </w:r>
        <w:r>
          <w:fldChar w:fldCharType="separate"/>
        </w:r>
        <w:r>
          <w:t>20</w:t>
        </w:r>
        <w:r>
          <w:fldChar w:fldCharType="end"/>
        </w:r>
      </w:hyperlink>
    </w:p>
    <w:p>
      <w:pPr>
        <w:pStyle w:val="TOC2"/>
        <w:tabs>
          <w:tab w:val="right" w:leader="dot" w:pos="8306"/>
        </w:tabs>
      </w:pPr>
      <w:hyperlink w:anchor="_Toc32537" w:history="1">
        <w:r>
          <w:rPr>
            <w:rFonts w:ascii="仿宋" w:eastAsia="仿宋" w:hAnsi="仿宋" w:cs="仿宋" w:hint="eastAsia"/>
            <w:lang w:eastAsia="zh-CN"/>
          </w:rPr>
          <w:t>(三)、工艺技术方案要求</w:t>
        </w:r>
        <w:r>
          <w:tab/>
        </w:r>
        <w:r>
          <w:fldChar w:fldCharType="begin"/>
        </w:r>
        <w:r>
          <w:instrText xml:space="preserve"> PAGEREF _Toc32537 \h </w:instrText>
        </w:r>
        <w:r>
          <w:fldChar w:fldCharType="separate"/>
        </w:r>
        <w:r>
          <w:t>22</w:t>
        </w:r>
        <w:r>
          <w:fldChar w:fldCharType="end"/>
        </w:r>
      </w:hyperlink>
    </w:p>
    <w:p>
      <w:pPr>
        <w:pStyle w:val="TOC1"/>
        <w:tabs>
          <w:tab w:val="right" w:leader="dot" w:pos="8306"/>
        </w:tabs>
      </w:pPr>
      <w:hyperlink w:anchor="_Toc24250" w:history="1">
        <w:r>
          <w:rPr>
            <w:rFonts w:ascii="仿宋" w:eastAsia="仿宋" w:hAnsi="仿宋" w:cs="仿宋" w:hint="eastAsia"/>
            <w:lang w:eastAsia="zh-CN"/>
          </w:rPr>
          <w:t>八、婚庆床品项目投资规划</w:t>
        </w:r>
        <w:r>
          <w:tab/>
        </w:r>
        <w:r>
          <w:fldChar w:fldCharType="begin"/>
        </w:r>
        <w:r>
          <w:instrText xml:space="preserve"> PAGEREF _Toc24250 \h </w:instrText>
        </w:r>
        <w:r>
          <w:fldChar w:fldCharType="separate"/>
        </w:r>
        <w:r>
          <w:t>25</w:t>
        </w:r>
        <w:r>
          <w:fldChar w:fldCharType="end"/>
        </w:r>
      </w:hyperlink>
    </w:p>
    <w:p>
      <w:pPr>
        <w:pStyle w:val="TOC2"/>
        <w:tabs>
          <w:tab w:val="right" w:leader="dot" w:pos="8306"/>
        </w:tabs>
      </w:pPr>
      <w:hyperlink w:anchor="_Toc6284" w:history="1">
        <w:r>
          <w:rPr>
            <w:rFonts w:ascii="仿宋" w:eastAsia="仿宋" w:hAnsi="仿宋" w:cs="仿宋" w:hint="eastAsia"/>
            <w:lang w:eastAsia="zh-CN"/>
          </w:rPr>
          <w:t>(一)、婚庆床品项目总投资估算</w:t>
        </w:r>
        <w:r>
          <w:tab/>
        </w:r>
        <w:r>
          <w:fldChar w:fldCharType="begin"/>
        </w:r>
        <w:r>
          <w:instrText xml:space="preserve"> PAGEREF _Toc6284 \h </w:instrText>
        </w:r>
        <w:r>
          <w:fldChar w:fldCharType="separate"/>
        </w:r>
        <w:r>
          <w:t>25</w:t>
        </w:r>
        <w:r>
          <w:fldChar w:fldCharType="end"/>
        </w:r>
      </w:hyperlink>
    </w:p>
    <w:p>
      <w:pPr>
        <w:pStyle w:val="TOC2"/>
        <w:tabs>
          <w:tab w:val="right" w:leader="dot" w:pos="8306"/>
        </w:tabs>
      </w:pPr>
      <w:hyperlink w:anchor="_Toc9250" w:history="1">
        <w:r>
          <w:rPr>
            <w:rFonts w:ascii="仿宋" w:eastAsia="仿宋" w:hAnsi="仿宋" w:cs="仿宋" w:hint="eastAsia"/>
            <w:lang w:eastAsia="zh-CN"/>
          </w:rPr>
          <w:t>(二)、资金筹措</w:t>
        </w:r>
        <w:r>
          <w:tab/>
        </w:r>
        <w:r>
          <w:fldChar w:fldCharType="begin"/>
        </w:r>
        <w:r>
          <w:instrText xml:space="preserve"> PAGEREF _Toc9250 \h </w:instrText>
        </w:r>
        <w:r>
          <w:fldChar w:fldCharType="separate"/>
        </w:r>
        <w:r>
          <w:t>26</w:t>
        </w:r>
        <w:r>
          <w:fldChar w:fldCharType="end"/>
        </w:r>
      </w:hyperlink>
    </w:p>
    <w:p>
      <w:pPr>
        <w:pStyle w:val="TOC1"/>
        <w:tabs>
          <w:tab w:val="right" w:leader="dot" w:pos="8306"/>
        </w:tabs>
      </w:pPr>
      <w:hyperlink w:anchor="_Toc19632" w:history="1">
        <w:r>
          <w:rPr>
            <w:rFonts w:ascii="仿宋" w:eastAsia="仿宋" w:hAnsi="仿宋" w:cs="仿宋" w:hint="eastAsia"/>
            <w:lang w:eastAsia="zh-CN"/>
          </w:rPr>
          <w:t>九、婚庆床品项目创新与研发</w:t>
        </w:r>
        <w:r>
          <w:tab/>
        </w:r>
        <w:r>
          <w:fldChar w:fldCharType="begin"/>
        </w:r>
        <w:r>
          <w:instrText xml:space="preserve"> PAGEREF _Toc19632 \h </w:instrText>
        </w:r>
        <w:r>
          <w:fldChar w:fldCharType="separate"/>
        </w:r>
        <w:r>
          <w:t>27</w:t>
        </w:r>
        <w:r>
          <w:fldChar w:fldCharType="end"/>
        </w:r>
      </w:hyperlink>
    </w:p>
    <w:p>
      <w:pPr>
        <w:pStyle w:val="TOC2"/>
        <w:tabs>
          <w:tab w:val="right" w:leader="dot" w:pos="8306"/>
        </w:tabs>
      </w:pPr>
      <w:hyperlink w:anchor="_Toc19912" w:history="1">
        <w:r>
          <w:rPr>
            <w:rFonts w:ascii="仿宋" w:eastAsia="仿宋" w:hAnsi="仿宋" w:cs="仿宋" w:hint="eastAsia"/>
            <w:lang w:eastAsia="zh-CN"/>
          </w:rPr>
          <w:t>(一)、创新策略与方向</w:t>
        </w:r>
        <w:r>
          <w:tab/>
        </w:r>
        <w:r>
          <w:fldChar w:fldCharType="begin"/>
        </w:r>
        <w:r>
          <w:instrText xml:space="preserve"> PAGEREF _Toc19912 \h </w:instrText>
        </w:r>
        <w:r>
          <w:fldChar w:fldCharType="separate"/>
        </w:r>
        <w:r>
          <w:t>27</w:t>
        </w:r>
        <w:r>
          <w:fldChar w:fldCharType="end"/>
        </w:r>
      </w:hyperlink>
    </w:p>
    <w:p>
      <w:pPr>
        <w:pStyle w:val="TOC2"/>
        <w:tabs>
          <w:tab w:val="right" w:leader="dot" w:pos="8306"/>
        </w:tabs>
      </w:pPr>
      <w:hyperlink w:anchor="_Toc1067" w:history="1">
        <w:r>
          <w:rPr>
            <w:rFonts w:ascii="仿宋" w:eastAsia="仿宋" w:hAnsi="仿宋" w:cs="仿宋" w:hint="eastAsia"/>
            <w:lang w:eastAsia="zh-CN"/>
          </w:rPr>
          <w:t>(二)、研发规划与投入</w:t>
        </w:r>
        <w:r>
          <w:tab/>
        </w:r>
        <w:r>
          <w:fldChar w:fldCharType="begin"/>
        </w:r>
        <w:r>
          <w:instrText xml:space="preserve"> PAGEREF _Toc1067 \h </w:instrText>
        </w:r>
        <w:r>
          <w:fldChar w:fldCharType="separate"/>
        </w:r>
        <w:r>
          <w:t>28</w:t>
        </w:r>
        <w:r>
          <w:fldChar w:fldCharType="end"/>
        </w:r>
      </w:hyperlink>
    </w:p>
    <w:p>
      <w:pPr>
        <w:pStyle w:val="TOC1"/>
        <w:tabs>
          <w:tab w:val="right" w:leader="dot" w:pos="8306"/>
        </w:tabs>
      </w:pPr>
      <w:hyperlink w:anchor="_Toc30257" w:history="1">
        <w:r>
          <w:rPr>
            <w:rFonts w:ascii="仿宋" w:eastAsia="仿宋" w:hAnsi="仿宋" w:cs="仿宋" w:hint="eastAsia"/>
            <w:lang w:eastAsia="zh-CN"/>
          </w:rPr>
          <w:t>十、婚庆床品项目人力资源培养与发展</w:t>
        </w:r>
        <w:r>
          <w:tab/>
        </w:r>
        <w:r>
          <w:fldChar w:fldCharType="begin"/>
        </w:r>
        <w:r>
          <w:instrText xml:space="preserve"> PAGEREF _Toc30257 \h </w:instrText>
        </w:r>
        <w:r>
          <w:fldChar w:fldCharType="separate"/>
        </w:r>
        <w:r>
          <w:t>30</w:t>
        </w:r>
        <w:r>
          <w:fldChar w:fldCharType="end"/>
        </w:r>
      </w:hyperlink>
    </w:p>
    <w:p>
      <w:pPr>
        <w:pStyle w:val="TOC2"/>
        <w:tabs>
          <w:tab w:val="right" w:leader="dot" w:pos="8306"/>
        </w:tabs>
      </w:pPr>
      <w:hyperlink w:anchor="_Toc23038" w:history="1">
        <w:r>
          <w:rPr>
            <w:rFonts w:ascii="仿宋" w:eastAsia="仿宋" w:hAnsi="仿宋" w:cs="仿宋" w:hint="eastAsia"/>
            <w:lang w:eastAsia="zh-CN"/>
          </w:rPr>
          <w:t>(一)、人才需求与规划</w:t>
        </w:r>
        <w:r>
          <w:tab/>
        </w:r>
        <w:r>
          <w:fldChar w:fldCharType="begin"/>
        </w:r>
        <w:r>
          <w:instrText xml:space="preserve"> PAGEREF _Toc23038 \h </w:instrText>
        </w:r>
        <w:r>
          <w:fldChar w:fldCharType="separate"/>
        </w:r>
        <w:r>
          <w:t>30</w:t>
        </w:r>
        <w:r>
          <w:fldChar w:fldCharType="end"/>
        </w:r>
      </w:hyperlink>
    </w:p>
    <w:p>
      <w:pPr>
        <w:pStyle w:val="TOC2"/>
        <w:tabs>
          <w:tab w:val="right" w:leader="dot" w:pos="8306"/>
        </w:tabs>
      </w:pPr>
      <w:hyperlink w:anchor="_Toc21668" w:history="1">
        <w:r>
          <w:rPr>
            <w:rFonts w:ascii="仿宋" w:eastAsia="仿宋" w:hAnsi="仿宋" w:cs="仿宋" w:hint="eastAsia"/>
            <w:lang w:eastAsia="zh-CN"/>
          </w:rPr>
          <w:t>(二)、培训与发展计划</w:t>
        </w:r>
        <w:r>
          <w:tab/>
        </w:r>
        <w:r>
          <w:fldChar w:fldCharType="begin"/>
        </w:r>
        <w:r>
          <w:instrText xml:space="preserve"> PAGEREF _Toc21668 \h </w:instrText>
        </w:r>
        <w:r>
          <w:fldChar w:fldCharType="separate"/>
        </w:r>
        <w:r>
          <w:t>30</w:t>
        </w:r>
        <w:r>
          <w:fldChar w:fldCharType="end"/>
        </w:r>
      </w:hyperlink>
    </w:p>
    <w:p>
      <w:pPr>
        <w:pStyle w:val="TOC1"/>
        <w:tabs>
          <w:tab w:val="right" w:leader="dot" w:pos="8306"/>
        </w:tabs>
      </w:pPr>
      <w:hyperlink w:anchor="_Toc14204" w:history="1">
        <w:r>
          <w:rPr>
            <w:rFonts w:ascii="仿宋" w:eastAsia="仿宋" w:hAnsi="仿宋" w:cs="仿宋" w:hint="eastAsia"/>
            <w:lang w:eastAsia="zh-CN"/>
          </w:rPr>
          <w:t>十一、婚庆床品项目风险管理</w:t>
        </w:r>
        <w:r>
          <w:tab/>
        </w:r>
        <w:r>
          <w:fldChar w:fldCharType="begin"/>
        </w:r>
        <w:r>
          <w:instrText xml:space="preserve"> PAGEREF _Toc14204 \h </w:instrText>
        </w:r>
        <w:r>
          <w:fldChar w:fldCharType="separate"/>
        </w:r>
        <w:r>
          <w:t>31</w:t>
        </w:r>
        <w:r>
          <w:fldChar w:fldCharType="end"/>
        </w:r>
      </w:hyperlink>
    </w:p>
    <w:p>
      <w:pPr>
        <w:pStyle w:val="TOC2"/>
        <w:tabs>
          <w:tab w:val="right" w:leader="dot" w:pos="8306"/>
        </w:tabs>
      </w:pPr>
      <w:hyperlink w:anchor="_Toc1989" w:history="1">
        <w:r>
          <w:rPr>
            <w:rFonts w:ascii="仿宋" w:eastAsia="仿宋" w:hAnsi="仿宋" w:cs="仿宋" w:hint="eastAsia"/>
            <w:lang w:eastAsia="zh-CN"/>
          </w:rPr>
          <w:t>(一)、风险识别与评估</w:t>
        </w:r>
        <w:r>
          <w:tab/>
        </w:r>
        <w:r>
          <w:fldChar w:fldCharType="begin"/>
        </w:r>
        <w:r>
          <w:instrText xml:space="preserve"> PAGEREF _Toc1989 \h </w:instrText>
        </w:r>
        <w:r>
          <w:fldChar w:fldCharType="separate"/>
        </w:r>
        <w:r>
          <w:t>31</w:t>
        </w:r>
        <w:r>
          <w:fldChar w:fldCharType="end"/>
        </w:r>
      </w:hyperlink>
    </w:p>
    <w:p>
      <w:pPr>
        <w:pStyle w:val="TOC2"/>
        <w:tabs>
          <w:tab w:val="right" w:leader="dot" w:pos="8306"/>
        </w:tabs>
      </w:pPr>
      <w:hyperlink w:anchor="_Toc6378" w:history="1">
        <w:r>
          <w:rPr>
            <w:rFonts w:ascii="仿宋" w:eastAsia="仿宋" w:hAnsi="仿宋" w:cs="仿宋" w:hint="eastAsia"/>
            <w:lang w:eastAsia="zh-CN"/>
          </w:rPr>
          <w:t>(二)、风险应对策略</w:t>
        </w:r>
        <w:r>
          <w:tab/>
        </w:r>
        <w:r>
          <w:fldChar w:fldCharType="begin"/>
        </w:r>
        <w:r>
          <w:instrText xml:space="preserve"> PAGEREF _Toc6378 \h </w:instrText>
        </w:r>
        <w:r>
          <w:fldChar w:fldCharType="separate"/>
        </w:r>
        <w:r>
          <w:t>32</w:t>
        </w:r>
        <w:r>
          <w:fldChar w:fldCharType="end"/>
        </w:r>
      </w:hyperlink>
    </w:p>
    <w:p>
      <w:pPr>
        <w:pStyle w:val="TOC2"/>
        <w:tabs>
          <w:tab w:val="right" w:leader="dot" w:pos="8306"/>
        </w:tabs>
      </w:pPr>
      <w:hyperlink w:anchor="_Toc23087" w:history="1">
        <w:r>
          <w:rPr>
            <w:rFonts w:ascii="仿宋" w:eastAsia="仿宋" w:hAnsi="仿宋" w:cs="仿宋" w:hint="eastAsia"/>
            <w:lang w:eastAsia="zh-CN"/>
          </w:rPr>
          <w:t>(三)、风险监控与控制</w:t>
        </w:r>
        <w:r>
          <w:tab/>
        </w:r>
        <w:r>
          <w:fldChar w:fldCharType="begin"/>
        </w:r>
        <w:r>
          <w:instrText xml:space="preserve"> PAGEREF _Toc23087 \h </w:instrText>
        </w:r>
        <w:r>
          <w:fldChar w:fldCharType="separate"/>
        </w:r>
        <w:r>
          <w:t>34</w:t>
        </w:r>
        <w:r>
          <w:fldChar w:fldCharType="end"/>
        </w:r>
      </w:hyperlink>
    </w:p>
    <w:p>
      <w:pPr>
        <w:pStyle w:val="TOC1"/>
        <w:tabs>
          <w:tab w:val="right" w:leader="dot" w:pos="8306"/>
        </w:tabs>
      </w:pPr>
      <w:hyperlink w:anchor="_Toc2102" w:history="1">
        <w:r>
          <w:rPr>
            <w:rFonts w:ascii="仿宋" w:eastAsia="仿宋" w:hAnsi="仿宋" w:cs="仿宋" w:hint="eastAsia"/>
            <w:lang w:eastAsia="zh-CN"/>
          </w:rPr>
          <w:t>十二、婚庆床品项目环境影响分析</w:t>
        </w:r>
        <w:r>
          <w:tab/>
        </w:r>
        <w:r>
          <w:fldChar w:fldCharType="begin"/>
        </w:r>
        <w:r>
          <w:instrText xml:space="preserve"> PAGEREF _Toc2102 \h </w:instrText>
        </w:r>
        <w:r>
          <w:fldChar w:fldCharType="separate"/>
        </w:r>
        <w:r>
          <w:t>35</w:t>
        </w:r>
        <w:r>
          <w:fldChar w:fldCharType="end"/>
        </w:r>
      </w:hyperlink>
    </w:p>
    <w:p>
      <w:pPr>
        <w:pStyle w:val="TOC2"/>
        <w:tabs>
          <w:tab w:val="right" w:leader="dot" w:pos="8306"/>
        </w:tabs>
      </w:pPr>
      <w:hyperlink w:anchor="_Toc30926" w:history="1">
        <w:r>
          <w:rPr>
            <w:rFonts w:ascii="仿宋" w:eastAsia="仿宋" w:hAnsi="仿宋" w:cs="仿宋" w:hint="eastAsia"/>
            <w:lang w:eastAsia="zh-CN"/>
          </w:rPr>
          <w:t>(一)、建设区域环境质量现状</w:t>
        </w:r>
        <w:r>
          <w:tab/>
        </w:r>
        <w:r>
          <w:fldChar w:fldCharType="begin"/>
        </w:r>
        <w:r>
          <w:instrText xml:space="preserve"> PAGEREF _Toc30926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8" w:history="1">
        <w:r>
          <w:rPr>
            <w:rFonts w:ascii="仿宋" w:eastAsia="仿宋" w:hAnsi="仿宋" w:cs="仿宋" w:hint="eastAsia"/>
            <w:lang w:eastAsia="zh-CN"/>
          </w:rPr>
          <w:t>(二)、建设期环境保护</w:t>
        </w:r>
        <w:r>
          <w:tab/>
        </w:r>
        <w:r>
          <w:fldChar w:fldCharType="begin"/>
        </w:r>
        <w:r>
          <w:instrText xml:space="preserve"> PAGEREF _Toc1648 \h </w:instrText>
        </w:r>
        <w:r>
          <w:fldChar w:fldCharType="separate"/>
        </w:r>
        <w:r>
          <w:t>36</w:t>
        </w:r>
        <w:r>
          <w:fldChar w:fldCharType="end"/>
        </w:r>
      </w:hyperlink>
    </w:p>
    <w:p>
      <w:pPr>
        <w:pStyle w:val="TOC2"/>
        <w:tabs>
          <w:tab w:val="right" w:leader="dot" w:pos="8306"/>
        </w:tabs>
      </w:pPr>
      <w:hyperlink w:anchor="_Toc4351" w:history="1">
        <w:r>
          <w:rPr>
            <w:rFonts w:ascii="仿宋" w:eastAsia="仿宋" w:hAnsi="仿宋" w:cs="仿宋" w:hint="eastAsia"/>
            <w:lang w:eastAsia="zh-CN"/>
          </w:rPr>
          <w:t>(三)、运营期环境保护</w:t>
        </w:r>
        <w:r>
          <w:tab/>
        </w:r>
        <w:r>
          <w:fldChar w:fldCharType="begin"/>
        </w:r>
        <w:r>
          <w:instrText xml:space="preserve"> PAGEREF _Toc4351 \h </w:instrText>
        </w:r>
        <w:r>
          <w:fldChar w:fldCharType="separate"/>
        </w:r>
        <w:r>
          <w:t>37</w:t>
        </w:r>
        <w:r>
          <w:fldChar w:fldCharType="end"/>
        </w:r>
      </w:hyperlink>
    </w:p>
    <w:p>
      <w:pPr>
        <w:pStyle w:val="TOC2"/>
        <w:tabs>
          <w:tab w:val="right" w:leader="dot" w:pos="8306"/>
        </w:tabs>
      </w:pPr>
      <w:hyperlink w:anchor="_Toc8670" w:history="1">
        <w:r>
          <w:rPr>
            <w:rFonts w:ascii="仿宋" w:eastAsia="仿宋" w:hAnsi="仿宋" w:cs="仿宋" w:hint="eastAsia"/>
            <w:lang w:eastAsia="zh-CN"/>
          </w:rPr>
          <w:t>(四)、婚庆床品项目建设对区域经济的影响</w:t>
        </w:r>
        <w:r>
          <w:tab/>
        </w:r>
        <w:r>
          <w:fldChar w:fldCharType="begin"/>
        </w:r>
        <w:r>
          <w:instrText xml:space="preserve"> PAGEREF _Toc8670 \h </w:instrText>
        </w:r>
        <w:r>
          <w:fldChar w:fldCharType="separate"/>
        </w:r>
        <w:r>
          <w:t>39</w:t>
        </w:r>
        <w:r>
          <w:fldChar w:fldCharType="end"/>
        </w:r>
      </w:hyperlink>
    </w:p>
    <w:p>
      <w:pPr>
        <w:pStyle w:val="TOC2"/>
        <w:tabs>
          <w:tab w:val="right" w:leader="dot" w:pos="8306"/>
        </w:tabs>
      </w:pPr>
      <w:hyperlink w:anchor="_Toc15560" w:history="1">
        <w:r>
          <w:rPr>
            <w:rFonts w:ascii="仿宋" w:eastAsia="仿宋" w:hAnsi="仿宋" w:cs="仿宋" w:hint="eastAsia"/>
            <w:lang w:eastAsia="zh-CN"/>
          </w:rPr>
          <w:t>(五)、废弃物处理</w:t>
        </w:r>
        <w:r>
          <w:tab/>
        </w:r>
        <w:r>
          <w:fldChar w:fldCharType="begin"/>
        </w:r>
        <w:r>
          <w:instrText xml:space="preserve"> PAGEREF _Toc15560 \h </w:instrText>
        </w:r>
        <w:r>
          <w:fldChar w:fldCharType="separate"/>
        </w:r>
        <w:r>
          <w:t>40</w:t>
        </w:r>
        <w:r>
          <w:fldChar w:fldCharType="end"/>
        </w:r>
      </w:hyperlink>
    </w:p>
    <w:p>
      <w:pPr>
        <w:pStyle w:val="TOC2"/>
        <w:tabs>
          <w:tab w:val="right" w:leader="dot" w:pos="8306"/>
        </w:tabs>
      </w:pPr>
      <w:hyperlink w:anchor="_Toc9704" w:history="1">
        <w:r>
          <w:rPr>
            <w:rFonts w:ascii="仿宋" w:eastAsia="仿宋" w:hAnsi="仿宋" w:cs="仿宋" w:hint="eastAsia"/>
            <w:lang w:eastAsia="zh-CN"/>
          </w:rPr>
          <w:t>(六)、特殊环境影响分析</w:t>
        </w:r>
        <w:r>
          <w:tab/>
        </w:r>
        <w:r>
          <w:fldChar w:fldCharType="begin"/>
        </w:r>
        <w:r>
          <w:instrText xml:space="preserve"> PAGEREF _Toc9704 \h </w:instrText>
        </w:r>
        <w:r>
          <w:fldChar w:fldCharType="separate"/>
        </w:r>
        <w:r>
          <w:t>42</w:t>
        </w:r>
        <w:r>
          <w:fldChar w:fldCharType="end"/>
        </w:r>
      </w:hyperlink>
    </w:p>
    <w:p>
      <w:pPr>
        <w:pStyle w:val="TOC2"/>
        <w:tabs>
          <w:tab w:val="right" w:leader="dot" w:pos="8306"/>
        </w:tabs>
      </w:pPr>
      <w:hyperlink w:anchor="_Toc5533" w:history="1">
        <w:r>
          <w:rPr>
            <w:rFonts w:ascii="仿宋" w:eastAsia="仿宋" w:hAnsi="仿宋" w:cs="仿宋" w:hint="eastAsia"/>
            <w:lang w:eastAsia="zh-CN"/>
          </w:rPr>
          <w:t>(七)、清洁生产</w:t>
        </w:r>
        <w:r>
          <w:tab/>
        </w:r>
        <w:r>
          <w:fldChar w:fldCharType="begin"/>
        </w:r>
        <w:r>
          <w:instrText xml:space="preserve"> PAGEREF _Toc5533 \h </w:instrText>
        </w:r>
        <w:r>
          <w:fldChar w:fldCharType="separate"/>
        </w:r>
        <w:r>
          <w:t>43</w:t>
        </w:r>
        <w:r>
          <w:fldChar w:fldCharType="end"/>
        </w:r>
      </w:hyperlink>
    </w:p>
    <w:p>
      <w:pPr>
        <w:pStyle w:val="TOC2"/>
        <w:tabs>
          <w:tab w:val="right" w:leader="dot" w:pos="8306"/>
        </w:tabs>
      </w:pPr>
      <w:hyperlink w:anchor="_Toc31536" w:history="1">
        <w:r>
          <w:rPr>
            <w:rFonts w:ascii="仿宋" w:eastAsia="仿宋" w:hAnsi="仿宋" w:cs="仿宋" w:hint="eastAsia"/>
            <w:lang w:eastAsia="zh-CN"/>
          </w:rPr>
          <w:t>(八)、环境保护综合评价</w:t>
        </w:r>
        <w:r>
          <w:tab/>
        </w:r>
        <w:r>
          <w:fldChar w:fldCharType="begin"/>
        </w:r>
        <w:r>
          <w:instrText xml:space="preserve"> PAGEREF _Toc31536 \h </w:instrText>
        </w:r>
        <w:r>
          <w:fldChar w:fldCharType="separate"/>
        </w:r>
        <w:r>
          <w:t>44</w:t>
        </w:r>
        <w:r>
          <w:fldChar w:fldCharType="end"/>
        </w:r>
      </w:hyperlink>
    </w:p>
    <w:p>
      <w:pPr>
        <w:pStyle w:val="TOC1"/>
        <w:tabs>
          <w:tab w:val="right" w:leader="dot" w:pos="8306"/>
        </w:tabs>
      </w:pPr>
      <w:hyperlink w:anchor="_Toc19090" w:history="1">
        <w:r>
          <w:rPr>
            <w:rFonts w:ascii="仿宋" w:eastAsia="仿宋" w:hAnsi="仿宋" w:cs="仿宋" w:hint="eastAsia"/>
            <w:lang w:eastAsia="zh-CN"/>
          </w:rPr>
          <w:t>十三、营销与推广策略</w:t>
        </w:r>
        <w:r>
          <w:tab/>
        </w:r>
        <w:r>
          <w:fldChar w:fldCharType="begin"/>
        </w:r>
        <w:r>
          <w:instrText xml:space="preserve"> PAGEREF _Toc19090 \h </w:instrText>
        </w:r>
        <w:r>
          <w:fldChar w:fldCharType="separate"/>
        </w:r>
        <w:r>
          <w:t>45</w:t>
        </w:r>
        <w:r>
          <w:fldChar w:fldCharType="end"/>
        </w:r>
      </w:hyperlink>
    </w:p>
    <w:p>
      <w:pPr>
        <w:pStyle w:val="TOC2"/>
        <w:tabs>
          <w:tab w:val="right" w:leader="dot" w:pos="8306"/>
        </w:tabs>
      </w:pPr>
      <w:hyperlink w:anchor="_Toc16779" w:history="1">
        <w:r>
          <w:rPr>
            <w:rFonts w:ascii="仿宋" w:eastAsia="仿宋" w:hAnsi="仿宋" w:cs="仿宋" w:hint="eastAsia"/>
            <w:lang w:eastAsia="zh-CN"/>
          </w:rPr>
          <w:t>(一)、产品/服务定位与特点</w:t>
        </w:r>
        <w:r>
          <w:tab/>
        </w:r>
        <w:r>
          <w:fldChar w:fldCharType="begin"/>
        </w:r>
        <w:r>
          <w:instrText xml:space="preserve"> PAGEREF _Toc16779 \h </w:instrText>
        </w:r>
        <w:r>
          <w:fldChar w:fldCharType="separate"/>
        </w:r>
        <w:r>
          <w:t>45</w:t>
        </w:r>
        <w:r>
          <w:fldChar w:fldCharType="end"/>
        </w:r>
      </w:hyperlink>
    </w:p>
    <w:p>
      <w:pPr>
        <w:pStyle w:val="TOC2"/>
        <w:tabs>
          <w:tab w:val="right" w:leader="dot" w:pos="8306"/>
        </w:tabs>
      </w:pPr>
      <w:hyperlink w:anchor="_Toc15601" w:history="1">
        <w:r>
          <w:rPr>
            <w:rFonts w:ascii="仿宋" w:eastAsia="仿宋" w:hAnsi="仿宋" w:cs="仿宋" w:hint="eastAsia"/>
            <w:lang w:eastAsia="zh-CN"/>
          </w:rPr>
          <w:t>(二)、市场定位与竞争分析</w:t>
        </w:r>
        <w:r>
          <w:tab/>
        </w:r>
        <w:r>
          <w:fldChar w:fldCharType="begin"/>
        </w:r>
        <w:r>
          <w:instrText xml:space="preserve"> PAGEREF _Toc15601 \h </w:instrText>
        </w:r>
        <w:r>
          <w:fldChar w:fldCharType="separate"/>
        </w:r>
        <w:r>
          <w:t>47</w:t>
        </w:r>
        <w:r>
          <w:fldChar w:fldCharType="end"/>
        </w:r>
      </w:hyperlink>
    </w:p>
    <w:p>
      <w:pPr>
        <w:pStyle w:val="TOC2"/>
        <w:tabs>
          <w:tab w:val="right" w:leader="dot" w:pos="8306"/>
        </w:tabs>
      </w:pPr>
      <w:hyperlink w:anchor="_Toc15040" w:history="1">
        <w:r>
          <w:rPr>
            <w:rFonts w:ascii="仿宋" w:eastAsia="仿宋" w:hAnsi="仿宋" w:cs="仿宋" w:hint="eastAsia"/>
            <w:lang w:eastAsia="zh-CN"/>
          </w:rPr>
          <w:t>(三)、营销渠道与策略</w:t>
        </w:r>
        <w:r>
          <w:tab/>
        </w:r>
        <w:r>
          <w:fldChar w:fldCharType="begin"/>
        </w:r>
        <w:r>
          <w:instrText xml:space="preserve"> PAGEREF _Toc15040 \h </w:instrText>
        </w:r>
        <w:r>
          <w:fldChar w:fldCharType="separate"/>
        </w:r>
        <w:r>
          <w:t>48</w:t>
        </w:r>
        <w:r>
          <w:fldChar w:fldCharType="end"/>
        </w:r>
      </w:hyperlink>
    </w:p>
    <w:p>
      <w:pPr>
        <w:pStyle w:val="TOC2"/>
        <w:tabs>
          <w:tab w:val="right" w:leader="dot" w:pos="8306"/>
        </w:tabs>
      </w:pPr>
      <w:hyperlink w:anchor="_Toc32382" w:history="1">
        <w:r>
          <w:rPr>
            <w:rFonts w:ascii="仿宋" w:eastAsia="仿宋" w:hAnsi="仿宋" w:cs="仿宋" w:hint="eastAsia"/>
            <w:lang w:eastAsia="zh-CN"/>
          </w:rPr>
          <w:t>(四)、推广与宣传活动</w:t>
        </w:r>
        <w:r>
          <w:tab/>
        </w:r>
        <w:r>
          <w:fldChar w:fldCharType="begin"/>
        </w:r>
        <w:r>
          <w:instrText xml:space="preserve"> PAGEREF _Toc32382 \h </w:instrText>
        </w:r>
        <w:r>
          <w:fldChar w:fldCharType="separate"/>
        </w:r>
        <w:r>
          <w:t>49</w:t>
        </w:r>
        <w:r>
          <w:fldChar w:fldCharType="end"/>
        </w:r>
      </w:hyperlink>
    </w:p>
    <w:p>
      <w:pPr>
        <w:pStyle w:val="TOC1"/>
        <w:tabs>
          <w:tab w:val="right" w:leader="dot" w:pos="8306"/>
        </w:tabs>
      </w:pPr>
      <w:hyperlink w:anchor="_Toc5171" w:history="1">
        <w:r>
          <w:rPr>
            <w:rFonts w:ascii="仿宋" w:eastAsia="仿宋" w:hAnsi="仿宋" w:cs="仿宋" w:hint="eastAsia"/>
            <w:lang w:eastAsia="zh-CN"/>
          </w:rPr>
          <w:t>十四、婚庆床品项目治理与监督</w:t>
        </w:r>
        <w:r>
          <w:tab/>
        </w:r>
        <w:r>
          <w:fldChar w:fldCharType="begin"/>
        </w:r>
        <w:r>
          <w:instrText xml:space="preserve"> PAGEREF _Toc5171 \h </w:instrText>
        </w:r>
        <w:r>
          <w:fldChar w:fldCharType="separate"/>
        </w:r>
        <w:r>
          <w:t>54</w:t>
        </w:r>
        <w:r>
          <w:fldChar w:fldCharType="end"/>
        </w:r>
      </w:hyperlink>
    </w:p>
    <w:p>
      <w:pPr>
        <w:pStyle w:val="TOC2"/>
        <w:tabs>
          <w:tab w:val="right" w:leader="dot" w:pos="8306"/>
        </w:tabs>
      </w:pPr>
      <w:hyperlink w:anchor="_Toc9978" w:history="1">
        <w:r>
          <w:rPr>
            <w:rFonts w:ascii="仿宋" w:eastAsia="仿宋" w:hAnsi="仿宋" w:cs="仿宋" w:hint="eastAsia"/>
            <w:lang w:eastAsia="zh-CN"/>
          </w:rPr>
          <w:t>(一)、婚庆床品项目治理结构</w:t>
        </w:r>
        <w:r>
          <w:tab/>
        </w:r>
        <w:r>
          <w:fldChar w:fldCharType="begin"/>
        </w:r>
        <w:r>
          <w:instrText xml:space="preserve"> PAGEREF _Toc9978 \h </w:instrText>
        </w:r>
        <w:r>
          <w:fldChar w:fldCharType="separate"/>
        </w:r>
        <w:r>
          <w:t>54</w:t>
        </w:r>
        <w:r>
          <w:fldChar w:fldCharType="end"/>
        </w:r>
      </w:hyperlink>
    </w:p>
    <w:p>
      <w:pPr>
        <w:pStyle w:val="TOC2"/>
        <w:tabs>
          <w:tab w:val="right" w:leader="dot" w:pos="8306"/>
        </w:tabs>
      </w:pPr>
      <w:hyperlink w:anchor="_Toc20193" w:history="1">
        <w:r>
          <w:rPr>
            <w:rFonts w:ascii="仿宋" w:eastAsia="仿宋" w:hAnsi="仿宋" w:cs="仿宋" w:hint="eastAsia"/>
            <w:lang w:eastAsia="zh-CN"/>
          </w:rPr>
          <w:t>(二)、监督与审计</w:t>
        </w:r>
        <w:r>
          <w:tab/>
        </w:r>
        <w:r>
          <w:fldChar w:fldCharType="begin"/>
        </w:r>
        <w:r>
          <w:instrText xml:space="preserve"> PAGEREF _Toc20193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029"/>
      <w:r>
        <w:rPr>
          <w:rFonts w:ascii="仿宋" w:eastAsia="仿宋" w:hAnsi="仿宋" w:cs="仿宋" w:hint="eastAsia"/>
          <w:sz w:val="28"/>
          <w:lang w:eastAsia="zh-CN"/>
        </w:rPr>
        <w:t>一、婚庆床品项目危机管理</w:t>
      </w:r>
      <w:bookmarkEnd w:id="2"/>
    </w:p>
    <w:p>
      <w:pPr>
        <w:pStyle w:val="Heading2"/>
        <w:rPr>
          <w:rFonts w:ascii="仿宋" w:eastAsia="仿宋" w:hAnsi="仿宋" w:cs="仿宋" w:hint="eastAsia"/>
          <w:lang w:eastAsia="zh-CN"/>
        </w:rPr>
      </w:pPr>
      <w:bookmarkStart w:id="3" w:name="_Toc1376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婚庆床品项目危机管理中，危机预警与识别是确保婚庆床品项目稳健运行的核心步骤。通过建立全面的监测机制，婚庆床品项目团队旨在及时发现和理解潜在的风险和危机因素，以便采取及时的预防和应对措施，确保婚庆床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首先，通过深入的风险评估，婚庆床品项目团队全面分析了整个婚庆床品项目和各个阶段可能存在的威胁。这包括准确评估每个潜在风险的发生概率和可能影响的程度，为后续危机预警提供了有力支持。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婚庆床品项目团队着重于明确定义婚庆床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婚庆床品项目进展的持续监控，团队能够及时发现潜在问题并作出迅速反应。婚庆床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在这一阶段，团队的专业素养和反应速度将发挥至关重要的作用，以确保潜在危机能够在初期得到有效的处理，最大程度地减轻负面影响。通过危机预警与识别，婚庆床品项目得以更有序、可控地推进。</w:t>
      </w:r>
    </w:p>
    <w:p>
      <w:pPr>
        <w:pStyle w:val="Heading2"/>
        <w:ind w:firstLine="560" w:firstLineChars="200"/>
        <w:rPr>
          <w:rFonts w:ascii="仿宋" w:eastAsia="仿宋" w:hAnsi="仿宋" w:cs="仿宋" w:hint="eastAsia"/>
          <w:sz w:val="28"/>
          <w:lang w:eastAsia="zh-CN"/>
        </w:rPr>
      </w:pPr>
      <w:bookmarkStart w:id="4" w:name="_Toc229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在危机发生时，婚庆床品项目团队立即行动，成立了应急小组。该小组的任务是迅速制定并实施紧急应对措施，以最小化潜在损失。以下是采取的主要措施：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暂停婚庆床品项目进度：为遏制危机蔓延，婚庆床品项目暂时停止进行，以便全面评估当前状况。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资源重新分配：重新评估婚庆床品项目资源的分配，确保最大限度地减小损失。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实时沟通：与关键利益相关者建立实时沟通机制，向他们传递婚庆床品项目危机的实际状况，保障婚庆床品项目核心利益。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在紧急应对的同时，婚庆床品项目团队强调了团队协作和有效沟通的重要性。以下是团队协作的关键举措：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信息共享机制：建立了信息共享平台，确保团队成员能够及时获取婚庆床品项目危机的实时信息。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领导者沟通：婚庆床品项目领导者通过定期会议和即时沟通工具，指导团队应对危机，保持团队稳定运行。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随着危机得到初步控制，婚庆床品项目团队转向制定恢复计划，以确保婚庆床品项目能够从中迅速恢复。主要恢复计划包括：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修复受损的进度计划：重新评估婚庆床品项目进度，制定修复计划，确保婚庆床品项目尽快回归正常进程。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重新调整资源分配：优化资源分配，确保婚庆床品项目在有限资源下高效运转。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风险管理机制加强：对婚庆床品项目风险进行全面评估，制定更强化的风险管理策略，以预防未来可能的危机。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4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0198"/>
      <w:r>
        <w:rPr>
          <w:rFonts w:ascii="仿宋" w:eastAsia="仿宋" w:hAnsi="仿宋" w:cs="仿宋" w:hint="eastAsia"/>
          <w:lang w:eastAsia="zh-CN"/>
        </w:rPr>
        <w:t>(一)、婚庆床品行业分析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婚庆床品行业一直以来都是市场的关注焦点。行业内的发展趋势、竞争态势以及潜在机会都对婚庆床品项目的推进产生深远的影响。通过深入研究行业的整体概貌，我们将更好地理解行业的核心特征，为婚庆床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婚庆床品行业，技术一直是推动创新和发展的关键因素。我们将对当前技术趋势进行详尽分析，包括但不限于人工智能、大数据应用、先进制造技术等。这有助于婚庆床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婚庆床品项目成功的基础。我们将对主要竞争对手进行深入研究，包括其市场份额、产品特点、市场定位等。通过全面了解竞争对手的优势和劣势，婚庆床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7661"/>
      <w:r>
        <w:rPr>
          <w:rFonts w:ascii="仿宋" w:eastAsia="仿宋" w:hAnsi="仿宋" w:cs="仿宋" w:hint="eastAsia"/>
          <w:sz w:val="28"/>
          <w:lang w:eastAsia="zh-CN"/>
        </w:rPr>
        <w:t>(二)、婚庆床品市场分析预测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通过对市场规模的深入调研，我们将预测婚庆床品市场未来的增长趋势。这包括市场的整体规模、各细分领域的发展趋势等。婚庆床品项目可以根据市场的扩张速度和潜在机会，制定更符合市场需求的发展策略。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婚庆床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婚庆床品项目实施过程中需要充分考虑的因素。我们将对市场风险进行全面评估，包括但不限于政策法规风险、市场竞争风险、技术变革风险等。通过对潜在风险的深入分析，婚庆床品项目可以制定相应的风险缓解策略，降低不确定性对婚庆床品项目的影响。</w:t>
      </w:r>
    </w:p>
    <w:p>
      <w:pPr>
        <w:pStyle w:val="Heading1"/>
        <w:ind w:firstLine="560" w:firstLineChars="200"/>
        <w:rPr>
          <w:rFonts w:ascii="仿宋" w:eastAsia="仿宋" w:hAnsi="仿宋" w:cs="仿宋" w:hint="eastAsia"/>
          <w:sz w:val="28"/>
          <w:lang w:eastAsia="zh-CN"/>
        </w:rPr>
      </w:pPr>
      <w:bookmarkStart w:id="8" w:name="_Toc1200"/>
      <w:r>
        <w:rPr>
          <w:rFonts w:ascii="仿宋" w:eastAsia="仿宋" w:hAnsi="仿宋" w:cs="仿宋" w:hint="eastAsia"/>
          <w:sz w:val="28"/>
          <w:lang w:eastAsia="zh-CN"/>
        </w:rPr>
        <w:t>三、婚庆床品项目可持续发展</w:t>
      </w:r>
      <w:bookmarkEnd w:id="8"/>
    </w:p>
    <w:p>
      <w:pPr>
        <w:pStyle w:val="Heading2"/>
        <w:rPr>
          <w:rFonts w:ascii="仿宋" w:eastAsia="仿宋" w:hAnsi="仿宋" w:cs="仿宋" w:hint="eastAsia"/>
          <w:lang w:eastAsia="zh-CN"/>
        </w:rPr>
      </w:pPr>
      <w:bookmarkStart w:id="9" w:name="_Toc899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婚庆床品项目中，婚庆床品项目团队着眼于未来，明确了可持续发展的战略方向。制定的具体可持续发展目标包括降低资源使用、采用环保技术、最大化社会效益等。这一步骤不仅有助于婚庆床品项目在环保和社会责任方面达到最高标准，也为未来提供了明确的指引，确保婚庆床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可持续实践的融入婚庆床品项目管理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可持续实践已经贯穿于整个婚庆床品项目管理周期。从婚庆床品项目规划开始，婚庆床品项目团队就考虑了环境和社会的因素。在执行阶段，婚庆床品项目团队积极推动绿色技术的应用，优化资源利用。此外，关注员工的社会责任，通过培训和沟通活动提高员工对可持续发展的认知，使他们能够在日常工作中践行可持续实践。这些举措不仅为婚庆床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59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扎根于婚庆床品项目的可持续发展理念，我们深信环保与社会责任是婚庆床品项目成功的关键支柱。在婚庆床品项目的每一步，我们都致力于通过创新和实践，履行对环境和社会的坚定责任。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婚庆床品项目团队通过引入先进的环保技术、建立高效的废物处理系统以及推动能源节约措施，积极履行环保责任。定期的环保监测和评估确保婚庆床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婚庆床品项目不仅致力于自身可持续发展，还注重对社会的回馈。通过支持社区婚庆床品项目、参与慈善事业、提供培训机会等方式，婚庆床品项目积极履行社会责任。与当地社区建立积极互动，关注员工的工作与生活平衡，以及员工的身心健康，是婚庆床品项目在社会责任层面的关键举措。这样的实践不仅增强了婚庆床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1574"/>
      <w:r>
        <w:rPr>
          <w:rFonts w:ascii="仿宋" w:eastAsia="仿宋" w:hAnsi="仿宋" w:cs="仿宋" w:hint="eastAsia"/>
          <w:sz w:val="28"/>
          <w:lang w:eastAsia="zh-CN"/>
        </w:rPr>
        <w:t>四、婚庆床品项目建设单位说明</w:t>
      </w:r>
      <w:bookmarkEnd w:id="11"/>
    </w:p>
    <w:p>
      <w:pPr>
        <w:pStyle w:val="Heading2"/>
        <w:rPr>
          <w:rFonts w:ascii="仿宋" w:eastAsia="仿宋" w:hAnsi="仿宋" w:cs="仿宋" w:hint="eastAsia"/>
          <w:lang w:eastAsia="zh-CN"/>
        </w:rPr>
      </w:pPr>
      <w:bookmarkStart w:id="12" w:name="_Toc29607"/>
      <w:r>
        <w:rPr>
          <w:rFonts w:ascii="仿宋" w:eastAsia="仿宋" w:hAnsi="仿宋" w:cs="仿宋" w:hint="eastAsia"/>
          <w:lang w:eastAsia="zh-CN"/>
        </w:rPr>
        <w:t>(一)、婚庆床品项目承办单位基本情况</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1013"/>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婚庆床品项目承办单位的XXXX，我们着眼于实现可持续的经济效益。通过技术创新和解决方案的提供，公司预计在婚庆床品项目执行期间将获得可观的收入增长。这一收入来源主要包括婚庆床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同时，我们注重成本控制和效率提升，以确保婚庆床品项目的可持续盈利。透过精细的管理和资源优化，公司期望实现婚庆床品项目利润最大化。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婚庆床品项目实施进行全面的投资评估，包括婚庆床品项目启动阶段的资金投入和后续运营成本。通过对婚庆床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婚庆床品项目实施过程中具备足够的资金流动性，公司将进行详尽的现金流分析。这包括资金需求的合理预测、婚庆床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8268"/>
      <w:r>
        <w:rPr>
          <w:rFonts w:ascii="仿宋" w:eastAsia="仿宋" w:hAnsi="仿宋" w:cs="仿宋" w:hint="eastAsia"/>
          <w:sz w:val="28"/>
          <w:lang w:eastAsia="zh-CN"/>
        </w:rPr>
        <w:t>五、产品规划分析</w:t>
      </w:r>
      <w:bookmarkEnd w:id="14"/>
    </w:p>
    <w:p>
      <w:pPr>
        <w:pStyle w:val="Heading2"/>
        <w:rPr>
          <w:rFonts w:ascii="仿宋" w:eastAsia="仿宋" w:hAnsi="仿宋" w:cs="仿宋" w:hint="eastAsia"/>
          <w:lang w:eastAsia="zh-CN"/>
        </w:rPr>
      </w:pPr>
      <w:bookmarkStart w:id="15" w:name="_Toc18533"/>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婚庆床品项目的主要产品是XXXX，预计年产值为XXX万元。这一产品在市场中占据着重要的地位，其广泛的应用范围使得该婚庆床品项目的市场前景非常广阔。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婚庆床品项目的xxx产品作为重要的原材料之一，将在多个领域发挥关键作用。其在建筑、交通、能源等方面的广泛应用将为整个产业链提供强大的支持，形成产业协同效应。婚庆床品项目的年产值XXX万XXX万XXX万万元不仅反映了其在市场上的巨大潜力，更预示着它对国民经济的积极贡献。这种关联度高、涉及面广的产业关系，使得该婚庆床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7615"/>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婚庆床品项目总征地面积为XXXX平方米，相当于约XX.XX亩，其中净用地面积为XXXX平方米，红线范围内相当于约XX.XX亩。这一用地规模充分考虑了婚庆床品项目的建设需求，保障了婚庆床品项目在合适的空间内得以充分发展。婚庆床品项目规划的总建筑面积为XXXX平方米，其中主体工程建设占XXXX平方米，计容建筑面积达XXXX平方米。预计建筑工程的投资将达到XXXX万元，为婚庆床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婚庆床品项目计划购置的设备共计XXXX台（套），设备购置费用为XXXX万元。这一设备购置计划充分考虑到婚庆床品项目的生产需求和技术要求，确保了婚庆床品项目在生产运营中具备先进的技术装备和高效的生产能力。设备的合理配置将为婚庆床品项目的正常运作和未来的产能提升奠定坚实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婚庆床品项目计划总投资为XXXX万元，预计年实现营业收入为XXXX万元。这一产能规模的设定旨在确保婚庆床品项目能够在投资与回报之间取得平衡，实现长期可持续的发展。婚庆床品项目的总投资充分考虑到各个方面的需求，包括用地建设、设备购置等多个环节，以确保婚庆床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1365"/>
      <w:r>
        <w:rPr>
          <w:rFonts w:ascii="仿宋" w:eastAsia="仿宋" w:hAnsi="仿宋" w:cs="仿宋" w:hint="eastAsia"/>
          <w:sz w:val="28"/>
          <w:lang w:eastAsia="zh-CN"/>
        </w:rPr>
        <w:t>六、婚庆床品项目概论</w:t>
      </w:r>
      <w:bookmarkEnd w:id="17"/>
    </w:p>
    <w:p>
      <w:pPr>
        <w:pStyle w:val="Heading2"/>
        <w:rPr>
          <w:rFonts w:ascii="仿宋" w:eastAsia="仿宋" w:hAnsi="仿宋" w:cs="仿宋" w:hint="eastAsia"/>
          <w:lang w:eastAsia="zh-CN"/>
        </w:rPr>
      </w:pPr>
      <w:bookmarkStart w:id="18" w:name="_Toc13332"/>
      <w:r>
        <w:rPr>
          <w:rFonts w:ascii="仿宋" w:eastAsia="仿宋" w:hAnsi="仿宋" w:cs="仿宋" w:hint="eastAsia"/>
          <w:lang w:eastAsia="zh-CN"/>
        </w:rPr>
        <w:t>(一)、婚庆床品项目概况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婚庆床品项目的起源追溯至对市场的深入洞察。市场的不断演变与变革为婚庆床品项目提供了难得的机遇。当前市场存在的需求缺口和变革的大环境共同构成了婚庆床品项目的背景。这个婚庆床品项目旨在充分利用市场机遇，填补行业中尚未满足的需求，为客户提供全新的解决方案。市场的变革和需求的增长使得这个婚庆床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婚庆床品项目名称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婚庆床品项目正式命名为婚庆床品。这个名称不仅仅是一个标识，更代表了婚庆床品项目的核心理念和愿景。它蕴含着婚庆床品项目所要解决问题的关键字，具有强烈的表达和辨识度，为婚庆床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婚庆床品项目目标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婚庆床品项目的核心目标是提供一种全新、高效的解决方案，满足客户日益增长的需求。婚庆床品项目追求的不仅仅是满足市场需求，更是在市场中获得卓越的竞争优势。通过不断提升产品或服务的质量和创新水平，婚庆床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婚庆床品项目范围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婚庆床品项目全面涵盖了产品研发、制造、市场推广和售后服务，确保从产品设计到最终用户体验的全方位关注。这一全面的婚庆床品项目范围是为了确保婚庆床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婚庆床品项目时间表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婚庆床品项目计划在未来18个月内完成，包括研发、测试、市场试点和正式推出等不同阶段。这个时间表的合理设计是为了确保婚庆床品项目各个阶段的顺利推进，以便按时交付高质量的成果。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婚庆床品项目预算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婚庆床品项目总预算估算为XX百万美元，主要分配在研发、市场推广、人员培训和运营等方面。这一充足的预算为婚庆床品项目提供了充足的资源，确保婚庆床品项目在各个方面都能取得优异的表现。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婚庆床品项目风险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婚庆床品项目可能面临的风险包括市场接受度低、技术难题、竞争激烈等。婚庆床品项目团队已经制定了相应的风险应对计划，通过前瞻性的风险管理，确保婚庆床品项目在面对不确定性时能够迅速做出应对。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婚庆床品项目团队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婚庆床品项目汇聚了一支经验丰富、多领域专业素养的核心团队，确保婚庆床品项目在各个方面都能拥有高水平的执行力。团队的协同作战是婚庆床品项目成功的关键因素之一。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婚庆床品项目背景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婚庆床品项目的背景根植于市场对更高效、创新产品的渴望，同时也受到科技发展对行业格局的深刻改变的影响。这为婚庆床品项目提供了广阔的发展空间和市场需求。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婚庆床品项目现状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截至目前，婚庆床品项目已完成市场调研和技术验证，取得了初步的成功。这为婚庆床品项目在未来的发展奠定了坚实的基础，为更远大的目标打下了坚实的基石。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5536"/>
      <w:r>
        <w:rPr>
          <w:rFonts w:ascii="仿宋" w:eastAsia="仿宋" w:hAnsi="仿宋" w:cs="仿宋" w:hint="eastAsia"/>
          <w:sz w:val="28"/>
          <w:lang w:eastAsia="zh-CN"/>
        </w:rPr>
        <w:t>(二)、婚庆床品项目目标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keyword》婚庆床品项目首要业务目标是在市场中占据有利地位，实现产品/服务的成功推广和销售。通过不断提升产品质量、创新性，婚庆床品项目追求成为行业中的领导者，赢得更多客户的青睐。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在科技迅速发展的时代，婚庆床品项目着眼于技术创新。通过持续的研发和技术升级，婚庆床品项目旨在推出更具创新性的产品或服务，以满足市场对新鲜、先进解决方案的需求。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为了建立可持续的客户关系，婚庆床品项目设定了客户满意度目标。通过提供卓越的产品质量和优质的客户服务，婚庆床品项目追求赢得客户的信任和忠诚度，确保他们的满意度达到行业领先水平。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婚庆床品项目注重社会责任和可持续发展。通过实施环保、社会责任婚庆床品项目，婚庆床品项目致力于在经济发展的同时保护环境，促进社会公平，实现可持续经营。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婚庆床品项目的团队是实现目标的核心驱动力。因此，婚庆床品项目设定了团队发展目标，包括提升团队成员的专业技能、培养领导力，以及搭建协同高效的团队工作氛围。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22802"/>
      <w:r>
        <w:rPr>
          <w:rFonts w:ascii="仿宋" w:eastAsia="仿宋" w:hAnsi="仿宋" w:cs="仿宋" w:hint="eastAsia"/>
          <w:sz w:val="28"/>
          <w:lang w:eastAsia="zh-CN"/>
        </w:rPr>
        <w:t>(三)、婚庆床品项目提出的理由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婚庆床品项目提出的理由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婚庆床品项目的提出源于对市场机遇的深刻洞察。当前市场中存在的需求缺口和行业发展趋势表明，有巨大的商业机会等待被开发。通过准确捕捉市场机遇，婚庆床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婚庆床品项目的理念基于对技术创新的信仰。通过持续的研发和技术投入，婚庆床品项目有望推出更具创新性的产品或服务。在科技飞速发展的当下，婚庆床品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婚庆床品项目的提出是为了增强企业的行业竞争力。通过提升产品或服务的质量和独特性，婚庆床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婚庆床品项目响应了消费者需求的变化。随着社会和科技的不断发展，消费者对产品和服务的需求也在发生变化。通过深入了解并及时回应消费者的新需求，婚庆床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婚庆床品项目的提出是企业战略发展规划的一部分。在面对日益激烈的市场竞争和不断变化的商业环境中，婚庆床品项目作为企业战略的一环，旨在为企业开辟新的增长领域，巩固企业在行业中的地位。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婚庆床品项目的提出不仅仅是基于商业考量，还注重社会责任。通过推出环保、社会责任等方面的婚庆床品项目，婚庆床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婚庆床品项目的提出反映了对利益相关者期望的关注。包括客户、员工、投资者等利益相关者在企业发展中都有着各自的期望，婚庆床品项目力求在满足这些期望的同时，取得更大的共赢。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https://d.book118.com/026001000045010031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281812"/>
    <w:rsid w:val="2B2818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6001000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2024-01-02T04:07:00Z</dcterms:created>
  <dcterms:modified xsi:type="dcterms:W3CDTF">2024-01-02T04:07:34Z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8889EC725DCE496CB3B7767145E176E4_11</vt:lpwstr>
  </property>
  <property fmtid="{D5CDD505-2E9C-101B-9397-08002B2CF9AE}" pid="3" name="KSOProductBuildVer">
    <vt:lpwstr>2052-12.1.0.16120</vt:lpwstr>
  </property>
</Properties>
</file>